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E27A" w14:textId="77777777" w:rsidR="002F322F" w:rsidRDefault="005F0BED">
      <w:pPr>
        <w:spacing w:after="500"/>
        <w:ind w:left="-567"/>
        <w:jc w:val="center"/>
        <w:rPr>
          <w:rFonts w:cs="Arial"/>
          <w:b/>
          <w:bCs/>
          <w:color w:val="273467"/>
          <w:spacing w:val="23"/>
          <w:sz w:val="52"/>
          <w:szCs w:val="52"/>
        </w:rPr>
      </w:pPr>
      <w:r>
        <w:rPr>
          <w:rFonts w:cs="Arial"/>
          <w:b/>
          <w:bCs/>
          <w:color w:val="273467"/>
          <w:spacing w:val="23"/>
          <w:sz w:val="52"/>
          <w:szCs w:val="52"/>
        </w:rPr>
        <w:t xml:space="preserve">                       Activités d’Assistance Médicale à la Procréation</w:t>
      </w:r>
    </w:p>
    <w:p w14:paraId="508915CC" w14:textId="77777777" w:rsidR="002F322F" w:rsidRDefault="005F0BED">
      <w:pPr>
        <w:spacing w:after="500"/>
        <w:ind w:left="-567"/>
        <w:jc w:val="center"/>
        <w:rPr>
          <w:rFonts w:cs="Arial"/>
          <w:b/>
          <w:bCs/>
          <w:color w:val="273467"/>
          <w:spacing w:val="23"/>
          <w:sz w:val="52"/>
          <w:szCs w:val="52"/>
        </w:rPr>
      </w:pPr>
      <w:r>
        <w:rPr>
          <w:rFonts w:cs="Arial"/>
          <w:b/>
          <w:bCs/>
          <w:color w:val="273467"/>
          <w:spacing w:val="23"/>
          <w:sz w:val="52"/>
          <w:szCs w:val="52"/>
        </w:rPr>
        <w:t>Grille d’inspection</w:t>
      </w:r>
    </w:p>
    <w:p w14:paraId="361604C8" w14:textId="7FFD3120" w:rsidR="002F322F" w:rsidRDefault="0052696D">
      <w:pPr>
        <w:spacing w:after="500"/>
        <w:ind w:left="-567"/>
        <w:jc w:val="center"/>
        <w:rPr>
          <w:rFonts w:cs="Arial"/>
          <w:b/>
          <w:bCs/>
          <w:color w:val="273467"/>
          <w:spacing w:val="23"/>
          <w:sz w:val="52"/>
          <w:szCs w:val="52"/>
        </w:rPr>
      </w:pPr>
      <w:r>
        <w:rPr>
          <w:rFonts w:cs="Arial"/>
          <w:b/>
          <w:bCs/>
          <w:color w:val="273467"/>
          <w:spacing w:val="23"/>
          <w:sz w:val="52"/>
          <w:szCs w:val="52"/>
        </w:rPr>
        <w:t>d</w:t>
      </w:r>
      <w:r w:rsidR="005F0BED">
        <w:rPr>
          <w:rFonts w:cs="Arial"/>
          <w:b/>
          <w:bCs/>
          <w:color w:val="273467"/>
          <w:spacing w:val="23"/>
          <w:sz w:val="52"/>
          <w:szCs w:val="52"/>
        </w:rPr>
        <w:t xml:space="preserve">es Centres Clinico-Biologiques </w:t>
      </w:r>
    </w:p>
    <w:p w14:paraId="05C2460D" w14:textId="77777777" w:rsidR="002F322F" w:rsidRDefault="002F322F">
      <w:pPr>
        <w:spacing w:after="500" w:line="252" w:lineRule="auto"/>
        <w:ind w:left="-567"/>
        <w:jc w:val="center"/>
        <w:rPr>
          <w:rFonts w:cs="Arial"/>
          <w:b/>
          <w:bCs/>
          <w:color w:val="273467"/>
          <w:spacing w:val="23"/>
          <w:sz w:val="52"/>
          <w:szCs w:val="52"/>
        </w:rPr>
      </w:pPr>
    </w:p>
    <w:p w14:paraId="09060897" w14:textId="77777777" w:rsidR="002F322F" w:rsidRDefault="005F0BED">
      <w:pPr>
        <w:spacing w:after="500" w:line="252" w:lineRule="auto"/>
        <w:ind w:left="-567"/>
        <w:jc w:val="center"/>
        <w:rPr>
          <w:rFonts w:cs="Arial"/>
          <w:b/>
          <w:bCs/>
          <w:color w:val="273467"/>
          <w:spacing w:val="23"/>
          <w:sz w:val="96"/>
          <w:szCs w:val="96"/>
        </w:rPr>
      </w:pPr>
      <w:r>
        <w:rPr>
          <w:rFonts w:cs="Arial"/>
          <w:b/>
          <w:bCs/>
          <w:color w:val="273467"/>
          <w:spacing w:val="23"/>
          <w:sz w:val="96"/>
          <w:szCs w:val="96"/>
        </w:rPr>
        <w:t xml:space="preserve">Volet Parcours Patient </w:t>
      </w:r>
    </w:p>
    <w:p w14:paraId="47842E3F" w14:textId="77777777" w:rsidR="002F322F" w:rsidRDefault="002F322F">
      <w:pPr>
        <w:pStyle w:val="Titre"/>
        <w:jc w:val="left"/>
        <w:rPr>
          <w:rFonts w:eastAsia="Calibri"/>
          <w:color w:val="273467"/>
          <w:spacing w:val="13"/>
          <w:sz w:val="48"/>
          <w:szCs w:val="48"/>
          <w:lang w:eastAsia="en-US"/>
        </w:rPr>
      </w:pPr>
    </w:p>
    <w:p w14:paraId="34EEF2DD" w14:textId="77777777" w:rsidR="002F322F" w:rsidRDefault="002F322F">
      <w:pPr>
        <w:pStyle w:val="Titre"/>
        <w:rPr>
          <w:rFonts w:eastAsia="Calibri"/>
          <w:color w:val="273467"/>
          <w:spacing w:val="13"/>
          <w:szCs w:val="20"/>
          <w:lang w:eastAsia="en-US"/>
        </w:rPr>
      </w:pPr>
    </w:p>
    <w:p w14:paraId="3D748EEC" w14:textId="77777777" w:rsidR="002F322F" w:rsidRDefault="002F322F">
      <w:pPr>
        <w:pStyle w:val="Titre"/>
        <w:rPr>
          <w:color w:val="2F5496"/>
          <w:sz w:val="36"/>
          <w:szCs w:val="36"/>
        </w:rPr>
      </w:pPr>
    </w:p>
    <w:p w14:paraId="68DFDDE7" w14:textId="77777777" w:rsidR="00A8471E" w:rsidRPr="00A8471E" w:rsidRDefault="00A8471E" w:rsidP="00A8471E">
      <w:pPr>
        <w:rPr>
          <w:lang w:eastAsia="fr-FR"/>
        </w:rPr>
      </w:pPr>
    </w:p>
    <w:p w14:paraId="0A97A647" w14:textId="77777777" w:rsidR="00A8471E" w:rsidRPr="00A8471E" w:rsidRDefault="00A8471E" w:rsidP="00A8471E">
      <w:pPr>
        <w:rPr>
          <w:lang w:eastAsia="fr-FR"/>
        </w:rPr>
      </w:pPr>
    </w:p>
    <w:p w14:paraId="0B1DCE1A" w14:textId="0557D2A5" w:rsidR="00A8471E" w:rsidRDefault="00A8471E" w:rsidP="00A8471E">
      <w:pPr>
        <w:tabs>
          <w:tab w:val="left" w:pos="9570"/>
        </w:tabs>
        <w:rPr>
          <w:rFonts w:eastAsia="Times New Roman" w:cs="Arial"/>
          <w:b/>
          <w:bCs/>
          <w:color w:val="2F5496"/>
          <w:sz w:val="36"/>
          <w:szCs w:val="36"/>
          <w:lang w:eastAsia="fr-FR"/>
          <w14:ligatures w14:val="none"/>
        </w:rPr>
      </w:pPr>
      <w:r>
        <w:rPr>
          <w:rFonts w:eastAsia="Times New Roman" w:cs="Arial"/>
          <w:b/>
          <w:bCs/>
          <w:color w:val="2F5496"/>
          <w:sz w:val="36"/>
          <w:szCs w:val="36"/>
          <w:lang w:eastAsia="fr-FR"/>
          <w14:ligatures w14:val="none"/>
        </w:rPr>
        <w:tab/>
      </w:r>
    </w:p>
    <w:p w14:paraId="4DE7E92B" w14:textId="0AD1C9E3" w:rsidR="00A8471E" w:rsidRPr="00A8471E" w:rsidRDefault="00A8471E" w:rsidP="00A8471E">
      <w:pPr>
        <w:rPr>
          <w:lang w:eastAsia="fr-FR"/>
        </w:rPr>
        <w:sectPr w:rsidR="00A8471E" w:rsidRPr="00A8471E">
          <w:footerReference w:type="even" r:id="rId8"/>
          <w:footerReference w:type="default" r:id="rId9"/>
          <w:headerReference w:type="first" r:id="rId10"/>
          <w:footerReference w:type="first" r:id="rId11"/>
          <w:pgSz w:w="16838" w:h="11906" w:orient="landscape"/>
          <w:pgMar w:top="1134" w:right="1134" w:bottom="1134" w:left="1134" w:header="709" w:footer="1134" w:gutter="0"/>
          <w:cols w:sep="1" w:space="709"/>
          <w:titlePg/>
        </w:sectPr>
      </w:pPr>
    </w:p>
    <w:p w14:paraId="54E8EB24" w14:textId="77777777" w:rsidR="002F322F" w:rsidRDefault="002F322F">
      <w:pPr>
        <w:rPr>
          <w:b/>
          <w:bCs/>
          <w:color w:val="002060"/>
        </w:rPr>
      </w:pPr>
    </w:p>
    <w:p w14:paraId="49ADDF82" w14:textId="77777777" w:rsidR="002F322F" w:rsidRDefault="002F322F"/>
    <w:p w14:paraId="2E645DD6" w14:textId="77777777" w:rsidR="002F322F" w:rsidRDefault="005F0BED">
      <w:pPr>
        <w:pStyle w:val="TITRE11"/>
        <w:shd w:val="clear" w:color="0070C0" w:fill="0070C0"/>
        <w:ind w:right="-141"/>
        <w:rPr>
          <w:rFonts w:ascii="Arial" w:hAnsi="Arial" w:cs="Arial"/>
          <w:b/>
          <w:bCs/>
          <w:color w:val="FFFFFF" w:themeColor="background1"/>
          <w:sz w:val="48"/>
          <w:szCs w:val="48"/>
        </w:rPr>
      </w:pPr>
      <w:r>
        <w:rPr>
          <w:rFonts w:ascii="Arial" w:hAnsi="Arial" w:cs="Arial"/>
          <w:b/>
          <w:bCs/>
          <w:color w:val="FFFFFF" w:themeColor="background1"/>
          <w:sz w:val="48"/>
          <w:szCs w:val="48"/>
        </w:rPr>
        <w:t>RENSEIGNEMENTS GENERAUX</w:t>
      </w:r>
    </w:p>
    <w:p w14:paraId="5B70ABE3" w14:textId="77777777" w:rsidR="002F322F" w:rsidRDefault="002F322F">
      <w:pPr>
        <w:rPr>
          <w:b/>
          <w:bCs/>
        </w:rPr>
      </w:pPr>
    </w:p>
    <w:p w14:paraId="0C7F18CE" w14:textId="77777777" w:rsidR="002F322F" w:rsidRDefault="002F322F">
      <w:pPr>
        <w:rPr>
          <w:b/>
          <w:bCs/>
          <w:color w:val="002060"/>
        </w:rPr>
      </w:pPr>
    </w:p>
    <w:p w14:paraId="02E75B8D" w14:textId="77777777" w:rsidR="002F322F" w:rsidRDefault="005F0BED">
      <w:pPr>
        <w:spacing w:line="360" w:lineRule="auto"/>
        <w:rPr>
          <w:b/>
          <w:bCs/>
          <w:color w:val="002060"/>
        </w:rPr>
      </w:pPr>
      <w:r>
        <w:rPr>
          <w:b/>
          <w:bCs/>
          <w:color w:val="002060"/>
        </w:rPr>
        <w:t xml:space="preserve">Région : </w:t>
      </w:r>
    </w:p>
    <w:p w14:paraId="00AFD2FE" w14:textId="77777777" w:rsidR="002F322F" w:rsidRDefault="005F0BED">
      <w:pPr>
        <w:spacing w:line="360" w:lineRule="auto"/>
        <w:rPr>
          <w:b/>
          <w:bCs/>
          <w:color w:val="002060"/>
        </w:rPr>
      </w:pPr>
      <w:r>
        <w:rPr>
          <w:b/>
          <w:bCs/>
          <w:color w:val="002060"/>
        </w:rPr>
        <w:t xml:space="preserve">Nom et adresse du centre clinico-biologique (CCB) : </w:t>
      </w:r>
    </w:p>
    <w:p w14:paraId="743E188A" w14:textId="77777777" w:rsidR="002F322F" w:rsidRDefault="005F0BED">
      <w:pPr>
        <w:spacing w:line="360" w:lineRule="auto"/>
        <w:rPr>
          <w:b/>
          <w:bCs/>
          <w:color w:val="002060"/>
        </w:rPr>
      </w:pPr>
      <w:r>
        <w:rPr>
          <w:b/>
          <w:bCs/>
          <w:color w:val="002060"/>
        </w:rPr>
        <w:t xml:space="preserve">Laboratoire de biologie médicale si établissement distinct :     </w:t>
      </w:r>
    </w:p>
    <w:p w14:paraId="0D4054CD" w14:textId="77777777" w:rsidR="002F322F" w:rsidRDefault="002F322F">
      <w:pPr>
        <w:spacing w:line="360" w:lineRule="auto"/>
        <w:rPr>
          <w:b/>
          <w:bCs/>
          <w:color w:val="002060"/>
        </w:rPr>
      </w:pPr>
    </w:p>
    <w:p w14:paraId="7801E7B4" w14:textId="77777777" w:rsidR="002F322F" w:rsidRDefault="005F0BED">
      <w:pPr>
        <w:spacing w:line="360" w:lineRule="auto"/>
        <w:rPr>
          <w:b/>
          <w:bCs/>
          <w:color w:val="002060"/>
        </w:rPr>
      </w:pPr>
      <w:r>
        <w:rPr>
          <w:b/>
          <w:bCs/>
          <w:color w:val="002060"/>
        </w:rPr>
        <w:t xml:space="preserve">Date de l’inspection : </w:t>
      </w:r>
    </w:p>
    <w:p w14:paraId="7C22DD2C" w14:textId="77777777" w:rsidR="002F322F" w:rsidRDefault="005F0BED">
      <w:pPr>
        <w:spacing w:line="360" w:lineRule="auto"/>
        <w:rPr>
          <w:b/>
          <w:bCs/>
          <w:color w:val="002060"/>
        </w:rPr>
      </w:pPr>
      <w:r>
        <w:rPr>
          <w:b/>
          <w:bCs/>
          <w:color w:val="002060"/>
        </w:rPr>
        <w:t xml:space="preserve">Inspection réalisée par : </w:t>
      </w:r>
    </w:p>
    <w:p w14:paraId="608BD9B1" w14:textId="77777777" w:rsidR="002F322F" w:rsidRDefault="005F0BED">
      <w:pPr>
        <w:spacing w:line="360" w:lineRule="auto"/>
        <w:rPr>
          <w:b/>
          <w:bCs/>
          <w:color w:val="002060"/>
        </w:rPr>
      </w:pPr>
      <w:r>
        <w:rPr>
          <w:b/>
          <w:bCs/>
          <w:color w:val="002060"/>
        </w:rPr>
        <w:t xml:space="preserve">Date de la précédente inspection du centre : </w:t>
      </w:r>
    </w:p>
    <w:p w14:paraId="702B4D1D" w14:textId="77777777" w:rsidR="002F322F" w:rsidRDefault="002F322F">
      <w:pPr>
        <w:spacing w:line="360" w:lineRule="auto"/>
        <w:rPr>
          <w:b/>
          <w:bCs/>
          <w:color w:val="002060"/>
        </w:rPr>
      </w:pPr>
    </w:p>
    <w:p w14:paraId="483A4E5E" w14:textId="77777777" w:rsidR="002F322F" w:rsidRDefault="005F0BED">
      <w:pPr>
        <w:spacing w:line="360" w:lineRule="auto"/>
        <w:rPr>
          <w:b/>
          <w:bCs/>
          <w:color w:val="002060"/>
        </w:rPr>
      </w:pPr>
      <w:r>
        <w:rPr>
          <w:b/>
          <w:bCs/>
          <w:color w:val="002060"/>
        </w:rPr>
        <w:t xml:space="preserve">Coordinateur du Centre : </w:t>
      </w:r>
    </w:p>
    <w:p w14:paraId="7FDD374C" w14:textId="77777777" w:rsidR="002F322F" w:rsidRDefault="005F0BED">
      <w:pPr>
        <w:spacing w:line="360" w:lineRule="auto"/>
        <w:rPr>
          <w:b/>
          <w:bCs/>
          <w:color w:val="002060"/>
        </w:rPr>
      </w:pPr>
      <w:r>
        <w:rPr>
          <w:b/>
          <w:bCs/>
          <w:color w:val="002060"/>
        </w:rPr>
        <w:t xml:space="preserve">Personne responsable du centre : </w:t>
      </w:r>
    </w:p>
    <w:p w14:paraId="649F65EE" w14:textId="77777777" w:rsidR="002F322F" w:rsidRDefault="002F322F">
      <w:pPr>
        <w:spacing w:line="360" w:lineRule="auto"/>
        <w:rPr>
          <w:b/>
          <w:bCs/>
          <w:color w:val="002060"/>
        </w:rPr>
      </w:pPr>
    </w:p>
    <w:p w14:paraId="52163719" w14:textId="77777777" w:rsidR="002F322F" w:rsidRDefault="005F0BED">
      <w:pPr>
        <w:spacing w:line="360" w:lineRule="auto"/>
        <w:rPr>
          <w:b/>
          <w:bCs/>
          <w:color w:val="002060"/>
        </w:rPr>
      </w:pPr>
      <w:r>
        <w:rPr>
          <w:b/>
          <w:bCs/>
          <w:color w:val="002060"/>
        </w:rPr>
        <w:t xml:space="preserve">Correspondant local AMP vigilance : </w:t>
      </w:r>
    </w:p>
    <w:p w14:paraId="394C998B" w14:textId="77777777" w:rsidR="002F322F" w:rsidRDefault="005F0BED">
      <w:pPr>
        <w:spacing w:line="360" w:lineRule="auto"/>
        <w:rPr>
          <w:b/>
          <w:bCs/>
          <w:color w:val="002060"/>
        </w:rPr>
      </w:pPr>
      <w:r>
        <w:rPr>
          <w:b/>
          <w:bCs/>
          <w:color w:val="002060"/>
        </w:rPr>
        <w:t>Suppléant local AMP vigilance :</w:t>
      </w:r>
    </w:p>
    <w:p w14:paraId="4AAB2CB5" w14:textId="77777777" w:rsidR="002F322F" w:rsidRDefault="005F0BED">
      <w:pPr>
        <w:spacing w:line="360" w:lineRule="auto"/>
        <w:rPr>
          <w:b/>
          <w:bCs/>
          <w:color w:val="002060"/>
        </w:rPr>
      </w:pPr>
      <w:r>
        <w:rPr>
          <w:b/>
          <w:bCs/>
          <w:color w:val="002060"/>
        </w:rPr>
        <w:t>Correspondant identitovigilance du centre (sinon de l’établissement) :</w:t>
      </w:r>
    </w:p>
    <w:p w14:paraId="23DEF2F9" w14:textId="77777777" w:rsidR="002F322F" w:rsidRDefault="005F0BED">
      <w:pPr>
        <w:spacing w:line="360" w:lineRule="auto"/>
        <w:rPr>
          <w:b/>
          <w:bCs/>
          <w:color w:val="002060"/>
        </w:rPr>
      </w:pPr>
      <w:r>
        <w:rPr>
          <w:b/>
          <w:bCs/>
          <w:color w:val="002060"/>
        </w:rPr>
        <w:t>Responsable ou Référent qualité AMP :</w:t>
      </w:r>
    </w:p>
    <w:p w14:paraId="3B1BFE6B" w14:textId="77777777" w:rsidR="002F322F" w:rsidRDefault="005F0BED">
      <w:pPr>
        <w:rPr>
          <w:b/>
          <w:bCs/>
          <w:color w:val="002060"/>
        </w:rPr>
      </w:pPr>
      <w:r>
        <w:rPr>
          <w:b/>
          <w:bCs/>
          <w:color w:val="002060"/>
        </w:rPr>
        <w:t xml:space="preserve"> </w:t>
      </w:r>
    </w:p>
    <w:p w14:paraId="3BFC1F0C" w14:textId="77777777" w:rsidR="002F322F" w:rsidRDefault="002F322F"/>
    <w:p w14:paraId="523FD079" w14:textId="77777777" w:rsidR="002F322F" w:rsidRDefault="002F322F"/>
    <w:p w14:paraId="752D85E0" w14:textId="77777777" w:rsidR="002F322F" w:rsidRDefault="002F322F"/>
    <w:p w14:paraId="6E75CCFF" w14:textId="77777777" w:rsidR="002F322F" w:rsidRDefault="002F322F"/>
    <w:p w14:paraId="38463EC2" w14:textId="77777777" w:rsidR="002F322F" w:rsidRDefault="002F322F"/>
    <w:p w14:paraId="79E27682" w14:textId="77777777" w:rsidR="002F322F" w:rsidRDefault="002F322F"/>
    <w:p w14:paraId="7FE957DA" w14:textId="77777777" w:rsidR="002F322F" w:rsidRDefault="002F322F"/>
    <w:p w14:paraId="35DC4580" w14:textId="77777777" w:rsidR="002F322F" w:rsidRDefault="005F0BED">
      <w:pPr>
        <w:pStyle w:val="TITRE11"/>
        <w:shd w:val="clear" w:color="0070C0" w:fill="0070C0"/>
        <w:ind w:right="-141"/>
        <w:rPr>
          <w:rFonts w:ascii="Arial Gras" w:eastAsiaTheme="majorEastAsia" w:hAnsi="Arial Gras" w:cstheme="majorBidi"/>
          <w:b/>
          <w:color w:val="FFFFFF" w:themeColor="background1"/>
          <w:sz w:val="48"/>
          <w:szCs w:val="48"/>
        </w:rPr>
      </w:pPr>
      <w:r>
        <w:rPr>
          <w:rFonts w:ascii="Arial Gras" w:eastAsiaTheme="majorEastAsia" w:hAnsi="Arial Gras" w:cstheme="majorBidi"/>
          <w:b/>
          <w:color w:val="FFFFFF" w:themeColor="background1"/>
          <w:sz w:val="48"/>
          <w:szCs w:val="48"/>
        </w:rPr>
        <w:t>LISTE INDICATIVE DES DOCUMENTS EN AMONT</w:t>
      </w:r>
    </w:p>
    <w:p w14:paraId="5E630A5A" w14:textId="77777777" w:rsidR="002F322F" w:rsidRDefault="002F322F">
      <w:pPr>
        <w:rPr>
          <w:b/>
          <w:bCs/>
          <w:color w:val="002060"/>
        </w:rPr>
      </w:pPr>
    </w:p>
    <w:p w14:paraId="18910A25" w14:textId="77777777" w:rsidR="002F322F" w:rsidRDefault="005F0BED">
      <w:pPr>
        <w:pStyle w:val="Titre1"/>
        <w:rPr>
          <w:rFonts w:ascii="Arial" w:hAnsi="Arial" w:cs="Arial"/>
          <w:b w:val="0"/>
          <w:color w:val="auto"/>
        </w:rPr>
      </w:pPr>
      <w:r>
        <w:rPr>
          <w:rFonts w:ascii="Arial" w:hAnsi="Arial" w:cs="Arial"/>
          <w:b w:val="0"/>
          <w:i/>
          <w:iCs/>
          <w:color w:val="auto"/>
        </w:rPr>
        <w:t>Règlement intérieur (figure dans SMQ, à demander si inspection ciblée)</w:t>
      </w:r>
    </w:p>
    <w:p w14:paraId="0F3EF30E" w14:textId="77777777" w:rsidR="002F322F" w:rsidRDefault="002F322F">
      <w:pPr>
        <w:rPr>
          <w:rStyle w:val="Lienhypertexte"/>
          <w:rFonts w:cs="Arial"/>
          <w:b/>
          <w:bCs/>
          <w:i/>
          <w:color w:val="002060"/>
          <w:sz w:val="16"/>
          <w:szCs w:val="16"/>
          <w14:ligatures w14:val="none"/>
        </w:rPr>
      </w:pPr>
    </w:p>
    <w:tbl>
      <w:tblPr>
        <w:tblStyle w:val="Grilledutableau"/>
        <w:tblpPr w:leftFromText="141" w:rightFromText="141" w:vertAnchor="text" w:horzAnchor="margin" w:tblpY="149"/>
        <w:tblW w:w="15180" w:type="dxa"/>
        <w:tblLook w:val="04A0" w:firstRow="1" w:lastRow="0" w:firstColumn="1" w:lastColumn="0" w:noHBand="0" w:noVBand="1"/>
      </w:tblPr>
      <w:tblGrid>
        <w:gridCol w:w="937"/>
        <w:gridCol w:w="4728"/>
        <w:gridCol w:w="2209"/>
        <w:gridCol w:w="7306"/>
      </w:tblGrid>
      <w:tr w:rsidR="002F322F" w14:paraId="3E16F2B9" w14:textId="77777777">
        <w:trPr>
          <w:trHeight w:val="308"/>
        </w:trPr>
        <w:tc>
          <w:tcPr>
            <w:tcW w:w="7874" w:type="dxa"/>
            <w:gridSpan w:val="3"/>
            <w:shd w:val="clear" w:color="auto" w:fill="00B0F0"/>
          </w:tcPr>
          <w:p w14:paraId="7CFF09BE" w14:textId="77777777" w:rsidR="002F322F" w:rsidRDefault="005F0BED">
            <w:pPr>
              <w:rPr>
                <w:rFonts w:eastAsia="Arial Narrow" w:cs="Arial"/>
                <w:b/>
                <w:bCs/>
                <w:color w:val="FFFFFF" w:themeColor="background1"/>
                <w:sz w:val="28"/>
                <w:szCs w:val="28"/>
              </w:rPr>
            </w:pPr>
            <w:r>
              <w:rPr>
                <w:rFonts w:eastAsia="Arial Narrow" w:cs="Arial"/>
                <w:b/>
                <w:bCs/>
                <w:color w:val="FFFFFF" w:themeColor="background1"/>
                <w:sz w:val="28"/>
                <w:szCs w:val="28"/>
              </w:rPr>
              <w:t>Pour le CCB vers ARS</w:t>
            </w:r>
          </w:p>
        </w:tc>
        <w:tc>
          <w:tcPr>
            <w:tcW w:w="7306" w:type="dxa"/>
            <w:vMerge w:val="restart"/>
            <w:shd w:val="clear" w:color="auto" w:fill="00B0F0"/>
          </w:tcPr>
          <w:p w14:paraId="5F25BDED" w14:textId="77777777" w:rsidR="002F322F" w:rsidRDefault="002F322F">
            <w:pPr>
              <w:rPr>
                <w:rFonts w:eastAsia="Arial Narrow" w:cs="Arial"/>
                <w:b/>
                <w:bCs/>
                <w:color w:val="FFFFFF" w:themeColor="background1"/>
                <w:sz w:val="28"/>
                <w:szCs w:val="28"/>
              </w:rPr>
            </w:pPr>
          </w:p>
          <w:p w14:paraId="45F40956" w14:textId="77777777" w:rsidR="002F322F" w:rsidRDefault="005F0BED">
            <w:pPr>
              <w:rPr>
                <w:rFonts w:eastAsia="Arial Narrow" w:cs="Arial"/>
                <w:b/>
                <w:bCs/>
                <w:color w:val="FFFFFF" w:themeColor="background1"/>
                <w:sz w:val="28"/>
                <w:szCs w:val="28"/>
              </w:rPr>
            </w:pPr>
            <w:r>
              <w:rPr>
                <w:rFonts w:eastAsia="Arial Narrow" w:cs="Arial"/>
                <w:b/>
                <w:bCs/>
                <w:color w:val="FFFFFF" w:themeColor="background1"/>
                <w:sz w:val="28"/>
                <w:szCs w:val="28"/>
              </w:rPr>
              <w:t>COMMENTAIRES INSPECTEUR</w:t>
            </w:r>
          </w:p>
        </w:tc>
      </w:tr>
      <w:tr w:rsidR="002F322F" w14:paraId="0946FE34" w14:textId="77777777">
        <w:trPr>
          <w:trHeight w:val="281"/>
        </w:trPr>
        <w:tc>
          <w:tcPr>
            <w:tcW w:w="5665" w:type="dxa"/>
            <w:gridSpan w:val="2"/>
            <w:shd w:val="clear" w:color="auto" w:fill="00B0F0"/>
          </w:tcPr>
          <w:p w14:paraId="116A6BD1" w14:textId="77777777" w:rsidR="002F322F" w:rsidRDefault="005F0BED">
            <w:pPr>
              <w:spacing w:before="100" w:beforeAutospacing="1" w:after="100" w:afterAutospacing="1"/>
              <w:rPr>
                <w:rFonts w:cs="Arial"/>
                <w:b/>
                <w:bCs/>
                <w:color w:val="FFFFFF" w:themeColor="background1"/>
                <w:sz w:val="28"/>
                <w:szCs w:val="28"/>
                <w:vertAlign w:val="subscript"/>
              </w:rPr>
            </w:pPr>
            <w:r>
              <w:rPr>
                <w:rFonts w:cs="Arial"/>
                <w:b/>
                <w:bCs/>
                <w:color w:val="FFFFFF" w:themeColor="background1"/>
                <w:sz w:val="28"/>
                <w:szCs w:val="28"/>
                <w:vertAlign w:val="subscript"/>
              </w:rPr>
              <w:t>ENVOI DES DOCUMENTS sélectionnés</w:t>
            </w:r>
          </w:p>
        </w:tc>
        <w:tc>
          <w:tcPr>
            <w:tcW w:w="2209" w:type="dxa"/>
            <w:shd w:val="clear" w:color="auto" w:fill="00B0F0"/>
          </w:tcPr>
          <w:p w14:paraId="3AB6E4C7" w14:textId="77777777" w:rsidR="002F322F" w:rsidRDefault="005F0BED">
            <w:pPr>
              <w:spacing w:before="100" w:beforeAutospacing="1" w:after="100" w:afterAutospacing="1"/>
              <w:rPr>
                <w:rFonts w:cs="Arial"/>
                <w:b/>
                <w:bCs/>
                <w:color w:val="FFFFFF" w:themeColor="background1"/>
                <w:sz w:val="28"/>
                <w:szCs w:val="28"/>
                <w:vertAlign w:val="subscript"/>
              </w:rPr>
            </w:pPr>
            <w:r>
              <w:rPr>
                <w:rFonts w:cs="Arial"/>
                <w:b/>
                <w:bCs/>
                <w:color w:val="FFFFFF" w:themeColor="background1"/>
                <w:sz w:val="28"/>
                <w:szCs w:val="28"/>
                <w:vertAlign w:val="subscript"/>
              </w:rPr>
              <w:t>PIECE A NOMMER</w:t>
            </w:r>
          </w:p>
        </w:tc>
        <w:tc>
          <w:tcPr>
            <w:tcW w:w="7306" w:type="dxa"/>
            <w:vMerge/>
            <w:shd w:val="clear" w:color="auto" w:fill="00B0F0"/>
          </w:tcPr>
          <w:p w14:paraId="15737472" w14:textId="77777777" w:rsidR="002F322F" w:rsidRDefault="002F322F">
            <w:pPr>
              <w:rPr>
                <w:rFonts w:cs="Arial"/>
                <w:b/>
                <w:bCs/>
                <w:sz w:val="28"/>
                <w:szCs w:val="28"/>
                <w:vertAlign w:val="subscript"/>
              </w:rPr>
            </w:pPr>
          </w:p>
        </w:tc>
      </w:tr>
      <w:tr w:rsidR="002F322F" w14:paraId="0666CE32" w14:textId="77777777">
        <w:trPr>
          <w:trHeight w:val="169"/>
        </w:trPr>
        <w:tc>
          <w:tcPr>
            <w:tcW w:w="937" w:type="dxa"/>
          </w:tcPr>
          <w:p w14:paraId="7D231F67" w14:textId="77777777" w:rsidR="00AF4F57" w:rsidRDefault="005F0BED">
            <w:pPr>
              <w:spacing w:before="100" w:beforeAutospacing="1" w:after="100" w:afterAutospacing="1"/>
              <w:jc w:val="center"/>
              <w:rPr>
                <w:rFonts w:cs="Arial"/>
                <w:b/>
                <w:bCs/>
                <w:sz w:val="22"/>
                <w:szCs w:val="22"/>
                <w:vertAlign w:val="subscript"/>
              </w:rPr>
            </w:pPr>
            <w:r>
              <w:rPr>
                <w:rFonts w:cs="Arial"/>
                <w:b/>
                <w:bCs/>
                <w:sz w:val="22"/>
                <w:szCs w:val="22"/>
                <w:vertAlign w:val="subscript"/>
              </w:rPr>
              <w:fldChar w:fldCharType="begin"/>
            </w:r>
            <w:r>
              <w:rPr>
                <w:rFonts w:cs="Arial"/>
                <w:b/>
                <w:bCs/>
                <w:sz w:val="22"/>
                <w:szCs w:val="22"/>
                <w:vertAlign w:val="subscript"/>
              </w:rPr>
              <w:instrText xml:space="preserve"> FORMCHECKBOX </w:instrText>
            </w:r>
            <w:r w:rsidR="00E674EF">
              <w:rPr>
                <w:rFonts w:cs="Arial"/>
                <w:b/>
                <w:bCs/>
                <w:sz w:val="22"/>
                <w:szCs w:val="22"/>
                <w:vertAlign w:val="subscript"/>
              </w:rPr>
              <w:fldChar w:fldCharType="separate"/>
            </w:r>
            <w:r>
              <w:rPr>
                <w:rFonts w:cs="Arial"/>
                <w:b/>
                <w:bCs/>
                <w:sz w:val="22"/>
                <w:szCs w:val="22"/>
                <w:vertAlign w:val="subscript"/>
              </w:rPr>
              <w:fldChar w:fldCharType="end"/>
            </w:r>
          </w:p>
          <w:p w14:paraId="0392BAA1" w14:textId="46246428" w:rsidR="002F322F" w:rsidRDefault="00AF4F57">
            <w:pPr>
              <w:spacing w:before="100" w:beforeAutospacing="1" w:after="100" w:afterAutospacing="1"/>
              <w:jc w:val="center"/>
              <w:rPr>
                <w:rFonts w:cs="Arial"/>
                <w:b/>
                <w:bCs/>
                <w:sz w:val="22"/>
                <w:szCs w:val="22"/>
                <w:vertAlign w:val="subscript"/>
              </w:rPr>
            </w:pPr>
            <w:r w:rsidRPr="007821DB">
              <w:rPr>
                <w:rFonts w:cs="Arial"/>
                <w:b/>
                <w:bCs/>
                <w:sz w:val="18"/>
                <w:szCs w:val="18"/>
                <w:vertAlign w:val="subscript"/>
              </w:rPr>
              <w:fldChar w:fldCharType="begin">
                <w:ffData>
                  <w:name w:val="CaseACocher4"/>
                  <w:enabled/>
                  <w:calcOnExit w:val="0"/>
                  <w:checkBox>
                    <w:size w:val="20"/>
                    <w:default w:val="0"/>
                  </w:checkBox>
                </w:ffData>
              </w:fldChar>
            </w:r>
            <w:r w:rsidRPr="007821DB">
              <w:rPr>
                <w:rFonts w:cs="Arial"/>
                <w:b/>
                <w:bCs/>
                <w:sz w:val="18"/>
                <w:szCs w:val="18"/>
                <w:vertAlign w:val="subscript"/>
              </w:rPr>
              <w:instrText xml:space="preserve"> FORMCHECKBOX </w:instrText>
            </w:r>
            <w:r w:rsidR="00E674EF">
              <w:rPr>
                <w:rFonts w:cs="Arial"/>
                <w:b/>
                <w:bCs/>
                <w:sz w:val="18"/>
                <w:szCs w:val="18"/>
                <w:vertAlign w:val="subscript"/>
              </w:rPr>
            </w:r>
            <w:r w:rsidR="00E674EF">
              <w:rPr>
                <w:rFonts w:cs="Arial"/>
                <w:b/>
                <w:bCs/>
                <w:sz w:val="18"/>
                <w:szCs w:val="18"/>
                <w:vertAlign w:val="subscript"/>
              </w:rPr>
              <w:fldChar w:fldCharType="separate"/>
            </w:r>
            <w:r w:rsidRPr="007821DB">
              <w:rPr>
                <w:rFonts w:cs="Arial"/>
                <w:b/>
                <w:bCs/>
                <w:sz w:val="18"/>
                <w:szCs w:val="18"/>
                <w:vertAlign w:val="subscript"/>
              </w:rPr>
              <w:fldChar w:fldCharType="end"/>
            </w:r>
          </w:p>
        </w:tc>
        <w:tc>
          <w:tcPr>
            <w:tcW w:w="4728" w:type="dxa"/>
          </w:tcPr>
          <w:p w14:paraId="2F0E6CA2" w14:textId="77777777" w:rsidR="002F322F" w:rsidRDefault="005F0BED">
            <w:pPr>
              <w:pStyle w:val="Titre1"/>
              <w:spacing w:before="100" w:beforeAutospacing="1" w:after="100" w:afterAutospacing="1"/>
              <w:jc w:val="left"/>
              <w:rPr>
                <w:rFonts w:ascii="Arial" w:eastAsiaTheme="minorHAnsi" w:hAnsi="Arial" w:cs="Arial"/>
                <w:b w:val="0"/>
                <w:color w:val="auto"/>
                <w:sz w:val="22"/>
                <w:szCs w:val="22"/>
                <w:vertAlign w:val="subscript"/>
              </w:rPr>
            </w:pPr>
            <w:r>
              <w:rPr>
                <w:rFonts w:ascii="Arial" w:hAnsi="Arial" w:cs="Arial"/>
                <w:b w:val="0"/>
                <w:color w:val="auto"/>
              </w:rPr>
              <w:t>Référentiel de prise en charge dont Instructions pour la gestion du consentement de la femme non mariée / du couple : recueil, respect du délai réglementaire de réflexion d’un mois après le dernier entretien et relance, Modèle type consentement sur les différentes étapes</w:t>
            </w:r>
          </w:p>
        </w:tc>
        <w:tc>
          <w:tcPr>
            <w:tcW w:w="2209" w:type="dxa"/>
          </w:tcPr>
          <w:p w14:paraId="576A5AE4" w14:textId="77777777" w:rsidR="002F322F" w:rsidRPr="00AF4F57" w:rsidRDefault="002F322F" w:rsidP="00AF4F57">
            <w:pPr>
              <w:rPr>
                <w:rFonts w:cs="Arial"/>
                <w:sz w:val="18"/>
                <w:szCs w:val="18"/>
              </w:rPr>
            </w:pPr>
          </w:p>
          <w:p w14:paraId="32D5D35E" w14:textId="77777777" w:rsidR="00AF4F57" w:rsidRDefault="00AF4F57" w:rsidP="00AF4F57">
            <w:pPr>
              <w:rPr>
                <w:rFonts w:cs="Arial"/>
                <w:sz w:val="18"/>
                <w:szCs w:val="18"/>
              </w:rPr>
            </w:pPr>
          </w:p>
          <w:p w14:paraId="262DC714" w14:textId="7AD75B48" w:rsidR="002F322F" w:rsidRPr="00AF4F57" w:rsidRDefault="00AF4F57" w:rsidP="00AF4F57">
            <w:pPr>
              <w:rPr>
                <w:rFonts w:cs="Arial"/>
                <w:sz w:val="18"/>
                <w:szCs w:val="18"/>
              </w:rPr>
            </w:pPr>
            <w:r w:rsidRPr="00AF4F57">
              <w:rPr>
                <w:rFonts w:cs="Arial"/>
                <w:sz w:val="18"/>
                <w:szCs w:val="18"/>
              </w:rPr>
              <w:t>REF PEC</w:t>
            </w:r>
          </w:p>
        </w:tc>
        <w:tc>
          <w:tcPr>
            <w:tcW w:w="7306" w:type="dxa"/>
          </w:tcPr>
          <w:p w14:paraId="453B1378" w14:textId="77777777" w:rsidR="002F322F" w:rsidRDefault="005F0BED">
            <w:pPr>
              <w:rPr>
                <w:sz w:val="22"/>
                <w:szCs w:val="22"/>
                <w:vertAlign w:val="subscript"/>
              </w:rPr>
            </w:pPr>
            <w:r>
              <w:rPr>
                <w:rFonts w:cs="Arial"/>
                <w:bCs/>
                <w:sz w:val="22"/>
                <w:szCs w:val="22"/>
                <w:vertAlign w:val="subscript"/>
              </w:rPr>
              <w:fldChar w:fldCharType="begin"/>
            </w:r>
            <w:r>
              <w:rPr>
                <w:rFonts w:cs="Arial"/>
                <w:bCs/>
                <w:sz w:val="22"/>
                <w:szCs w:val="22"/>
                <w:vertAlign w:val="subscript"/>
              </w:rPr>
              <w:instrText xml:space="preserve"> FORMCHECKBOX </w:instrText>
            </w:r>
            <w:r w:rsidR="00E674EF">
              <w:rPr>
                <w:rFonts w:cs="Arial"/>
                <w:bCs/>
                <w:sz w:val="22"/>
                <w:szCs w:val="22"/>
                <w:vertAlign w:val="subscript"/>
              </w:rPr>
              <w:fldChar w:fldCharType="separate"/>
            </w:r>
            <w:r>
              <w:rPr>
                <w:rFonts w:cs="Arial"/>
                <w:bCs/>
                <w:sz w:val="22"/>
                <w:szCs w:val="22"/>
                <w:vertAlign w:val="subscript"/>
              </w:rPr>
              <w:fldChar w:fldCharType="end"/>
            </w:r>
          </w:p>
        </w:tc>
      </w:tr>
    </w:tbl>
    <w:p w14:paraId="31010159" w14:textId="77777777" w:rsidR="002F322F" w:rsidRDefault="002F322F">
      <w:pPr>
        <w:rPr>
          <w:b/>
          <w:bCs/>
          <w:sz w:val="22"/>
          <w:szCs w:val="22"/>
        </w:rPr>
      </w:pPr>
    </w:p>
    <w:p w14:paraId="0E9D7B1E" w14:textId="77777777" w:rsidR="002F322F" w:rsidRDefault="005F0BED">
      <w:pPr>
        <w:shd w:val="clear" w:color="auto" w:fill="00B0F0"/>
        <w:rPr>
          <w:color w:val="002060"/>
          <w14:ligatures w14:val="none"/>
        </w:rPr>
      </w:pPr>
      <w:r>
        <w:rPr>
          <w:b/>
          <w:bCs/>
          <w:color w:val="FFFFFF" w:themeColor="background1"/>
          <w:sz w:val="22"/>
          <w:szCs w:val="22"/>
        </w:rPr>
        <w:t>Tenir à disposition de l’inspecteur les documents concernant</w:t>
      </w:r>
    </w:p>
    <w:p w14:paraId="4A88E1D3" w14:textId="77777777" w:rsidR="002F322F" w:rsidRDefault="005F0BED">
      <w:pPr>
        <w:pStyle w:val="Titre1"/>
        <w:numPr>
          <w:ilvl w:val="0"/>
          <w:numId w:val="10"/>
        </w:numPr>
        <w:spacing w:before="0"/>
        <w:rPr>
          <w:color w:val="auto"/>
        </w:rPr>
      </w:pPr>
      <w:r>
        <w:rPr>
          <w:rFonts w:ascii="Arial" w:hAnsi="Arial" w:cs="Arial"/>
          <w:b w:val="0"/>
          <w:color w:val="auto"/>
        </w:rPr>
        <w:t xml:space="preserve">Dossier guide, brochures d’information propre au centre, lien </w:t>
      </w:r>
      <w:r>
        <w:rPr>
          <w:rFonts w:ascii="Arial" w:hAnsi="Arial" w:cs="Arial"/>
          <w:b w:val="0"/>
          <w:bCs/>
          <w:color w:val="auto"/>
          <w:sz w:val="18"/>
          <w:szCs w:val="18"/>
        </w:rPr>
        <w:t>vidéo</w:t>
      </w:r>
    </w:p>
    <w:p w14:paraId="004C30C6" w14:textId="77777777" w:rsidR="002F322F" w:rsidRDefault="002F322F"/>
    <w:p w14:paraId="05F7DC99" w14:textId="77777777" w:rsidR="002F322F" w:rsidRDefault="002F322F"/>
    <w:p w14:paraId="10D683B2" w14:textId="77777777" w:rsidR="002F322F" w:rsidRDefault="002F322F">
      <w:pPr>
        <w:rPr>
          <w:b/>
          <w:bCs/>
          <w:szCs w:val="20"/>
          <w:highlight w:val="yellow"/>
          <w14:ligatures w14:val="none"/>
        </w:rPr>
      </w:pPr>
    </w:p>
    <w:p w14:paraId="108708AA" w14:textId="77777777" w:rsidR="002F322F" w:rsidRDefault="002F322F">
      <w:pPr>
        <w:rPr>
          <w:b/>
          <w:bCs/>
          <w:szCs w:val="20"/>
          <w:highlight w:val="yellow"/>
          <w14:ligatures w14:val="none"/>
        </w:rPr>
      </w:pPr>
    </w:p>
    <w:p w14:paraId="27640982" w14:textId="77777777" w:rsidR="002F322F" w:rsidRDefault="002F322F">
      <w:pPr>
        <w:rPr>
          <w:b/>
          <w:bCs/>
          <w:szCs w:val="20"/>
          <w:highlight w:val="yellow"/>
          <w14:ligatures w14:val="none"/>
        </w:rPr>
      </w:pPr>
    </w:p>
    <w:p w14:paraId="43CD94B5" w14:textId="77777777" w:rsidR="002F322F" w:rsidRDefault="002F322F">
      <w:pPr>
        <w:rPr>
          <w:b/>
          <w:bCs/>
          <w:szCs w:val="20"/>
          <w:highlight w:val="yellow"/>
          <w14:ligatures w14:val="none"/>
        </w:rPr>
      </w:pPr>
    </w:p>
    <w:p w14:paraId="40CEC918" w14:textId="77777777" w:rsidR="002F322F" w:rsidRDefault="002F322F">
      <w:pPr>
        <w:rPr>
          <w:b/>
          <w:bCs/>
          <w:szCs w:val="20"/>
          <w:highlight w:val="yellow"/>
          <w14:ligatures w14:val="none"/>
        </w:rPr>
      </w:pPr>
    </w:p>
    <w:p w14:paraId="58057E13" w14:textId="77777777" w:rsidR="002F322F" w:rsidRDefault="002F322F">
      <w:pPr>
        <w:rPr>
          <w:b/>
          <w:bCs/>
          <w:szCs w:val="20"/>
          <w:highlight w:val="yellow"/>
          <w14:ligatures w14:val="none"/>
        </w:rPr>
      </w:pPr>
    </w:p>
    <w:p w14:paraId="65C28F5E" w14:textId="77777777" w:rsidR="002F322F" w:rsidRDefault="002F322F">
      <w:pPr>
        <w:rPr>
          <w:b/>
          <w:bCs/>
          <w:szCs w:val="20"/>
          <w:highlight w:val="yellow"/>
          <w14:ligatures w14:val="none"/>
        </w:rPr>
      </w:pPr>
    </w:p>
    <w:p w14:paraId="7402FBA3" w14:textId="77777777" w:rsidR="002F322F" w:rsidRDefault="002F322F">
      <w:pPr>
        <w:rPr>
          <w:b/>
          <w:bCs/>
          <w:szCs w:val="20"/>
          <w:highlight w:val="yellow"/>
          <w14:ligatures w14:val="none"/>
        </w:rPr>
      </w:pPr>
    </w:p>
    <w:p w14:paraId="317C8B09" w14:textId="3BD2EDD7" w:rsidR="002F322F" w:rsidRDefault="005F0BED">
      <w:pPr>
        <w:pStyle w:val="TITRE11"/>
        <w:shd w:val="clear" w:color="0070C0" w:fill="0070C0"/>
        <w:ind w:right="-144" w:hanging="142"/>
        <w:rPr>
          <w:rFonts w:ascii="Arial Gras" w:eastAsiaTheme="majorEastAsia" w:hAnsi="Arial Gras" w:cstheme="majorBidi"/>
          <w:b/>
          <w:color w:val="FFFFFF" w:themeColor="background1"/>
        </w:rPr>
      </w:pPr>
      <w:r>
        <w:rPr>
          <w:rFonts w:ascii="Arial Gras" w:eastAsiaTheme="majorEastAsia" w:hAnsi="Arial Gras" w:cstheme="majorBidi"/>
          <w:b/>
          <w:color w:val="FFFFFF" w:themeColor="background1"/>
          <w:sz w:val="48"/>
          <w:szCs w:val="48"/>
        </w:rPr>
        <w:lastRenderedPageBreak/>
        <w:t>VERIFICATION DE DOSSIERS</w:t>
      </w:r>
      <w:r w:rsidR="00ED1A70">
        <w:rPr>
          <w:rFonts w:ascii="Arial Gras" w:eastAsiaTheme="majorEastAsia" w:hAnsi="Arial Gras" w:cstheme="majorBidi"/>
          <w:b/>
          <w:color w:val="FFFFFF" w:themeColor="background1"/>
          <w:sz w:val="48"/>
          <w:szCs w:val="48"/>
        </w:rPr>
        <w:t> </w:t>
      </w:r>
      <w:r w:rsidR="00ED1A70">
        <w:rPr>
          <w:rFonts w:ascii="Arial Gras" w:eastAsiaTheme="majorEastAsia" w:hAnsi="Arial Gras" w:cstheme="majorBidi"/>
          <w:b/>
          <w:color w:val="FFFFFF" w:themeColor="background1"/>
        </w:rPr>
        <w:t xml:space="preserve">avoir vu au moins un dossier </w:t>
      </w:r>
    </w:p>
    <w:p w14:paraId="11EEA4A0" w14:textId="77777777" w:rsidR="002F322F" w:rsidRDefault="002F322F">
      <w:pPr>
        <w:rPr>
          <w:b/>
          <w:bCs/>
          <w:szCs w:val="20"/>
          <w:highlight w:val="yellow"/>
          <w14:ligatures w14:val="none"/>
        </w:rPr>
      </w:pPr>
    </w:p>
    <w:tbl>
      <w:tblPr>
        <w:tblStyle w:val="Grilledutableau"/>
        <w:tblpPr w:leftFromText="141" w:rightFromText="141" w:vertAnchor="text" w:tblpX="-152" w:tblpY="1"/>
        <w:tblOverlap w:val="never"/>
        <w:tblW w:w="15031" w:type="dxa"/>
        <w:tblLayout w:type="fixed"/>
        <w:tblLook w:val="04A0" w:firstRow="1" w:lastRow="0" w:firstColumn="1" w:lastColumn="0" w:noHBand="0" w:noVBand="1"/>
      </w:tblPr>
      <w:tblGrid>
        <w:gridCol w:w="7518"/>
        <w:gridCol w:w="3261"/>
        <w:gridCol w:w="2126"/>
        <w:gridCol w:w="2126"/>
      </w:tblGrid>
      <w:tr w:rsidR="002F322F" w14:paraId="71B4FE24" w14:textId="77777777">
        <w:trPr>
          <w:trHeight w:val="255"/>
        </w:trPr>
        <w:tc>
          <w:tcPr>
            <w:tcW w:w="7518" w:type="dxa"/>
            <w:shd w:val="clear" w:color="auto" w:fill="00B0F0"/>
          </w:tcPr>
          <w:p w14:paraId="0B2E4520" w14:textId="77777777" w:rsidR="002F322F" w:rsidRDefault="002F322F">
            <w:pPr>
              <w:ind w:left="-251" w:firstLine="251"/>
              <w:rPr>
                <w:rFonts w:cs="Arial"/>
                <w:b/>
                <w:bCs/>
                <w:color w:val="FFFFFF" w:themeColor="background1"/>
                <w:spacing w:val="-8"/>
                <w:szCs w:val="20"/>
              </w:rPr>
            </w:pPr>
          </w:p>
          <w:p w14:paraId="091E9C8B" w14:textId="45784163" w:rsidR="002F322F" w:rsidRDefault="005F0BED" w:rsidP="00ED1A70">
            <w:pPr>
              <w:ind w:left="-251" w:firstLine="251"/>
              <w:jc w:val="center"/>
              <w:rPr>
                <w:rFonts w:cs="Arial"/>
                <w:b/>
                <w:bCs/>
                <w:color w:val="FFFFFF" w:themeColor="background1"/>
                <w:spacing w:val="-8"/>
                <w:szCs w:val="20"/>
              </w:rPr>
            </w:pPr>
            <w:r>
              <w:rPr>
                <w:rFonts w:cs="Arial"/>
                <w:b/>
                <w:bCs/>
                <w:color w:val="FFFFFF" w:themeColor="background1"/>
                <w:spacing w:val="-8"/>
                <w:szCs w:val="20"/>
              </w:rPr>
              <w:t xml:space="preserve">Exemple de type de dossiers à vérifier (à confronter au référentiel de prise en </w:t>
            </w:r>
            <w:proofErr w:type="gramStart"/>
            <w:r>
              <w:rPr>
                <w:rFonts w:cs="Arial"/>
                <w:b/>
                <w:bCs/>
                <w:color w:val="FFFFFF" w:themeColor="background1"/>
                <w:spacing w:val="-8"/>
                <w:szCs w:val="20"/>
              </w:rPr>
              <w:t>charge)</w:t>
            </w:r>
            <w:r w:rsidR="00ED1A70">
              <w:rPr>
                <w:rFonts w:cs="Arial"/>
                <w:b/>
                <w:bCs/>
                <w:color w:val="FFFFFF" w:themeColor="background1"/>
                <w:spacing w:val="-8"/>
                <w:szCs w:val="20"/>
              </w:rPr>
              <w:t>*</w:t>
            </w:r>
            <w:proofErr w:type="gramEnd"/>
          </w:p>
          <w:p w14:paraId="766831A5" w14:textId="77777777" w:rsidR="002F322F" w:rsidRDefault="002F322F">
            <w:pPr>
              <w:ind w:left="-251" w:firstLine="251"/>
              <w:rPr>
                <w:rFonts w:cs="Arial"/>
                <w:b/>
                <w:bCs/>
                <w:color w:val="FFFFFF" w:themeColor="background1"/>
                <w:spacing w:val="-8"/>
                <w:szCs w:val="20"/>
              </w:rPr>
            </w:pPr>
          </w:p>
        </w:tc>
        <w:tc>
          <w:tcPr>
            <w:tcW w:w="3261" w:type="dxa"/>
            <w:shd w:val="clear" w:color="auto" w:fill="00B0F0"/>
          </w:tcPr>
          <w:p w14:paraId="16458D24" w14:textId="77777777" w:rsidR="002F322F" w:rsidRDefault="005F0BED">
            <w:pPr>
              <w:rPr>
                <w:rFonts w:cs="Arial"/>
                <w:b/>
                <w:bCs/>
                <w:color w:val="FFFFFF" w:themeColor="background1"/>
                <w:spacing w:val="-8"/>
                <w:sz w:val="16"/>
                <w:szCs w:val="16"/>
              </w:rPr>
            </w:pPr>
            <w:r>
              <w:rPr>
                <w:rFonts w:cs="Arial"/>
                <w:b/>
                <w:bCs/>
                <w:color w:val="FFFFFF" w:themeColor="background1"/>
                <w:spacing w:val="-8"/>
                <w:sz w:val="16"/>
                <w:szCs w:val="16"/>
              </w:rPr>
              <w:t>Dispositions communes à la prise en charge des personnes en AMP</w:t>
            </w:r>
          </w:p>
          <w:p w14:paraId="05445DD9" w14:textId="77777777" w:rsidR="002F322F" w:rsidRDefault="005F0BED">
            <w:pPr>
              <w:rPr>
                <w:rFonts w:cs="Arial"/>
                <w:b/>
                <w:bCs/>
                <w:color w:val="FFFFFF" w:themeColor="background1"/>
                <w:spacing w:val="-8"/>
                <w:sz w:val="16"/>
                <w:szCs w:val="16"/>
              </w:rPr>
            </w:pPr>
            <w:r>
              <w:rPr>
                <w:rFonts w:cs="Arial"/>
                <w:b/>
                <w:bCs/>
                <w:color w:val="FFFFFF" w:themeColor="background1"/>
                <w:spacing w:val="-8"/>
                <w:sz w:val="16"/>
                <w:szCs w:val="16"/>
              </w:rPr>
              <w:t xml:space="preserve">Analyse des pratiques </w:t>
            </w:r>
          </w:p>
          <w:p w14:paraId="2AD0F10D" w14:textId="77777777" w:rsidR="002F322F" w:rsidRDefault="005F0BED">
            <w:pPr>
              <w:rPr>
                <w:rFonts w:cs="Arial"/>
                <w:b/>
                <w:bCs/>
                <w:color w:val="FFFFFF" w:themeColor="background1"/>
                <w:spacing w:val="-8"/>
                <w:sz w:val="16"/>
                <w:szCs w:val="16"/>
              </w:rPr>
            </w:pPr>
            <w:r>
              <w:rPr>
                <w:rFonts w:cs="Arial"/>
                <w:b/>
                <w:bCs/>
                <w:color w:val="FFFFFF" w:themeColor="background1"/>
                <w:spacing w:val="-8"/>
                <w:sz w:val="16"/>
                <w:szCs w:val="16"/>
              </w:rPr>
              <w:t>BP AMP II</w:t>
            </w:r>
          </w:p>
        </w:tc>
        <w:tc>
          <w:tcPr>
            <w:tcW w:w="2126" w:type="dxa"/>
            <w:shd w:val="clear" w:color="auto" w:fill="00B0F0"/>
          </w:tcPr>
          <w:p w14:paraId="2CBC4170" w14:textId="77777777" w:rsidR="002F322F" w:rsidRDefault="005F0BED">
            <w:pPr>
              <w:rPr>
                <w:rFonts w:cs="Arial"/>
                <w:b/>
                <w:bCs/>
                <w:color w:val="FFFFFF" w:themeColor="background1"/>
                <w:spacing w:val="-8"/>
                <w:sz w:val="16"/>
                <w:szCs w:val="16"/>
              </w:rPr>
            </w:pPr>
            <w:r>
              <w:rPr>
                <w:rFonts w:cs="Arial"/>
                <w:b/>
                <w:bCs/>
                <w:color w:val="FFFFFF" w:themeColor="background1"/>
                <w:spacing w:val="-8"/>
                <w:sz w:val="16"/>
                <w:szCs w:val="16"/>
              </w:rPr>
              <w:t>Activités relatives à la conservation des embryons, des gamètes et des tissus germinaux (EGTG) BP AMP III</w:t>
            </w:r>
          </w:p>
        </w:tc>
        <w:tc>
          <w:tcPr>
            <w:tcW w:w="2126" w:type="dxa"/>
            <w:shd w:val="clear" w:color="auto" w:fill="00B0F0"/>
          </w:tcPr>
          <w:p w14:paraId="4D2724A0" w14:textId="77777777" w:rsidR="002F322F" w:rsidRDefault="005F0BED">
            <w:pPr>
              <w:rPr>
                <w:rFonts w:cs="Arial"/>
                <w:b/>
                <w:bCs/>
                <w:color w:val="FFFFFF" w:themeColor="background1"/>
                <w:spacing w:val="-8"/>
                <w:sz w:val="16"/>
                <w:szCs w:val="16"/>
              </w:rPr>
            </w:pPr>
            <w:r>
              <w:rPr>
                <w:rFonts w:cs="Arial"/>
                <w:b/>
                <w:bCs/>
                <w:color w:val="FFFFFF" w:themeColor="background1"/>
                <w:spacing w:val="-8"/>
                <w:sz w:val="16"/>
                <w:szCs w:val="16"/>
              </w:rPr>
              <w:t xml:space="preserve">Don de gamètes et d’embryons BP AMP IV </w:t>
            </w:r>
          </w:p>
        </w:tc>
      </w:tr>
      <w:tr w:rsidR="002F322F" w14:paraId="778C1BB1" w14:textId="77777777">
        <w:trPr>
          <w:trHeight w:val="658"/>
        </w:trPr>
        <w:tc>
          <w:tcPr>
            <w:tcW w:w="7518" w:type="dxa"/>
          </w:tcPr>
          <w:p w14:paraId="47869A1F" w14:textId="77777777" w:rsidR="002F322F" w:rsidRDefault="005F0BED">
            <w:pPr>
              <w:rPr>
                <w:rFonts w:eastAsia="Arial" w:cs="Arial"/>
                <w:sz w:val="18"/>
                <w:szCs w:val="18"/>
                <w:highlight w:val="white"/>
              </w:rPr>
            </w:pPr>
            <w:r>
              <w:rPr>
                <w:rFonts w:eastAsia="Arial" w:cs="Arial"/>
                <w:sz w:val="18"/>
                <w:szCs w:val="18"/>
                <w:highlight w:val="white"/>
              </w:rPr>
              <w:t>1. Dossier d’un cas d’issu de grossesse gémellaire </w:t>
            </w:r>
            <w:proofErr w:type="spellStart"/>
            <w:r>
              <w:rPr>
                <w:rFonts w:eastAsia="Arial" w:cs="Arial"/>
                <w:sz w:val="18"/>
                <w:szCs w:val="18"/>
                <w:highlight w:val="white"/>
              </w:rPr>
              <w:t>bichoriale</w:t>
            </w:r>
            <w:proofErr w:type="spellEnd"/>
            <w:r>
              <w:rPr>
                <w:rFonts w:eastAsia="Arial" w:cs="Arial"/>
                <w:sz w:val="18"/>
                <w:szCs w:val="18"/>
                <w:highlight w:val="white"/>
              </w:rPr>
              <w:t xml:space="preserve"> bi-amniotique </w:t>
            </w:r>
          </w:p>
          <w:p w14:paraId="11D37899" w14:textId="77777777" w:rsidR="002F322F" w:rsidRDefault="005F0BED">
            <w:pPr>
              <w:rPr>
                <w:rFonts w:cs="Arial"/>
                <w:i/>
                <w:iCs/>
                <w:sz w:val="18"/>
                <w:szCs w:val="18"/>
                <w:highlight w:val="white"/>
              </w:rPr>
            </w:pPr>
            <w:r>
              <w:rPr>
                <w:rFonts w:eastAsia="Arial" w:cs="Arial"/>
                <w:i/>
                <w:iCs/>
                <w:color w:val="808080" w:themeColor="background1" w:themeShade="80"/>
                <w:sz w:val="18"/>
                <w:szCs w:val="18"/>
                <w:highlight w:val="white"/>
              </w:rPr>
              <w:t>Regarder en amont le taux de grossesse gémellaire</w:t>
            </w:r>
          </w:p>
        </w:tc>
        <w:tc>
          <w:tcPr>
            <w:tcW w:w="3261" w:type="dxa"/>
          </w:tcPr>
          <w:p w14:paraId="78C6372E" w14:textId="77777777" w:rsidR="002F322F" w:rsidRDefault="005F0BED">
            <w:pPr>
              <w:rPr>
                <w:sz w:val="18"/>
                <w:szCs w:val="18"/>
              </w:rPr>
            </w:pPr>
            <w:r>
              <w:rPr>
                <w:sz w:val="18"/>
                <w:szCs w:val="18"/>
              </w:rPr>
              <w:t>x</w:t>
            </w:r>
          </w:p>
        </w:tc>
        <w:tc>
          <w:tcPr>
            <w:tcW w:w="2126" w:type="dxa"/>
          </w:tcPr>
          <w:p w14:paraId="673FE95A" w14:textId="77777777" w:rsidR="002F322F" w:rsidRDefault="002F322F">
            <w:pPr>
              <w:rPr>
                <w:sz w:val="18"/>
                <w:szCs w:val="18"/>
                <w:highlight w:val="yellow"/>
              </w:rPr>
            </w:pPr>
          </w:p>
        </w:tc>
        <w:tc>
          <w:tcPr>
            <w:tcW w:w="2126" w:type="dxa"/>
          </w:tcPr>
          <w:p w14:paraId="19E81576" w14:textId="77777777" w:rsidR="002F322F" w:rsidRDefault="002F322F">
            <w:pPr>
              <w:rPr>
                <w:sz w:val="18"/>
                <w:szCs w:val="18"/>
                <w:highlight w:val="yellow"/>
              </w:rPr>
            </w:pPr>
          </w:p>
        </w:tc>
      </w:tr>
      <w:tr w:rsidR="002F322F" w14:paraId="675EEE44" w14:textId="77777777">
        <w:trPr>
          <w:trHeight w:val="255"/>
        </w:trPr>
        <w:tc>
          <w:tcPr>
            <w:tcW w:w="7518" w:type="dxa"/>
          </w:tcPr>
          <w:p w14:paraId="550F4E9C" w14:textId="77777777" w:rsidR="002F322F" w:rsidRDefault="005F0BED">
            <w:pPr>
              <w:rPr>
                <w:sz w:val="18"/>
                <w:szCs w:val="18"/>
              </w:rPr>
            </w:pPr>
            <w:r>
              <w:rPr>
                <w:sz w:val="18"/>
                <w:szCs w:val="18"/>
              </w:rPr>
              <w:t>2. Dossier d’une ponction de la semaine si possible avec congélation</w:t>
            </w:r>
          </w:p>
        </w:tc>
        <w:tc>
          <w:tcPr>
            <w:tcW w:w="3261" w:type="dxa"/>
          </w:tcPr>
          <w:p w14:paraId="47479382" w14:textId="77777777" w:rsidR="002F322F" w:rsidRDefault="005F0BED">
            <w:pPr>
              <w:rPr>
                <w:sz w:val="18"/>
                <w:szCs w:val="18"/>
              </w:rPr>
            </w:pPr>
            <w:r>
              <w:rPr>
                <w:sz w:val="18"/>
                <w:szCs w:val="18"/>
              </w:rPr>
              <w:t>x</w:t>
            </w:r>
          </w:p>
        </w:tc>
        <w:tc>
          <w:tcPr>
            <w:tcW w:w="2126" w:type="dxa"/>
          </w:tcPr>
          <w:p w14:paraId="1FF2BE17" w14:textId="77777777" w:rsidR="002F322F" w:rsidRDefault="002F322F">
            <w:pPr>
              <w:rPr>
                <w:sz w:val="18"/>
                <w:szCs w:val="18"/>
                <w:highlight w:val="yellow"/>
              </w:rPr>
            </w:pPr>
          </w:p>
        </w:tc>
        <w:tc>
          <w:tcPr>
            <w:tcW w:w="2126" w:type="dxa"/>
          </w:tcPr>
          <w:p w14:paraId="3E73465B" w14:textId="77777777" w:rsidR="002F322F" w:rsidRDefault="002F322F">
            <w:pPr>
              <w:rPr>
                <w:sz w:val="18"/>
                <w:szCs w:val="18"/>
                <w:highlight w:val="yellow"/>
              </w:rPr>
            </w:pPr>
          </w:p>
        </w:tc>
      </w:tr>
      <w:tr w:rsidR="002F322F" w14:paraId="57169FA8" w14:textId="77777777">
        <w:trPr>
          <w:trHeight w:val="439"/>
        </w:trPr>
        <w:tc>
          <w:tcPr>
            <w:tcW w:w="7518" w:type="dxa"/>
          </w:tcPr>
          <w:p w14:paraId="3FE7A568" w14:textId="77777777" w:rsidR="002F322F" w:rsidRDefault="005F0BED">
            <w:pPr>
              <w:rPr>
                <w:rFonts w:cs="Arial"/>
                <w:sz w:val="18"/>
                <w:szCs w:val="18"/>
              </w:rPr>
            </w:pPr>
            <w:r>
              <w:rPr>
                <w:rFonts w:eastAsia="Arial" w:cs="Arial"/>
                <w:sz w:val="18"/>
                <w:szCs w:val="18"/>
                <w:highlight w:val="white"/>
              </w:rPr>
              <w:t>3. Dossier avec congélation d’embryon et au moins un transfert d’embryons congelés</w:t>
            </w:r>
          </w:p>
          <w:p w14:paraId="34C1668A" w14:textId="77777777" w:rsidR="002F322F" w:rsidRDefault="002F322F">
            <w:pPr>
              <w:rPr>
                <w:rFonts w:cs="Arial"/>
                <w:sz w:val="18"/>
                <w:szCs w:val="18"/>
                <w:highlight w:val="white"/>
              </w:rPr>
            </w:pPr>
          </w:p>
        </w:tc>
        <w:tc>
          <w:tcPr>
            <w:tcW w:w="3261" w:type="dxa"/>
          </w:tcPr>
          <w:p w14:paraId="7A879B37" w14:textId="77777777" w:rsidR="002F322F" w:rsidRDefault="005F0BED">
            <w:pPr>
              <w:rPr>
                <w:sz w:val="18"/>
                <w:szCs w:val="18"/>
              </w:rPr>
            </w:pPr>
            <w:r>
              <w:rPr>
                <w:sz w:val="18"/>
                <w:szCs w:val="18"/>
              </w:rPr>
              <w:t>x</w:t>
            </w:r>
          </w:p>
        </w:tc>
        <w:tc>
          <w:tcPr>
            <w:tcW w:w="2126" w:type="dxa"/>
          </w:tcPr>
          <w:p w14:paraId="3F5A7A14" w14:textId="77777777" w:rsidR="002F322F" w:rsidRDefault="005F0BED">
            <w:pPr>
              <w:rPr>
                <w:sz w:val="18"/>
                <w:szCs w:val="18"/>
                <w:highlight w:val="yellow"/>
              </w:rPr>
            </w:pPr>
            <w:r>
              <w:rPr>
                <w:sz w:val="18"/>
                <w:szCs w:val="18"/>
              </w:rPr>
              <w:t>x (BP AMP III. 1)</w:t>
            </w:r>
          </w:p>
        </w:tc>
        <w:tc>
          <w:tcPr>
            <w:tcW w:w="2126" w:type="dxa"/>
          </w:tcPr>
          <w:p w14:paraId="0D0A16BA" w14:textId="77777777" w:rsidR="002F322F" w:rsidRDefault="002F322F">
            <w:pPr>
              <w:rPr>
                <w:sz w:val="18"/>
                <w:szCs w:val="18"/>
                <w:highlight w:val="yellow"/>
              </w:rPr>
            </w:pPr>
          </w:p>
        </w:tc>
      </w:tr>
      <w:tr w:rsidR="002F322F" w14:paraId="57D203DE" w14:textId="77777777">
        <w:trPr>
          <w:trHeight w:val="658"/>
        </w:trPr>
        <w:tc>
          <w:tcPr>
            <w:tcW w:w="7518" w:type="dxa"/>
          </w:tcPr>
          <w:p w14:paraId="19F7D1D1" w14:textId="77777777" w:rsidR="002F322F" w:rsidRDefault="005F0BED">
            <w:pPr>
              <w:rPr>
                <w:rFonts w:cs="Arial"/>
                <w:sz w:val="18"/>
                <w:szCs w:val="18"/>
                <w:highlight w:val="white"/>
              </w:rPr>
            </w:pPr>
            <w:r>
              <w:rPr>
                <w:rFonts w:eastAsia="Arial" w:cs="Arial"/>
                <w:sz w:val="18"/>
                <w:szCs w:val="18"/>
                <w:highlight w:val="white"/>
              </w:rPr>
              <w:t xml:space="preserve">4. Dossier préservation fertilité médicale masculine ou féminine avec utilisation </w:t>
            </w:r>
          </w:p>
        </w:tc>
        <w:tc>
          <w:tcPr>
            <w:tcW w:w="3261" w:type="dxa"/>
          </w:tcPr>
          <w:p w14:paraId="5338F3F9" w14:textId="77777777" w:rsidR="002F322F" w:rsidRDefault="005F0BED">
            <w:pPr>
              <w:rPr>
                <w:rFonts w:eastAsia="Arial" w:cs="Arial"/>
                <w:sz w:val="18"/>
                <w:szCs w:val="18"/>
                <w:highlight w:val="white"/>
                <w14:ligatures w14:val="none"/>
              </w:rPr>
            </w:pPr>
            <w:r>
              <w:rPr>
                <w:rFonts w:eastAsia="Arial" w:cs="Arial"/>
                <w:sz w:val="18"/>
                <w:szCs w:val="18"/>
                <w:highlight w:val="white"/>
              </w:rPr>
              <w:t>x</w:t>
            </w:r>
          </w:p>
        </w:tc>
        <w:tc>
          <w:tcPr>
            <w:tcW w:w="2126" w:type="dxa"/>
          </w:tcPr>
          <w:p w14:paraId="4AF48860" w14:textId="77777777" w:rsidR="002F322F" w:rsidRDefault="005F0BED">
            <w:pPr>
              <w:rPr>
                <w:rFonts w:eastAsia="Arial" w:cs="Arial"/>
                <w:sz w:val="18"/>
                <w:szCs w:val="18"/>
                <w:highlight w:val="white"/>
                <w14:ligatures w14:val="none"/>
              </w:rPr>
            </w:pPr>
            <w:r>
              <w:rPr>
                <w:rFonts w:eastAsia="Arial" w:cs="Arial"/>
                <w:sz w:val="18"/>
                <w:szCs w:val="18"/>
                <w:highlight w:val="white"/>
              </w:rPr>
              <w:t>x (BP AMP III. 4)</w:t>
            </w:r>
          </w:p>
        </w:tc>
        <w:tc>
          <w:tcPr>
            <w:tcW w:w="2126" w:type="dxa"/>
          </w:tcPr>
          <w:p w14:paraId="22209A73" w14:textId="77777777" w:rsidR="002F322F" w:rsidRDefault="002F322F">
            <w:pPr>
              <w:rPr>
                <w:sz w:val="18"/>
                <w:szCs w:val="18"/>
                <w:highlight w:val="yellow"/>
              </w:rPr>
            </w:pPr>
          </w:p>
        </w:tc>
      </w:tr>
      <w:tr w:rsidR="002F322F" w14:paraId="5274C936" w14:textId="77777777">
        <w:trPr>
          <w:trHeight w:val="255"/>
        </w:trPr>
        <w:tc>
          <w:tcPr>
            <w:tcW w:w="7518" w:type="dxa"/>
          </w:tcPr>
          <w:p w14:paraId="2EEB508A" w14:textId="77777777" w:rsidR="002F322F" w:rsidRDefault="005F0BED">
            <w:pPr>
              <w:rPr>
                <w:rFonts w:cs="Arial"/>
                <w:sz w:val="18"/>
                <w:szCs w:val="18"/>
              </w:rPr>
            </w:pPr>
            <w:r>
              <w:rPr>
                <w:rFonts w:eastAsia="Arial" w:cs="Arial"/>
                <w:sz w:val="18"/>
                <w:szCs w:val="18"/>
                <w:highlight w:val="white"/>
              </w:rPr>
              <w:t xml:space="preserve">5. Dossier préservation sociétale féminine </w:t>
            </w:r>
          </w:p>
          <w:p w14:paraId="147D7F66" w14:textId="77777777" w:rsidR="002F322F" w:rsidRDefault="002F322F">
            <w:pPr>
              <w:rPr>
                <w:rFonts w:cs="Arial"/>
                <w:sz w:val="18"/>
                <w:szCs w:val="18"/>
                <w:highlight w:val="white"/>
              </w:rPr>
            </w:pPr>
          </w:p>
        </w:tc>
        <w:tc>
          <w:tcPr>
            <w:tcW w:w="3261" w:type="dxa"/>
          </w:tcPr>
          <w:p w14:paraId="2D8D278D" w14:textId="77777777" w:rsidR="002F322F" w:rsidRDefault="005F0BED">
            <w:pPr>
              <w:rPr>
                <w:rFonts w:eastAsia="Arial" w:cs="Arial"/>
                <w:sz w:val="18"/>
                <w:szCs w:val="18"/>
                <w:highlight w:val="white"/>
                <w14:ligatures w14:val="none"/>
              </w:rPr>
            </w:pPr>
            <w:r>
              <w:rPr>
                <w:rFonts w:eastAsia="Arial" w:cs="Arial"/>
                <w:sz w:val="18"/>
                <w:szCs w:val="18"/>
                <w:highlight w:val="white"/>
              </w:rPr>
              <w:t>x</w:t>
            </w:r>
          </w:p>
        </w:tc>
        <w:tc>
          <w:tcPr>
            <w:tcW w:w="2126" w:type="dxa"/>
          </w:tcPr>
          <w:p w14:paraId="1B33083E" w14:textId="77777777" w:rsidR="002F322F" w:rsidRDefault="005F0BED">
            <w:pPr>
              <w:rPr>
                <w:rFonts w:eastAsia="Arial" w:cs="Arial"/>
                <w:sz w:val="18"/>
                <w:szCs w:val="18"/>
                <w:highlight w:val="white"/>
                <w14:ligatures w14:val="none"/>
              </w:rPr>
            </w:pPr>
            <w:r>
              <w:rPr>
                <w:rFonts w:eastAsia="Arial" w:cs="Arial"/>
                <w:sz w:val="18"/>
                <w:szCs w:val="18"/>
                <w:highlight w:val="white"/>
              </w:rPr>
              <w:t>x (BP AMP III. 3)</w:t>
            </w:r>
          </w:p>
          <w:p w14:paraId="0FCFF8F6" w14:textId="77777777" w:rsidR="002F322F" w:rsidRDefault="002F322F">
            <w:pPr>
              <w:rPr>
                <w:rFonts w:eastAsia="Arial" w:cs="Arial"/>
                <w:sz w:val="18"/>
                <w:szCs w:val="18"/>
                <w:highlight w:val="white"/>
                <w14:ligatures w14:val="none"/>
              </w:rPr>
            </w:pPr>
          </w:p>
        </w:tc>
        <w:tc>
          <w:tcPr>
            <w:tcW w:w="2126" w:type="dxa"/>
          </w:tcPr>
          <w:p w14:paraId="388E9EF4" w14:textId="77777777" w:rsidR="002F322F" w:rsidRDefault="002F322F">
            <w:pPr>
              <w:rPr>
                <w:sz w:val="18"/>
                <w:szCs w:val="18"/>
                <w:highlight w:val="yellow"/>
              </w:rPr>
            </w:pPr>
          </w:p>
        </w:tc>
      </w:tr>
      <w:tr w:rsidR="002F322F" w14:paraId="7C78D0D1" w14:textId="77777777">
        <w:trPr>
          <w:trHeight w:val="979"/>
        </w:trPr>
        <w:tc>
          <w:tcPr>
            <w:tcW w:w="7518" w:type="dxa"/>
          </w:tcPr>
          <w:p w14:paraId="6557FCE6" w14:textId="77777777" w:rsidR="002F322F" w:rsidRDefault="005F0BED">
            <w:pPr>
              <w:rPr>
                <w:rFonts w:cs="Arial"/>
                <w:sz w:val="18"/>
                <w:szCs w:val="18"/>
                <w:highlight w:val="white"/>
              </w:rPr>
            </w:pPr>
            <w:r>
              <w:rPr>
                <w:rFonts w:eastAsia="Arial" w:cs="Arial"/>
                <w:sz w:val="18"/>
                <w:szCs w:val="18"/>
                <w:highlight w:val="white"/>
              </w:rPr>
              <w:t>6. Dossier tentative femme seule ou en couple avec issue de grossesse issue d’un don de (IAD), si centre donneur remonter jusqu’au don et si paillettes autre centre remonter jusqu’au centre donneur. Si centre donneur, repartir sur le don vérifier traçabilité sur le dossier donneur, nombre naissance, etc..), voir une tentative dans d’autres centres, avec suivi de grossesse.</w:t>
            </w:r>
          </w:p>
        </w:tc>
        <w:tc>
          <w:tcPr>
            <w:tcW w:w="3261" w:type="dxa"/>
          </w:tcPr>
          <w:p w14:paraId="7B8DED0D" w14:textId="77777777" w:rsidR="002F322F" w:rsidRDefault="005F0BED">
            <w:pPr>
              <w:rPr>
                <w:sz w:val="18"/>
                <w:szCs w:val="18"/>
              </w:rPr>
            </w:pPr>
            <w:r>
              <w:rPr>
                <w:sz w:val="18"/>
                <w:szCs w:val="18"/>
              </w:rPr>
              <w:t>x</w:t>
            </w:r>
          </w:p>
        </w:tc>
        <w:tc>
          <w:tcPr>
            <w:tcW w:w="2126" w:type="dxa"/>
          </w:tcPr>
          <w:p w14:paraId="0ECC0256" w14:textId="77777777" w:rsidR="002F322F" w:rsidRDefault="002F322F">
            <w:pPr>
              <w:rPr>
                <w:sz w:val="18"/>
                <w:szCs w:val="18"/>
                <w:highlight w:val="yellow"/>
              </w:rPr>
            </w:pPr>
          </w:p>
        </w:tc>
        <w:tc>
          <w:tcPr>
            <w:tcW w:w="2126" w:type="dxa"/>
          </w:tcPr>
          <w:p w14:paraId="43826566" w14:textId="77777777" w:rsidR="002F322F" w:rsidRDefault="005F0BED">
            <w:pPr>
              <w:rPr>
                <w:sz w:val="18"/>
                <w:szCs w:val="18"/>
                <w:highlight w:val="yellow"/>
              </w:rPr>
            </w:pPr>
            <w:r>
              <w:rPr>
                <w:sz w:val="18"/>
                <w:szCs w:val="18"/>
              </w:rPr>
              <w:t>x</w:t>
            </w:r>
          </w:p>
        </w:tc>
      </w:tr>
      <w:tr w:rsidR="002F322F" w14:paraId="6A65E50C" w14:textId="77777777">
        <w:trPr>
          <w:trHeight w:val="255"/>
        </w:trPr>
        <w:tc>
          <w:tcPr>
            <w:tcW w:w="7518" w:type="dxa"/>
            <w:tcBorders>
              <w:bottom w:val="single" w:sz="4" w:space="0" w:color="000000"/>
            </w:tcBorders>
          </w:tcPr>
          <w:p w14:paraId="41EFEF2A" w14:textId="77777777" w:rsidR="002F322F" w:rsidRDefault="005F0BED">
            <w:pPr>
              <w:rPr>
                <w:rFonts w:cs="Arial"/>
                <w:sz w:val="18"/>
                <w:szCs w:val="18"/>
                <w:highlight w:val="white"/>
              </w:rPr>
            </w:pPr>
            <w:r>
              <w:rPr>
                <w:rFonts w:eastAsia="Arial" w:cs="Arial"/>
                <w:sz w:val="18"/>
                <w:szCs w:val="18"/>
                <w:highlight w:val="white"/>
              </w:rPr>
              <w:t>7. Dossier tentative FIV-don ovocyte</w:t>
            </w:r>
          </w:p>
        </w:tc>
        <w:tc>
          <w:tcPr>
            <w:tcW w:w="3261" w:type="dxa"/>
          </w:tcPr>
          <w:p w14:paraId="2CB7073C" w14:textId="77777777" w:rsidR="002F322F" w:rsidRDefault="005F0BED">
            <w:pPr>
              <w:rPr>
                <w:sz w:val="18"/>
                <w:szCs w:val="18"/>
              </w:rPr>
            </w:pPr>
            <w:r>
              <w:rPr>
                <w:sz w:val="18"/>
                <w:szCs w:val="18"/>
              </w:rPr>
              <w:t>x</w:t>
            </w:r>
          </w:p>
        </w:tc>
        <w:tc>
          <w:tcPr>
            <w:tcW w:w="2126" w:type="dxa"/>
          </w:tcPr>
          <w:p w14:paraId="049D4EA2" w14:textId="77777777" w:rsidR="002F322F" w:rsidRDefault="002F322F">
            <w:pPr>
              <w:rPr>
                <w:sz w:val="18"/>
                <w:szCs w:val="18"/>
                <w:highlight w:val="yellow"/>
              </w:rPr>
            </w:pPr>
          </w:p>
        </w:tc>
        <w:tc>
          <w:tcPr>
            <w:tcW w:w="2126" w:type="dxa"/>
          </w:tcPr>
          <w:p w14:paraId="21DE5B6B" w14:textId="77777777" w:rsidR="002F322F" w:rsidRDefault="005F0BED">
            <w:pPr>
              <w:rPr>
                <w:sz w:val="18"/>
                <w:szCs w:val="18"/>
                <w:highlight w:val="yellow"/>
              </w:rPr>
            </w:pPr>
            <w:r>
              <w:rPr>
                <w:sz w:val="18"/>
                <w:szCs w:val="18"/>
              </w:rPr>
              <w:t>x</w:t>
            </w:r>
          </w:p>
        </w:tc>
      </w:tr>
    </w:tbl>
    <w:p w14:paraId="6210DAA5" w14:textId="77777777" w:rsidR="002F322F" w:rsidRDefault="002F322F">
      <w:pPr>
        <w:rPr>
          <w:b/>
          <w:bCs/>
          <w:szCs w:val="20"/>
          <w:highlight w:val="yellow"/>
          <w14:ligatures w14:val="none"/>
        </w:rPr>
      </w:pPr>
    </w:p>
    <w:p w14:paraId="3BA0CB40" w14:textId="77777777" w:rsidR="002F322F" w:rsidRDefault="002F322F">
      <w:pPr>
        <w:rPr>
          <w:rFonts w:cs="Arial"/>
          <w:strike/>
          <w:u w:val="single"/>
        </w:rPr>
      </w:pPr>
    </w:p>
    <w:p w14:paraId="22A231E4" w14:textId="77777777" w:rsidR="002F322F" w:rsidRDefault="002F322F">
      <w:pPr>
        <w:rPr>
          <w:rFonts w:cs="Arial"/>
          <w:strike/>
          <w:u w:val="single"/>
        </w:rPr>
      </w:pPr>
    </w:p>
    <w:p w14:paraId="4360B0EC" w14:textId="77777777" w:rsidR="002F322F" w:rsidRDefault="002F322F">
      <w:pPr>
        <w:rPr>
          <w:rFonts w:cs="Arial"/>
          <w:strike/>
          <w:u w:val="single"/>
        </w:rPr>
      </w:pPr>
    </w:p>
    <w:p w14:paraId="6F70374E" w14:textId="77777777" w:rsidR="002F322F" w:rsidRDefault="002F322F">
      <w:pPr>
        <w:rPr>
          <w:rFonts w:cs="Arial"/>
          <w:strike/>
          <w:u w:val="single"/>
        </w:rPr>
      </w:pPr>
    </w:p>
    <w:p w14:paraId="3F06A8EB" w14:textId="77777777" w:rsidR="002F322F" w:rsidRDefault="002F322F">
      <w:pPr>
        <w:rPr>
          <w:rFonts w:cs="Arial"/>
          <w:strike/>
          <w:u w:val="single"/>
        </w:rPr>
      </w:pPr>
    </w:p>
    <w:tbl>
      <w:tblPr>
        <w:tblStyle w:val="Grilledutableau"/>
        <w:tblpPr w:leftFromText="142" w:rightFromText="142" w:vertAnchor="page" w:horzAnchor="margin" w:tblpY="1486"/>
        <w:tblOverlap w:val="never"/>
        <w:tblW w:w="1487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0050"/>
        <w:gridCol w:w="718"/>
        <w:gridCol w:w="708"/>
        <w:gridCol w:w="3403"/>
      </w:tblGrid>
      <w:tr w:rsidR="002F322F" w14:paraId="2EA16E5A" w14:textId="77777777" w:rsidTr="001050FC">
        <w:trPr>
          <w:trHeight w:val="396"/>
        </w:trPr>
        <w:tc>
          <w:tcPr>
            <w:tcW w:w="14879" w:type="dxa"/>
            <w:gridSpan w:val="4"/>
            <w:tcBorders>
              <w:top w:val="single" w:sz="4" w:space="0" w:color="auto"/>
              <w:left w:val="single" w:sz="4" w:space="0" w:color="auto"/>
              <w:bottom w:val="none" w:sz="4" w:space="0" w:color="000000"/>
              <w:right w:val="single" w:sz="4" w:space="0" w:color="auto"/>
            </w:tcBorders>
            <w:shd w:val="clear" w:color="auto" w:fill="00B0F0"/>
            <w:tcMar>
              <w:top w:w="0" w:type="dxa"/>
              <w:left w:w="108" w:type="dxa"/>
              <w:bottom w:w="0" w:type="dxa"/>
              <w:right w:w="108" w:type="dxa"/>
            </w:tcMar>
          </w:tcPr>
          <w:p w14:paraId="7D8B0354" w14:textId="77777777" w:rsidR="002F322F" w:rsidRDefault="005F0BED">
            <w:pPr>
              <w:rPr>
                <w:rFonts w:cs="Arial"/>
                <w:b/>
                <w:bCs/>
                <w:color w:val="FFFFFF" w:themeColor="background1"/>
                <w:sz w:val="24"/>
              </w:rPr>
            </w:pPr>
            <w:r>
              <w:rPr>
                <w:rFonts w:cs="Arial"/>
                <w:b/>
                <w:bCs/>
                <w:color w:val="FFFFFF" w:themeColor="background1"/>
                <w:sz w:val="24"/>
              </w:rPr>
              <w:lastRenderedPageBreak/>
              <w:t>1. DOSSIERS CAS D’ISSU DE GROSSESSE GEMELLAIRE BICHORIALE BI-AMNIOTIQUE </w:t>
            </w:r>
          </w:p>
          <w:p w14:paraId="590BA40D" w14:textId="77777777" w:rsidR="002F322F" w:rsidRDefault="002F322F">
            <w:pPr>
              <w:rPr>
                <w:rFonts w:cs="Arial"/>
                <w:b/>
                <w:bCs/>
                <w:color w:val="002060"/>
                <w:sz w:val="18"/>
                <w:szCs w:val="18"/>
              </w:rPr>
            </w:pPr>
          </w:p>
        </w:tc>
      </w:tr>
      <w:tr w:rsidR="002F322F" w14:paraId="4A7EA966" w14:textId="77777777" w:rsidTr="001050FC">
        <w:trPr>
          <w:trHeight w:val="232"/>
        </w:trPr>
        <w:tc>
          <w:tcPr>
            <w:tcW w:w="10050"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02132E31" w14:textId="77777777" w:rsidR="002F322F" w:rsidRDefault="005F0BED">
            <w:pPr>
              <w:rPr>
                <w:rFonts w:cs="Arial"/>
                <w:color w:val="002060"/>
                <w:szCs w:val="20"/>
              </w:rPr>
            </w:pPr>
            <w:r>
              <w:rPr>
                <w:rFonts w:cs="Arial"/>
                <w:color w:val="002060"/>
                <w:szCs w:val="20"/>
              </w:rPr>
              <w:t>Le parcours des personnes en AMP comprend-t-il :</w:t>
            </w:r>
          </w:p>
        </w:tc>
        <w:tc>
          <w:tcPr>
            <w:tcW w:w="718"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34DFC9D2"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Oui</w:t>
            </w:r>
          </w:p>
        </w:tc>
        <w:tc>
          <w:tcPr>
            <w:tcW w:w="708"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084E43BA"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Non</w:t>
            </w:r>
          </w:p>
        </w:tc>
        <w:tc>
          <w:tcPr>
            <w:tcW w:w="3403"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3D88F729"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Commentaires</w:t>
            </w:r>
          </w:p>
        </w:tc>
      </w:tr>
      <w:tr w:rsidR="001050FC" w14:paraId="260D6857" w14:textId="77777777" w:rsidTr="001050FC">
        <w:trPr>
          <w:trHeight w:val="227"/>
        </w:trPr>
        <w:tc>
          <w:tcPr>
            <w:tcW w:w="10050"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8358F29" w14:textId="77777777" w:rsidR="001050FC" w:rsidRDefault="001050FC" w:rsidP="001050FC">
            <w:pPr>
              <w:rPr>
                <w:rFonts w:cs="Arial"/>
                <w:color w:val="002060"/>
                <w:szCs w:val="20"/>
              </w:rPr>
            </w:pPr>
            <w:r>
              <w:rPr>
                <w:rFonts w:cs="Arial"/>
                <w:color w:val="002060"/>
                <w:szCs w:val="20"/>
              </w:rPr>
              <w:t>Tests à visée de sécurité sanitaire*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9C20152" w14:textId="7464B253" w:rsidR="001050FC" w:rsidRP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 w:val="12"/>
                <w:szCs w:val="12"/>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2B97024" w14:textId="225EE0B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F100E9C"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5081A5E7"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B689A35" w14:textId="77777777" w:rsidR="001050FC" w:rsidRDefault="001050FC" w:rsidP="001050FC">
            <w:pPr>
              <w:rPr>
                <w:rFonts w:cs="Arial"/>
                <w:color w:val="002060"/>
                <w:szCs w:val="20"/>
              </w:rPr>
            </w:pPr>
            <w:r>
              <w:rPr>
                <w:rFonts w:cs="Arial"/>
                <w:color w:val="002060"/>
                <w:szCs w:val="20"/>
              </w:rPr>
              <w:t xml:space="preserve">Dossier médical commun aux services cliniques et biologiques (préciser papier, numérique) ?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6F0E3D5" w14:textId="416692E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2613088" w14:textId="1CB7158C"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58F9630"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56D44C47" w14:textId="77777777" w:rsidTr="001050FC">
        <w:trPr>
          <w:trHeight w:val="230"/>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8C66011" w14:textId="77777777" w:rsidR="001050FC" w:rsidRDefault="001050FC" w:rsidP="001050FC">
            <w:pPr>
              <w:rPr>
                <w:rFonts w:cs="Arial"/>
                <w:color w:val="002060"/>
                <w:szCs w:val="20"/>
              </w:rPr>
            </w:pPr>
            <w:r>
              <w:rPr>
                <w:rFonts w:cs="Arial"/>
                <w:color w:val="002060"/>
                <w:szCs w:val="20"/>
              </w:rPr>
              <w:t>La photocopie d’un document officiel portant une photographie de chaque membre du couple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D603B27" w14:textId="171EB53C"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FCA0BE1" w14:textId="36C2606B"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5367FDE"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19700442"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97F1776" w14:textId="77777777" w:rsidR="001050FC" w:rsidRDefault="001050FC" w:rsidP="001050FC">
            <w:pPr>
              <w:rPr>
                <w:rFonts w:cs="Arial"/>
                <w:color w:val="002060"/>
                <w:szCs w:val="20"/>
              </w:rPr>
            </w:pPr>
            <w:r>
              <w:rPr>
                <w:rFonts w:cs="Arial"/>
                <w:color w:val="002060"/>
                <w:szCs w:val="20"/>
              </w:rPr>
              <w:t>Bilan préalable clinique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BB3D147" w14:textId="0B48D315"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C70483E" w14:textId="5ED7A47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A9035E2"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3DF8BEDD"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96013B1" w14:textId="77777777" w:rsidR="001050FC" w:rsidRDefault="001050FC" w:rsidP="001050FC">
            <w:pPr>
              <w:rPr>
                <w:rFonts w:cs="Arial"/>
                <w:color w:val="002060"/>
                <w:szCs w:val="20"/>
              </w:rPr>
            </w:pPr>
            <w:r>
              <w:rPr>
                <w:rFonts w:cs="Arial"/>
                <w:color w:val="002060"/>
                <w:szCs w:val="20"/>
              </w:rPr>
              <w:t>Bilan préalable biologique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5E06495" w14:textId="59534294"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C7FAEED" w14:textId="0FE27E0B"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9668B40"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455368C4"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ABEE8FF" w14:textId="77777777" w:rsidR="001050FC" w:rsidRDefault="001050FC" w:rsidP="001050FC">
            <w:pPr>
              <w:rPr>
                <w:rFonts w:cs="Arial"/>
                <w:color w:val="002060"/>
                <w:szCs w:val="20"/>
              </w:rPr>
            </w:pPr>
            <w:r>
              <w:rPr>
                <w:rFonts w:cs="Arial"/>
                <w:color w:val="002060"/>
                <w:szCs w:val="20"/>
              </w:rPr>
              <w:t>PEC psychologique proposée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8FD47C4" w14:textId="05B4FE4F"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7B70ED6" w14:textId="436BCADC"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4C0D90C"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77842C3B" w14:textId="77777777" w:rsidTr="001050FC">
        <w:trPr>
          <w:trHeight w:val="18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BE70504" w14:textId="77777777" w:rsidR="001050FC" w:rsidRDefault="001050FC" w:rsidP="001050FC">
            <w:pPr>
              <w:rPr>
                <w:rFonts w:cs="Arial"/>
                <w:color w:val="002060"/>
                <w:szCs w:val="20"/>
              </w:rPr>
            </w:pPr>
            <w:r>
              <w:rPr>
                <w:rFonts w:cs="Arial"/>
                <w:color w:val="002060"/>
                <w:szCs w:val="20"/>
              </w:rPr>
              <w:t>Réunion de concertation pluridisciplinaire**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8B82DD0" w14:textId="3174BE8B"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CC269B8" w14:textId="02D4C34A"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95E7390"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7D14C42F"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4A1DA3B" w14:textId="77777777" w:rsidR="001050FC" w:rsidRDefault="001050FC" w:rsidP="001050FC">
            <w:pPr>
              <w:rPr>
                <w:rFonts w:cs="Arial"/>
                <w:color w:val="002060"/>
                <w:szCs w:val="20"/>
              </w:rPr>
            </w:pPr>
            <w:r>
              <w:rPr>
                <w:rFonts w:cs="Arial"/>
                <w:color w:val="002060"/>
                <w:szCs w:val="20"/>
              </w:rPr>
              <w:t>Décision clinico-biologique pour choix technique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03DDA94" w14:textId="394D84A0"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FF7551B" w14:textId="45BC0CB7"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E88B1AC"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296D736A"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0B741D4" w14:textId="77777777" w:rsidR="001050FC" w:rsidRDefault="001050FC" w:rsidP="001050FC">
            <w:pPr>
              <w:rPr>
                <w:rFonts w:cs="Arial"/>
                <w:color w:val="002060"/>
                <w:szCs w:val="20"/>
              </w:rPr>
            </w:pPr>
            <w:r>
              <w:rPr>
                <w:rFonts w:cs="Arial"/>
                <w:color w:val="002060"/>
                <w:szCs w:val="20"/>
              </w:rPr>
              <w:t>Remise du dossier guide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1651425" w14:textId="6DE5D35A"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DC296C7" w14:textId="5A40A77D"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D1F00C5"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5A471F0B"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6F16812" w14:textId="77777777" w:rsidR="001050FC" w:rsidRDefault="001050FC" w:rsidP="001050FC">
            <w:pPr>
              <w:rPr>
                <w:rFonts w:cs="Arial"/>
                <w:color w:val="002060"/>
                <w:szCs w:val="20"/>
              </w:rPr>
            </w:pPr>
            <w:r>
              <w:rPr>
                <w:rFonts w:cs="Arial"/>
                <w:color w:val="002060"/>
                <w:szCs w:val="20"/>
              </w:rPr>
              <w:t>Consentement avant AMP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6326E14" w14:textId="24EA0CBF"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7B5D28D" w14:textId="7D664C89"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55B4A88"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425AFBF9" w14:textId="77777777" w:rsidTr="001050FC">
        <w:trPr>
          <w:trHeight w:val="227"/>
        </w:trPr>
        <w:tc>
          <w:tcPr>
            <w:tcW w:w="10050" w:type="dxa"/>
            <w:tcBorders>
              <w:top w:val="single" w:sz="8" w:space="0" w:color="2F5496"/>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57EC874" w14:textId="77777777" w:rsidR="001050FC" w:rsidRDefault="001050FC" w:rsidP="001050FC">
            <w:pPr>
              <w:rPr>
                <w:rFonts w:cs="Arial"/>
                <w:color w:val="002060"/>
                <w:szCs w:val="20"/>
              </w:rPr>
            </w:pPr>
            <w:r>
              <w:rPr>
                <w:rFonts w:cs="Arial"/>
                <w:color w:val="002060"/>
                <w:szCs w:val="20"/>
              </w:rPr>
              <w:t>Consentement avant chaque tentative, vérifier la technique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BDCF3B8" w14:textId="41F7C857"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67E8AC7" w14:textId="589313B6"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F9E98DC"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42D91BBF"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781674F" w14:textId="77777777" w:rsidR="001050FC" w:rsidRDefault="001050FC" w:rsidP="001050FC">
            <w:pPr>
              <w:rPr>
                <w:rFonts w:cs="Arial"/>
                <w:color w:val="002060"/>
                <w:szCs w:val="20"/>
              </w:rPr>
            </w:pPr>
            <w:r>
              <w:rPr>
                <w:rFonts w:cs="Arial"/>
                <w:color w:val="002060"/>
                <w:szCs w:val="20"/>
              </w:rPr>
              <w:t>Consentement avant Congélation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A651218" w14:textId="59CD79FC"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2741F1A" w14:textId="1D68155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BD9F001"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021E6BD7" w14:textId="77777777" w:rsidTr="001050FC">
        <w:trPr>
          <w:trHeight w:val="227"/>
        </w:trPr>
        <w:tc>
          <w:tcPr>
            <w:tcW w:w="10050"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0A4FDF" w14:textId="77777777" w:rsidR="001050FC" w:rsidRDefault="001050FC" w:rsidP="001050FC">
            <w:pPr>
              <w:rPr>
                <w:rFonts w:cs="Arial"/>
                <w:color w:val="002060"/>
                <w:szCs w:val="20"/>
              </w:rPr>
            </w:pPr>
            <w:r>
              <w:rPr>
                <w:rFonts w:cs="Arial"/>
                <w:color w:val="002060"/>
                <w:szCs w:val="20"/>
              </w:rPr>
              <w:t>Consentement autre (décongélation autologue de gamète le cas échéant, etc.) ?</w:t>
            </w:r>
          </w:p>
        </w:tc>
        <w:tc>
          <w:tcPr>
            <w:tcW w:w="71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A6DD8E" w14:textId="3ACDA43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8E4542" w14:textId="3D079DD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03E96B"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3CD503BC" w14:textId="77777777" w:rsidTr="001050FC">
        <w:trPr>
          <w:trHeight w:val="227"/>
        </w:trPr>
        <w:tc>
          <w:tcPr>
            <w:tcW w:w="10050"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41BD2E5" w14:textId="77777777" w:rsidR="001050FC" w:rsidRDefault="001050FC" w:rsidP="001050FC">
            <w:pPr>
              <w:rPr>
                <w:rFonts w:cs="Arial"/>
                <w:color w:val="002060"/>
                <w:szCs w:val="20"/>
              </w:rPr>
            </w:pPr>
            <w:r>
              <w:rPr>
                <w:rFonts w:cs="Arial"/>
                <w:color w:val="002060"/>
                <w:szCs w:val="20"/>
              </w:rPr>
              <w:t>Organisation tentative : stimulation ?</w:t>
            </w:r>
          </w:p>
        </w:tc>
        <w:tc>
          <w:tcPr>
            <w:tcW w:w="718"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A769973" w14:textId="72A30594"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2E99DBA" w14:textId="5FCFED51"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754D750"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7139BF97"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2FD1DCF" w14:textId="77777777" w:rsidR="001050FC" w:rsidRDefault="001050FC" w:rsidP="001050FC">
            <w:pPr>
              <w:rPr>
                <w:rFonts w:cs="Arial"/>
                <w:color w:val="002060"/>
                <w:szCs w:val="20"/>
              </w:rPr>
            </w:pPr>
            <w:r>
              <w:rPr>
                <w:rFonts w:cs="Arial"/>
                <w:color w:val="002060"/>
                <w:szCs w:val="20"/>
              </w:rPr>
              <w:t>Éventuelle consultation anesthésique préopératoire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36D7839" w14:textId="4779C04A"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9A9FD5F" w14:textId="37FE7FDC"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969F71B"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28C9D740" w14:textId="77777777" w:rsidTr="001050FC">
        <w:trPr>
          <w:trHeight w:val="227"/>
        </w:trPr>
        <w:tc>
          <w:tcPr>
            <w:tcW w:w="10050" w:type="dxa"/>
            <w:tcBorders>
              <w:top w:val="non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4F77FC90" w14:textId="77777777" w:rsidR="001050FC" w:rsidRDefault="001050FC" w:rsidP="001050FC">
            <w:pPr>
              <w:rPr>
                <w:rFonts w:cs="Arial"/>
                <w:color w:val="002060"/>
                <w:szCs w:val="20"/>
              </w:rPr>
            </w:pPr>
            <w:r>
              <w:rPr>
                <w:rFonts w:cs="Arial"/>
                <w:color w:val="002060"/>
                <w:szCs w:val="20"/>
              </w:rPr>
              <w:t>L’examen des embryons à transférer se fait selon une procédure précise et porte sur des critères précis de cinétique de développement et de morphologie***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9211221" w14:textId="412602A4"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4C15275" w14:textId="60E00BBD"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7851D82"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63873E41" w14:textId="77777777" w:rsidTr="001050FC">
        <w:trPr>
          <w:trHeight w:val="227"/>
        </w:trPr>
        <w:tc>
          <w:tcPr>
            <w:tcW w:w="10050"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36F9D" w14:textId="77777777" w:rsidR="001050FC" w:rsidRDefault="001050FC" w:rsidP="001050FC">
            <w:pPr>
              <w:rPr>
                <w:rFonts w:cs="Arial"/>
                <w:color w:val="002060"/>
                <w:szCs w:val="20"/>
              </w:rPr>
            </w:pPr>
            <w:r>
              <w:rPr>
                <w:rFonts w:cs="Arial"/>
                <w:color w:val="002060"/>
                <w:szCs w:val="20"/>
              </w:rPr>
              <w:t>Choix des embryons le jour du transfert expliqué à la femme non mariée/au couple ?</w:t>
            </w:r>
          </w:p>
        </w:tc>
        <w:tc>
          <w:tcPr>
            <w:tcW w:w="71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DD12C" w14:textId="36F36B0C"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7E577A" w14:textId="442B8D95"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EEE300"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4710DF41" w14:textId="77777777" w:rsidTr="001050FC">
        <w:trPr>
          <w:trHeight w:val="227"/>
        </w:trPr>
        <w:tc>
          <w:tcPr>
            <w:tcW w:w="100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6C39D9" w14:textId="77777777" w:rsidR="001050FC" w:rsidRDefault="001050FC" w:rsidP="001050FC">
            <w:pPr>
              <w:rPr>
                <w:rFonts w:cs="Arial"/>
                <w:color w:val="002060"/>
                <w:szCs w:val="20"/>
              </w:rPr>
            </w:pPr>
            <w:r>
              <w:rPr>
                <w:rFonts w:cs="Arial"/>
                <w:color w:val="002060"/>
                <w:szCs w:val="20"/>
              </w:rPr>
              <w:t>Critères définis pour les embryons conservés conforme à la procédure ?</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F42BCD" w14:textId="335E8A9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411584" w14:textId="55E37581"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E32BB8"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38F4DE9E" w14:textId="77777777" w:rsidTr="001050FC">
        <w:trPr>
          <w:trHeight w:val="227"/>
        </w:trPr>
        <w:tc>
          <w:tcPr>
            <w:tcW w:w="10050"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D518DF0" w14:textId="77777777" w:rsidR="001050FC" w:rsidRDefault="001050FC" w:rsidP="001050FC">
            <w:pPr>
              <w:rPr>
                <w:rFonts w:cs="Arial"/>
                <w:color w:val="002060"/>
                <w:szCs w:val="20"/>
              </w:rPr>
            </w:pPr>
            <w:r>
              <w:rPr>
                <w:rFonts w:cs="Arial"/>
                <w:color w:val="002060"/>
                <w:szCs w:val="20"/>
              </w:rPr>
              <w:t>Traçabilités des opérateurs et des lots ?</w:t>
            </w:r>
          </w:p>
        </w:tc>
        <w:tc>
          <w:tcPr>
            <w:tcW w:w="718"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CBF1B68" w14:textId="4CF7BDE3"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A8B6248" w14:textId="121FB0AE"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0466DF3"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7AD002E8"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50D16FC" w14:textId="77777777" w:rsidR="001050FC" w:rsidRDefault="001050FC" w:rsidP="001050FC">
            <w:pPr>
              <w:rPr>
                <w:rFonts w:cs="Arial"/>
                <w:color w:val="002060"/>
                <w:szCs w:val="20"/>
              </w:rPr>
            </w:pPr>
            <w:r>
              <w:rPr>
                <w:rFonts w:cs="Arial"/>
                <w:color w:val="002060"/>
                <w:szCs w:val="20"/>
              </w:rPr>
              <w:t>Bilan des tentatives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237953F" w14:textId="49953C32"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965413E" w14:textId="2A4CC5C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C84B993"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456AA68B"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90C7B90" w14:textId="77777777" w:rsidR="001050FC" w:rsidRDefault="001050FC" w:rsidP="001050FC">
            <w:pPr>
              <w:rPr>
                <w:rFonts w:cs="Arial"/>
                <w:color w:val="002060"/>
                <w:szCs w:val="20"/>
              </w:rPr>
            </w:pPr>
            <w:r>
              <w:rPr>
                <w:rFonts w:cs="Arial"/>
                <w:color w:val="002060"/>
                <w:szCs w:val="20"/>
              </w:rPr>
              <w:t>Suivi après la tentative d’AMP issu des tentatives jusqu’à accouchement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EED11C4" w14:textId="2E1B8A7C"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7CF4680" w14:textId="328F1C73"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5D05C1E"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462990AE"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783EC74" w14:textId="77777777" w:rsidR="001050FC" w:rsidRDefault="001050FC" w:rsidP="001050FC">
            <w:pPr>
              <w:rPr>
                <w:rFonts w:cs="Arial"/>
                <w:color w:val="002060"/>
                <w:szCs w:val="20"/>
              </w:rPr>
            </w:pPr>
            <w:r>
              <w:rPr>
                <w:rFonts w:cs="Arial"/>
                <w:color w:val="002060"/>
                <w:szCs w:val="20"/>
              </w:rPr>
              <w:t>Critères de démarrage d’un nouveau cycle de fécondation in vitro (embryons issus d’une FIV antérieure conservés) ?</w:t>
            </w:r>
          </w:p>
        </w:tc>
        <w:tc>
          <w:tcPr>
            <w:tcW w:w="71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B12DC56" w14:textId="1CBA39CC"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D9B7993" w14:textId="283F32D5"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093EE4C"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5C2F14C6"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3A05075" w14:textId="77777777" w:rsidR="001050FC" w:rsidRDefault="001050FC" w:rsidP="001050FC">
            <w:pPr>
              <w:rPr>
                <w:rFonts w:cs="Arial"/>
                <w:color w:val="002060"/>
                <w:szCs w:val="20"/>
              </w:rPr>
            </w:pPr>
            <w:r>
              <w:rPr>
                <w:rFonts w:cs="Arial"/>
                <w:color w:val="002060"/>
                <w:szCs w:val="20"/>
              </w:rPr>
              <w:t>Correspondance au plan à jour du contenu des différentes cuves où sont conservées des paillettes ?</w:t>
            </w:r>
          </w:p>
        </w:tc>
        <w:tc>
          <w:tcPr>
            <w:tcW w:w="71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3B775C" w14:textId="2F4806E0" w:rsidR="001050FC" w:rsidRDefault="001050FC" w:rsidP="001050FC">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70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5F02FA" w14:textId="1B8DEB2D" w:rsidR="001050FC" w:rsidRDefault="001050FC" w:rsidP="001050FC">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884DBD">
              <w:rPr>
                <w:rFonts w:cs="Arial"/>
                <w:bCs/>
                <w:sz w:val="12"/>
                <w:szCs w:val="12"/>
              </w:rPr>
              <w:fldChar w:fldCharType="begin">
                <w:ffData>
                  <w:name w:val="CaseACocher4"/>
                  <w:enabled/>
                  <w:calcOnExit w:val="0"/>
                  <w:checkBox>
                    <w:size w:val="20"/>
                    <w:default w:val="0"/>
                  </w:checkBox>
                </w:ffData>
              </w:fldChar>
            </w:r>
            <w:r w:rsidRPr="00884DBD">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884DBD">
              <w:rPr>
                <w:rFonts w:cs="Arial"/>
                <w:bCs/>
                <w:sz w:val="12"/>
                <w:szCs w:val="12"/>
              </w:rPr>
              <w:fldChar w:fldCharType="end"/>
            </w:r>
          </w:p>
        </w:tc>
        <w:tc>
          <w:tcPr>
            <w:tcW w:w="3403"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0202B9" w14:textId="77777777" w:rsidR="001050FC" w:rsidRDefault="001050FC" w:rsidP="001050FC">
            <w:pPr>
              <w:pBdr>
                <w:top w:val="none" w:sz="4" w:space="0" w:color="000000"/>
                <w:left w:val="none" w:sz="4" w:space="0" w:color="000000"/>
                <w:bottom w:val="none" w:sz="4" w:space="0" w:color="000000"/>
                <w:right w:val="none" w:sz="4" w:space="0" w:color="000000"/>
              </w:pBdr>
              <w:shd w:val="clear" w:color="auto" w:fill="FFFFFF" w:themeFill="background1"/>
              <w:rPr>
                <w:rFonts w:cs="Arial"/>
                <w:color w:val="002060"/>
                <w:szCs w:val="20"/>
              </w:rPr>
            </w:pPr>
          </w:p>
        </w:tc>
      </w:tr>
    </w:tbl>
    <w:p w14:paraId="153CD828" w14:textId="77777777" w:rsidR="002F322F" w:rsidRDefault="002F322F">
      <w:pPr>
        <w:rPr>
          <w:rFonts w:cs="Arial"/>
          <w:strike/>
          <w:u w:val="single"/>
        </w:rPr>
      </w:pPr>
    </w:p>
    <w:p w14:paraId="5A3D4368" w14:textId="77777777" w:rsidR="002F322F" w:rsidRDefault="002F322F">
      <w:pPr>
        <w:rPr>
          <w:rFonts w:cs="Arial"/>
          <w:strike/>
          <w:u w:val="single"/>
        </w:rPr>
      </w:pPr>
    </w:p>
    <w:tbl>
      <w:tblPr>
        <w:tblStyle w:val="Grilledutableau"/>
        <w:tblpPr w:leftFromText="142" w:rightFromText="142" w:horzAnchor="margin" w:tblpYSpec="center"/>
        <w:tblOverlap w:val="never"/>
        <w:tblW w:w="1486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0050"/>
        <w:gridCol w:w="577"/>
        <w:gridCol w:w="698"/>
        <w:gridCol w:w="3544"/>
      </w:tblGrid>
      <w:tr w:rsidR="002F322F" w14:paraId="409A3B61" w14:textId="77777777">
        <w:trPr>
          <w:trHeight w:val="396"/>
        </w:trPr>
        <w:tc>
          <w:tcPr>
            <w:tcW w:w="14869" w:type="dxa"/>
            <w:gridSpan w:val="4"/>
            <w:tcBorders>
              <w:top w:val="single" w:sz="4" w:space="0" w:color="auto"/>
              <w:left w:val="single" w:sz="4" w:space="0" w:color="auto"/>
              <w:bottom w:val="none" w:sz="4" w:space="0" w:color="000000"/>
              <w:right w:val="single" w:sz="4" w:space="0" w:color="auto"/>
            </w:tcBorders>
            <w:shd w:val="clear" w:color="auto" w:fill="00B0F0"/>
            <w:tcMar>
              <w:top w:w="0" w:type="dxa"/>
              <w:left w:w="108" w:type="dxa"/>
              <w:bottom w:w="0" w:type="dxa"/>
              <w:right w:w="108" w:type="dxa"/>
            </w:tcMar>
          </w:tcPr>
          <w:p w14:paraId="7B4FD48E" w14:textId="77777777" w:rsidR="002F322F" w:rsidRDefault="005F0BED">
            <w:pPr>
              <w:rPr>
                <w:rFonts w:cs="Arial"/>
                <w:b/>
                <w:bCs/>
                <w:color w:val="002060"/>
                <w:sz w:val="18"/>
                <w:szCs w:val="18"/>
              </w:rPr>
            </w:pPr>
            <w:r>
              <w:rPr>
                <w:rFonts w:cs="Arial"/>
                <w:b/>
                <w:bCs/>
                <w:color w:val="FFFFFF" w:themeColor="background1"/>
                <w:sz w:val="24"/>
              </w:rPr>
              <w:lastRenderedPageBreak/>
              <w:t>2. DOSSIER D’UNE PONCTION DE LA SEMAINE SI POSSIBLE AVEC CONGELATION</w:t>
            </w:r>
            <w:r>
              <w:rPr>
                <w:rFonts w:cs="Arial"/>
                <w:b/>
                <w:bCs/>
                <w:color w:val="002060"/>
                <w:sz w:val="18"/>
                <w:szCs w:val="18"/>
              </w:rPr>
              <w:t xml:space="preserve"> </w:t>
            </w:r>
          </w:p>
        </w:tc>
      </w:tr>
      <w:tr w:rsidR="002F322F" w14:paraId="363A0E49" w14:textId="77777777" w:rsidTr="001050FC">
        <w:trPr>
          <w:trHeight w:val="232"/>
        </w:trPr>
        <w:tc>
          <w:tcPr>
            <w:tcW w:w="10050"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77E4D260" w14:textId="77777777" w:rsidR="002F322F" w:rsidRDefault="005F0BED">
            <w:pPr>
              <w:rPr>
                <w:rFonts w:cs="Arial"/>
                <w:color w:val="002060"/>
                <w:szCs w:val="20"/>
              </w:rPr>
            </w:pPr>
            <w:r>
              <w:rPr>
                <w:rFonts w:cs="Arial"/>
                <w:color w:val="002060"/>
                <w:szCs w:val="20"/>
              </w:rPr>
              <w:t>Le parcours des personnes en AMP comprend-t-il :</w:t>
            </w:r>
          </w:p>
        </w:tc>
        <w:tc>
          <w:tcPr>
            <w:tcW w:w="577"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20679A6C"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Oui</w:t>
            </w:r>
          </w:p>
        </w:tc>
        <w:tc>
          <w:tcPr>
            <w:tcW w:w="698"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419BEA4A"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Non</w:t>
            </w:r>
          </w:p>
        </w:tc>
        <w:tc>
          <w:tcPr>
            <w:tcW w:w="3544"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1577F68C"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Commentaires</w:t>
            </w:r>
          </w:p>
        </w:tc>
      </w:tr>
      <w:tr w:rsidR="001050FC" w14:paraId="3345BE15" w14:textId="77777777" w:rsidTr="001050FC">
        <w:trPr>
          <w:trHeight w:val="227"/>
        </w:trPr>
        <w:tc>
          <w:tcPr>
            <w:tcW w:w="10050"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C42CD8D" w14:textId="77777777" w:rsidR="001050FC" w:rsidRDefault="001050FC" w:rsidP="001050FC">
            <w:pPr>
              <w:rPr>
                <w:rFonts w:cs="Arial"/>
                <w:color w:val="002060"/>
                <w:szCs w:val="20"/>
              </w:rPr>
            </w:pPr>
            <w:r>
              <w:rPr>
                <w:rFonts w:cs="Arial"/>
                <w:color w:val="002060"/>
                <w:szCs w:val="20"/>
              </w:rPr>
              <w:t>Tests à visée de sécurité sanitaire*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9D47B8E" w14:textId="45A57D25"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794CEA0" w14:textId="73580416"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2C7BA60"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477EB344"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599F0DE" w14:textId="77777777" w:rsidR="001050FC" w:rsidRDefault="001050FC" w:rsidP="001050FC">
            <w:pPr>
              <w:rPr>
                <w:rFonts w:cs="Arial"/>
                <w:color w:val="002060"/>
                <w:szCs w:val="20"/>
              </w:rPr>
            </w:pPr>
            <w:r>
              <w:rPr>
                <w:rFonts w:cs="Arial"/>
                <w:color w:val="002060"/>
                <w:szCs w:val="20"/>
              </w:rPr>
              <w:t xml:space="preserve">Dossier médical commun aux services cliniques et biologiques (préciser papier, numérique) ?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DBA21D4" w14:textId="4D74D560"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8B0B028" w14:textId="5F43735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D62EF2F"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7F03DC82" w14:textId="77777777" w:rsidTr="001050FC">
        <w:trPr>
          <w:trHeight w:val="230"/>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2B025B2" w14:textId="77777777" w:rsidR="001050FC" w:rsidRDefault="001050FC" w:rsidP="001050FC">
            <w:pPr>
              <w:rPr>
                <w:rFonts w:cs="Arial"/>
                <w:color w:val="002060"/>
                <w:szCs w:val="20"/>
              </w:rPr>
            </w:pPr>
            <w:r>
              <w:rPr>
                <w:rFonts w:cs="Arial"/>
                <w:color w:val="002060"/>
                <w:szCs w:val="20"/>
              </w:rPr>
              <w:t>La photocopie d’un document officiel portant une photographie de chaque membre du couple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AA31062" w14:textId="162AAB81"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CB83698" w14:textId="39ACE7F6"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21371DC"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3B1697D7"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22F7464" w14:textId="77777777" w:rsidR="001050FC" w:rsidRDefault="001050FC" w:rsidP="001050FC">
            <w:pPr>
              <w:rPr>
                <w:rFonts w:cs="Arial"/>
                <w:color w:val="002060"/>
                <w:szCs w:val="20"/>
              </w:rPr>
            </w:pPr>
            <w:r>
              <w:rPr>
                <w:rFonts w:cs="Arial"/>
                <w:color w:val="002060"/>
                <w:szCs w:val="20"/>
              </w:rPr>
              <w:t>Bilan préalable clinique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1910243" w14:textId="34DF9871"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3108754" w14:textId="251C229E"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C2463D5"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5D6799DF"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CCBF0CD" w14:textId="77777777" w:rsidR="001050FC" w:rsidRDefault="001050FC" w:rsidP="001050FC">
            <w:pPr>
              <w:rPr>
                <w:rFonts w:cs="Arial"/>
                <w:color w:val="002060"/>
                <w:szCs w:val="20"/>
              </w:rPr>
            </w:pPr>
            <w:r>
              <w:rPr>
                <w:rFonts w:cs="Arial"/>
                <w:color w:val="002060"/>
                <w:szCs w:val="20"/>
              </w:rPr>
              <w:t>Bilan préalable biologique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6E1DAF6" w14:textId="5C915DDD"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199FE31" w14:textId="27F205B7"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BB943B8"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62F7C743"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A86F5E9" w14:textId="77777777" w:rsidR="001050FC" w:rsidRDefault="001050FC" w:rsidP="001050FC">
            <w:pPr>
              <w:rPr>
                <w:rFonts w:cs="Arial"/>
                <w:color w:val="002060"/>
                <w:szCs w:val="20"/>
              </w:rPr>
            </w:pPr>
            <w:r>
              <w:rPr>
                <w:rFonts w:cs="Arial"/>
                <w:color w:val="002060"/>
                <w:szCs w:val="20"/>
              </w:rPr>
              <w:t>PEC psychologique proposée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694D165" w14:textId="346A9734"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6320328" w14:textId="36F28C30"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7AFEBD9"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360A5144" w14:textId="77777777" w:rsidTr="001050FC">
        <w:trPr>
          <w:trHeight w:val="18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6A4309A" w14:textId="77777777" w:rsidR="001050FC" w:rsidRDefault="001050FC" w:rsidP="001050FC">
            <w:pPr>
              <w:rPr>
                <w:rFonts w:cs="Arial"/>
                <w:color w:val="002060"/>
                <w:szCs w:val="20"/>
              </w:rPr>
            </w:pPr>
            <w:r>
              <w:rPr>
                <w:rFonts w:cs="Arial"/>
                <w:color w:val="002060"/>
                <w:szCs w:val="20"/>
              </w:rPr>
              <w:t>Réunion de concertation pluridisciplinaire**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3E966EC" w14:textId="04CA137F"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C1E69EA" w14:textId="15011E24"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5D20B5B"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4916DB2B"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4DC61D0" w14:textId="77777777" w:rsidR="001050FC" w:rsidRDefault="001050FC" w:rsidP="001050FC">
            <w:pPr>
              <w:rPr>
                <w:rFonts w:cs="Arial"/>
                <w:color w:val="002060"/>
                <w:szCs w:val="20"/>
              </w:rPr>
            </w:pPr>
            <w:r>
              <w:rPr>
                <w:rFonts w:cs="Arial"/>
                <w:color w:val="002060"/>
                <w:szCs w:val="20"/>
              </w:rPr>
              <w:t>Décision clinico-biologique pour choix technique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5A146AC" w14:textId="4B95ED46"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72113B8" w14:textId="539BDBA3"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AFE4E83"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5400596B"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CE2E9D3" w14:textId="77777777" w:rsidR="001050FC" w:rsidRDefault="001050FC" w:rsidP="001050FC">
            <w:pPr>
              <w:rPr>
                <w:rFonts w:cs="Arial"/>
                <w:color w:val="002060"/>
                <w:szCs w:val="20"/>
              </w:rPr>
            </w:pPr>
            <w:r>
              <w:rPr>
                <w:rFonts w:cs="Arial"/>
                <w:color w:val="002060"/>
                <w:szCs w:val="20"/>
              </w:rPr>
              <w:t>Remise du dossier guide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830F806" w14:textId="51BC828D"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9A7FD1D" w14:textId="1D45D54F"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CA5E9A0"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59574E0F"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C7343DA" w14:textId="77777777" w:rsidR="001050FC" w:rsidRDefault="001050FC" w:rsidP="001050FC">
            <w:pPr>
              <w:rPr>
                <w:rFonts w:cs="Arial"/>
                <w:color w:val="002060"/>
                <w:szCs w:val="20"/>
              </w:rPr>
            </w:pPr>
            <w:r>
              <w:rPr>
                <w:rFonts w:cs="Arial"/>
                <w:color w:val="002060"/>
                <w:szCs w:val="20"/>
              </w:rPr>
              <w:t>Consentement avant AMP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CFEBDD6" w14:textId="47E9392F"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3C5AB10" w14:textId="1B14EA0E"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1404301"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2FE3BD4D" w14:textId="77777777" w:rsidTr="001050FC">
        <w:trPr>
          <w:trHeight w:val="227"/>
        </w:trPr>
        <w:tc>
          <w:tcPr>
            <w:tcW w:w="10050" w:type="dxa"/>
            <w:tcBorders>
              <w:top w:val="single" w:sz="8" w:space="0" w:color="2F5496"/>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55A8758" w14:textId="77777777" w:rsidR="001050FC" w:rsidRDefault="001050FC" w:rsidP="001050FC">
            <w:pPr>
              <w:rPr>
                <w:rFonts w:cs="Arial"/>
                <w:color w:val="002060"/>
                <w:szCs w:val="20"/>
              </w:rPr>
            </w:pPr>
            <w:r>
              <w:rPr>
                <w:rFonts w:cs="Arial"/>
                <w:color w:val="002060"/>
                <w:szCs w:val="20"/>
              </w:rPr>
              <w:t>Consentement avant chaque tentative, vérifier la technique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D06F20A" w14:textId="5943915F"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E8056E2" w14:textId="0C63D0F6"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C91C948"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310F2F77"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EE20D69" w14:textId="77777777" w:rsidR="001050FC" w:rsidRDefault="001050FC" w:rsidP="001050FC">
            <w:pPr>
              <w:rPr>
                <w:rFonts w:cs="Arial"/>
                <w:color w:val="002060"/>
                <w:szCs w:val="20"/>
              </w:rPr>
            </w:pPr>
            <w:r>
              <w:rPr>
                <w:rFonts w:cs="Arial"/>
                <w:color w:val="002060"/>
                <w:szCs w:val="20"/>
              </w:rPr>
              <w:t>Consentement avant Congélation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1295833" w14:textId="102CC66D"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A297B50" w14:textId="6C5437D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46C7D48"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01E87A0C"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E9CA8D2" w14:textId="77777777" w:rsidR="001050FC" w:rsidRDefault="001050FC" w:rsidP="001050FC">
            <w:pPr>
              <w:rPr>
                <w:rFonts w:cs="Arial"/>
                <w:color w:val="002060"/>
                <w:szCs w:val="20"/>
              </w:rPr>
            </w:pPr>
            <w:r>
              <w:rPr>
                <w:rFonts w:cs="Arial"/>
                <w:color w:val="002060"/>
                <w:szCs w:val="20"/>
              </w:rPr>
              <w:t>Consentement autre (décongélation autologue de gamète le cas échéant, etc.)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B0549CB" w14:textId="20C50011"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4ECD1DB" w14:textId="75EF486F"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C3B819F"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744297AF"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E9EC433" w14:textId="77777777" w:rsidR="001050FC" w:rsidRDefault="001050FC" w:rsidP="001050FC">
            <w:pPr>
              <w:rPr>
                <w:rFonts w:cs="Arial"/>
                <w:color w:val="002060"/>
                <w:szCs w:val="20"/>
              </w:rPr>
            </w:pPr>
            <w:r>
              <w:rPr>
                <w:rFonts w:cs="Arial"/>
                <w:color w:val="002060"/>
                <w:szCs w:val="20"/>
              </w:rPr>
              <w:t>Pour les tentatives avec donneurs : la signature du consentement devant notaire dans les conditions prévues par le code civil et, le cas échéant, de la reconnaissance conjointe anticipée, avant chaque nouveau projet parental...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BD9A7F4" w14:textId="40A0560E"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80D1ACD" w14:textId="77BACAF9"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9C9F82D"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71C92B50"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9C1FD66" w14:textId="77777777" w:rsidR="001050FC" w:rsidRDefault="001050FC" w:rsidP="001050FC">
            <w:pPr>
              <w:rPr>
                <w:rFonts w:cs="Arial"/>
                <w:color w:val="002060"/>
                <w:szCs w:val="20"/>
              </w:rPr>
            </w:pPr>
            <w:r>
              <w:rPr>
                <w:rFonts w:cs="Arial"/>
                <w:color w:val="002060"/>
                <w:szCs w:val="20"/>
              </w:rPr>
              <w:t>Organisation tentative : stimulation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2231063" w14:textId="6F7B7F4D"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6389A1A" w14:textId="1265972A"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47CC61D"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1DD4BDCB"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D8F81BD" w14:textId="77777777" w:rsidR="001050FC" w:rsidRDefault="001050FC" w:rsidP="001050FC">
            <w:pPr>
              <w:rPr>
                <w:rFonts w:cs="Arial"/>
                <w:color w:val="002060"/>
                <w:szCs w:val="20"/>
              </w:rPr>
            </w:pPr>
            <w:r>
              <w:rPr>
                <w:rFonts w:cs="Arial"/>
                <w:color w:val="002060"/>
                <w:szCs w:val="20"/>
              </w:rPr>
              <w:t>Éventuelle consultation anesthésique préopératoire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5711C3C" w14:textId="0B000272"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F54E4D7" w14:textId="5D07BE3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6DBEB0A"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625E2761" w14:textId="77777777" w:rsidTr="001050FC">
        <w:trPr>
          <w:trHeight w:val="227"/>
        </w:trPr>
        <w:tc>
          <w:tcPr>
            <w:tcW w:w="10050" w:type="dxa"/>
            <w:tcBorders>
              <w:top w:val="non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0581E273" w14:textId="77777777" w:rsidR="001050FC" w:rsidRDefault="001050FC" w:rsidP="001050FC">
            <w:pPr>
              <w:rPr>
                <w:rFonts w:cs="Arial"/>
                <w:color w:val="002060"/>
                <w:szCs w:val="20"/>
              </w:rPr>
            </w:pPr>
            <w:r>
              <w:rPr>
                <w:rFonts w:cs="Arial"/>
                <w:color w:val="002060"/>
                <w:szCs w:val="20"/>
              </w:rPr>
              <w:t>L’examen des embryons à transférer se fait selon une procédure précise et porte sur des critères précis de cinétique de développement et de morphologie***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2D9171D" w14:textId="0479A781"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D589C5C" w14:textId="1F451AA2"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B7353AF"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6A137EE6" w14:textId="77777777" w:rsidTr="001050FC">
        <w:trPr>
          <w:trHeight w:val="227"/>
        </w:trPr>
        <w:tc>
          <w:tcPr>
            <w:tcW w:w="10050"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19A707" w14:textId="77777777" w:rsidR="001050FC" w:rsidRDefault="001050FC" w:rsidP="001050FC">
            <w:pPr>
              <w:rPr>
                <w:rFonts w:cs="Arial"/>
                <w:color w:val="002060"/>
                <w:szCs w:val="20"/>
              </w:rPr>
            </w:pPr>
            <w:r>
              <w:rPr>
                <w:rFonts w:cs="Arial"/>
                <w:color w:val="002060"/>
                <w:szCs w:val="20"/>
              </w:rPr>
              <w:t>Choix des embryons le jour du transfert expliqué à la femme non mariée/au couple ?</w:t>
            </w:r>
          </w:p>
        </w:tc>
        <w:tc>
          <w:tcPr>
            <w:tcW w:w="577"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99BDF" w14:textId="21044194"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4D9C2B" w14:textId="6FA6DB30"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6CF583"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36B98EC1" w14:textId="77777777" w:rsidTr="001050FC">
        <w:trPr>
          <w:trHeight w:val="227"/>
        </w:trPr>
        <w:tc>
          <w:tcPr>
            <w:tcW w:w="100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F8355E" w14:textId="77777777" w:rsidR="001050FC" w:rsidRDefault="001050FC" w:rsidP="001050FC">
            <w:pPr>
              <w:rPr>
                <w:rFonts w:cs="Arial"/>
                <w:color w:val="002060"/>
                <w:szCs w:val="20"/>
              </w:rPr>
            </w:pPr>
            <w:r>
              <w:rPr>
                <w:rFonts w:cs="Arial"/>
                <w:color w:val="002060"/>
                <w:szCs w:val="20"/>
              </w:rPr>
              <w:t>Critères définis pour les embryons conservés conforme à la procédure ?</w:t>
            </w:r>
          </w:p>
        </w:tc>
        <w:tc>
          <w:tcPr>
            <w:tcW w:w="5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41BA2" w14:textId="3B547DA4"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44F071" w14:textId="6F33BE2A"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C8E9AF"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6748262D" w14:textId="77777777" w:rsidTr="001050FC">
        <w:trPr>
          <w:trHeight w:val="227"/>
        </w:trPr>
        <w:tc>
          <w:tcPr>
            <w:tcW w:w="10050"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7A65417" w14:textId="77777777" w:rsidR="001050FC" w:rsidRDefault="001050FC" w:rsidP="001050FC">
            <w:pPr>
              <w:rPr>
                <w:rFonts w:cs="Arial"/>
                <w:color w:val="002060"/>
                <w:szCs w:val="20"/>
              </w:rPr>
            </w:pPr>
            <w:r>
              <w:rPr>
                <w:rFonts w:cs="Arial"/>
                <w:color w:val="002060"/>
                <w:szCs w:val="20"/>
              </w:rPr>
              <w:t>Traçabilités des opérateurs et des lots ?</w:t>
            </w:r>
          </w:p>
        </w:tc>
        <w:tc>
          <w:tcPr>
            <w:tcW w:w="577"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2F4AA5C" w14:textId="3364E33B"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F384125" w14:textId="2F1349AB"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C280B59"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49CC93F7"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5ED8C2D" w14:textId="77777777" w:rsidR="001050FC" w:rsidRDefault="001050FC" w:rsidP="001050FC">
            <w:pPr>
              <w:rPr>
                <w:rFonts w:cs="Arial"/>
                <w:color w:val="002060"/>
                <w:szCs w:val="20"/>
              </w:rPr>
            </w:pPr>
            <w:r>
              <w:rPr>
                <w:rFonts w:cs="Arial"/>
                <w:color w:val="002060"/>
                <w:szCs w:val="20"/>
              </w:rPr>
              <w:t>Bilan des tentatives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5276F8B" w14:textId="5C2BA130"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4EEEF21" w14:textId="57957BC3"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D589156"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61555DE2"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8555128" w14:textId="77777777" w:rsidR="001050FC" w:rsidRDefault="001050FC" w:rsidP="001050FC">
            <w:pPr>
              <w:rPr>
                <w:rFonts w:cs="Arial"/>
                <w:color w:val="002060"/>
                <w:szCs w:val="20"/>
              </w:rPr>
            </w:pPr>
            <w:r>
              <w:rPr>
                <w:rFonts w:cs="Arial"/>
                <w:color w:val="002060"/>
                <w:szCs w:val="20"/>
              </w:rPr>
              <w:t>Suivi après la tentative d’AMP issu des tentatives jusqu’à accouchement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C1750FD" w14:textId="203C4527"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58AAB23" w14:textId="20951BDD"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3D44484"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0A7BAFD6"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2FF9074" w14:textId="77777777" w:rsidR="001050FC" w:rsidRDefault="001050FC" w:rsidP="001050FC">
            <w:pPr>
              <w:rPr>
                <w:rFonts w:cs="Arial"/>
                <w:color w:val="002060"/>
                <w:szCs w:val="20"/>
              </w:rPr>
            </w:pPr>
            <w:r>
              <w:rPr>
                <w:rFonts w:cs="Arial"/>
                <w:color w:val="002060"/>
                <w:szCs w:val="20"/>
              </w:rPr>
              <w:t>Critères de démarrage d’un nouveau cycle de fécondation in vitro (embryons issus d’une FIV antérieure conservés) ?</w:t>
            </w:r>
          </w:p>
        </w:tc>
        <w:tc>
          <w:tcPr>
            <w:tcW w:w="57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1557474" w14:textId="7F56431A"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6615678" w14:textId="192C0F9D"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F3EE247"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6044B8C3" w14:textId="77777777" w:rsidTr="001050FC">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61569C0" w14:textId="77777777" w:rsidR="001050FC" w:rsidRDefault="001050FC" w:rsidP="001050FC">
            <w:pPr>
              <w:rPr>
                <w:rFonts w:cs="Arial"/>
                <w:color w:val="002060"/>
                <w:szCs w:val="20"/>
              </w:rPr>
            </w:pPr>
            <w:r>
              <w:rPr>
                <w:rFonts w:cs="Arial"/>
                <w:color w:val="002060"/>
                <w:szCs w:val="20"/>
              </w:rPr>
              <w:t>Correspondance au plan à jour du contenu des différentes cuves où sont conservées des paillettes ?</w:t>
            </w:r>
          </w:p>
        </w:tc>
        <w:tc>
          <w:tcPr>
            <w:tcW w:w="577"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86CFC1" w14:textId="2B594B09" w:rsidR="001050FC" w:rsidRDefault="001050FC" w:rsidP="001050FC">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69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DCF342" w14:textId="4A5FC63D" w:rsidR="001050FC" w:rsidRDefault="001050FC" w:rsidP="001050FC">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6D0424" w14:textId="77777777" w:rsidR="001050FC" w:rsidRDefault="001050FC" w:rsidP="001050FC">
            <w:pPr>
              <w:pBdr>
                <w:top w:val="none" w:sz="4" w:space="0" w:color="000000"/>
                <w:left w:val="none" w:sz="4" w:space="0" w:color="000000"/>
                <w:bottom w:val="none" w:sz="4" w:space="0" w:color="000000"/>
                <w:right w:val="none" w:sz="4" w:space="0" w:color="000000"/>
              </w:pBdr>
              <w:shd w:val="clear" w:color="auto" w:fill="FFFFFF" w:themeFill="background1"/>
              <w:rPr>
                <w:rFonts w:cs="Arial"/>
                <w:color w:val="002060"/>
                <w:szCs w:val="20"/>
              </w:rPr>
            </w:pPr>
          </w:p>
        </w:tc>
      </w:tr>
    </w:tbl>
    <w:p w14:paraId="4770E8F5" w14:textId="77777777" w:rsidR="002F322F" w:rsidRDefault="002F322F">
      <w:pPr>
        <w:rPr>
          <w:rFonts w:cs="Arial"/>
          <w:strike/>
          <w:u w:val="single"/>
        </w:rPr>
      </w:pPr>
    </w:p>
    <w:p w14:paraId="51A5C9DB" w14:textId="77777777" w:rsidR="002F322F" w:rsidRDefault="002F322F">
      <w:pPr>
        <w:rPr>
          <w:rFonts w:cs="Arial"/>
          <w:strike/>
          <w:u w:val="single"/>
        </w:rPr>
      </w:pPr>
    </w:p>
    <w:tbl>
      <w:tblPr>
        <w:tblStyle w:val="Grilledutableau"/>
        <w:tblpPr w:leftFromText="142" w:rightFromText="142" w:vertAnchor="page" w:horzAnchor="margin" w:tblpY="2116"/>
        <w:tblOverlap w:val="never"/>
        <w:tblW w:w="1486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0050"/>
        <w:gridCol w:w="567"/>
        <w:gridCol w:w="708"/>
        <w:gridCol w:w="3544"/>
      </w:tblGrid>
      <w:tr w:rsidR="002F322F" w14:paraId="463C8F44" w14:textId="77777777">
        <w:trPr>
          <w:trHeight w:val="396"/>
        </w:trPr>
        <w:tc>
          <w:tcPr>
            <w:tcW w:w="14869" w:type="dxa"/>
            <w:gridSpan w:val="4"/>
            <w:tcBorders>
              <w:top w:val="single" w:sz="4" w:space="0" w:color="auto"/>
              <w:left w:val="single" w:sz="4" w:space="0" w:color="auto"/>
              <w:bottom w:val="none" w:sz="4" w:space="0" w:color="000000"/>
              <w:right w:val="single" w:sz="4" w:space="0" w:color="auto"/>
            </w:tcBorders>
            <w:shd w:val="clear" w:color="auto" w:fill="00B0F0"/>
            <w:tcMar>
              <w:top w:w="0" w:type="dxa"/>
              <w:left w:w="108" w:type="dxa"/>
              <w:bottom w:w="0" w:type="dxa"/>
              <w:right w:w="108" w:type="dxa"/>
            </w:tcMar>
          </w:tcPr>
          <w:p w14:paraId="603DC201" w14:textId="77777777" w:rsidR="002F322F" w:rsidRDefault="005F0BED">
            <w:pPr>
              <w:rPr>
                <w:rFonts w:cs="Arial"/>
                <w:b/>
                <w:bCs/>
                <w:color w:val="FFFFFF" w:themeColor="background1"/>
                <w:sz w:val="24"/>
              </w:rPr>
            </w:pPr>
            <w:r>
              <w:rPr>
                <w:rFonts w:cs="Arial"/>
                <w:b/>
                <w:bCs/>
                <w:color w:val="FFFFFF" w:themeColor="background1"/>
                <w:sz w:val="24"/>
              </w:rPr>
              <w:lastRenderedPageBreak/>
              <w:t>3. DOSSIER AVEC CONGELATION D’EMBRYON ET AU MOINS UN TRANSFERT D’EMBRYONS CONGELES</w:t>
            </w:r>
          </w:p>
          <w:p w14:paraId="3C488C56" w14:textId="77777777" w:rsidR="002F322F" w:rsidRDefault="002F322F">
            <w:pPr>
              <w:rPr>
                <w:rFonts w:cs="Arial"/>
                <w:b/>
                <w:bCs/>
                <w:color w:val="002060"/>
                <w:sz w:val="18"/>
                <w:szCs w:val="18"/>
              </w:rPr>
            </w:pPr>
          </w:p>
        </w:tc>
      </w:tr>
      <w:tr w:rsidR="002F322F" w14:paraId="38D2DCB4" w14:textId="77777777">
        <w:trPr>
          <w:trHeight w:val="232"/>
        </w:trPr>
        <w:tc>
          <w:tcPr>
            <w:tcW w:w="10050"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1C50FD3F" w14:textId="77777777" w:rsidR="002F322F" w:rsidRDefault="005F0BED">
            <w:pPr>
              <w:rPr>
                <w:rFonts w:cs="Arial"/>
                <w:color w:val="002060"/>
                <w:szCs w:val="20"/>
              </w:rPr>
            </w:pPr>
            <w:r>
              <w:rPr>
                <w:rFonts w:cs="Arial"/>
                <w:color w:val="002060"/>
                <w:szCs w:val="20"/>
              </w:rPr>
              <w:t>Le parcours des personnes en AMP comprend-t-il :</w:t>
            </w:r>
          </w:p>
        </w:tc>
        <w:tc>
          <w:tcPr>
            <w:tcW w:w="567"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6A100FAF"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Oui</w:t>
            </w:r>
          </w:p>
        </w:tc>
        <w:tc>
          <w:tcPr>
            <w:tcW w:w="708"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05369674"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Non</w:t>
            </w:r>
          </w:p>
        </w:tc>
        <w:tc>
          <w:tcPr>
            <w:tcW w:w="3544"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1A368682"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Commentaires</w:t>
            </w:r>
          </w:p>
        </w:tc>
      </w:tr>
      <w:tr w:rsidR="001050FC" w14:paraId="08FE77A6" w14:textId="77777777">
        <w:trPr>
          <w:trHeight w:val="227"/>
        </w:trPr>
        <w:tc>
          <w:tcPr>
            <w:tcW w:w="10050"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C69B711" w14:textId="77777777" w:rsidR="001050FC" w:rsidRDefault="001050FC" w:rsidP="001050FC">
            <w:pPr>
              <w:rPr>
                <w:rFonts w:cs="Arial"/>
                <w:color w:val="002060"/>
                <w:szCs w:val="20"/>
              </w:rPr>
            </w:pPr>
            <w:r>
              <w:rPr>
                <w:rFonts w:cs="Arial"/>
                <w:color w:val="002060"/>
                <w:szCs w:val="20"/>
              </w:rPr>
              <w:t>Tests à visée de sécurité sanitaire*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EA0BA34" w14:textId="6E8FB9E6"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7142B1F" w14:textId="1ADBAAA9"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BC6E9A7"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097EACAB"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540D5D3" w14:textId="77777777" w:rsidR="001050FC" w:rsidRDefault="001050FC" w:rsidP="001050FC">
            <w:pPr>
              <w:rPr>
                <w:rFonts w:cs="Arial"/>
                <w:color w:val="002060"/>
                <w:szCs w:val="20"/>
              </w:rPr>
            </w:pPr>
            <w:r>
              <w:rPr>
                <w:rFonts w:cs="Arial"/>
                <w:color w:val="002060"/>
                <w:szCs w:val="20"/>
              </w:rPr>
              <w:t xml:space="preserve">Dossier médical commun aux services cliniques et biologiques (préciser papier, numérique) ?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357D42C" w14:textId="782EE3D7"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B7371A1" w14:textId="39E7B621"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6DAF891"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04DCE0C4" w14:textId="77777777">
        <w:trPr>
          <w:trHeight w:val="230"/>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BB2D55D" w14:textId="77777777" w:rsidR="001050FC" w:rsidRDefault="001050FC" w:rsidP="001050FC">
            <w:pPr>
              <w:rPr>
                <w:rFonts w:cs="Arial"/>
                <w:color w:val="002060"/>
                <w:szCs w:val="20"/>
              </w:rPr>
            </w:pPr>
            <w:r>
              <w:rPr>
                <w:rFonts w:cs="Arial"/>
                <w:color w:val="002060"/>
                <w:szCs w:val="20"/>
              </w:rPr>
              <w:t>La photocopie d’un document officiel portant une photographie de chaque membre du couple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6B0484B" w14:textId="0942CFC2"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3D25A95" w14:textId="6328E8B1"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7E9F15B"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0E498B74"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8A7753A" w14:textId="77777777" w:rsidR="001050FC" w:rsidRDefault="001050FC" w:rsidP="001050FC">
            <w:pPr>
              <w:rPr>
                <w:rFonts w:cs="Arial"/>
                <w:color w:val="002060"/>
                <w:szCs w:val="20"/>
              </w:rPr>
            </w:pPr>
            <w:r>
              <w:rPr>
                <w:rFonts w:cs="Arial"/>
                <w:color w:val="002060"/>
                <w:szCs w:val="20"/>
              </w:rPr>
              <w:t>Bilan préalable clinique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B490A7C" w14:textId="3373B661"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C241DC5" w14:textId="7928662D"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0970FE5"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75F0519C"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6778AA7" w14:textId="77777777" w:rsidR="001050FC" w:rsidRDefault="001050FC" w:rsidP="001050FC">
            <w:pPr>
              <w:rPr>
                <w:rFonts w:cs="Arial"/>
                <w:color w:val="002060"/>
                <w:szCs w:val="20"/>
              </w:rPr>
            </w:pPr>
            <w:r>
              <w:rPr>
                <w:rFonts w:cs="Arial"/>
                <w:color w:val="002060"/>
                <w:szCs w:val="20"/>
              </w:rPr>
              <w:t>Bilan préalable biologique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30EF446" w14:textId="1DE4BC5E"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FBDDF79" w14:textId="6B1B2AE7"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232E7B9"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215CA8D9"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F77D0BA" w14:textId="77777777" w:rsidR="001050FC" w:rsidRDefault="001050FC" w:rsidP="001050FC">
            <w:pPr>
              <w:rPr>
                <w:rFonts w:cs="Arial"/>
                <w:color w:val="002060"/>
                <w:szCs w:val="20"/>
              </w:rPr>
            </w:pPr>
            <w:r>
              <w:rPr>
                <w:rFonts w:cs="Arial"/>
                <w:color w:val="002060"/>
                <w:szCs w:val="20"/>
              </w:rPr>
              <w:t>PEC psychologique proposée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28F2E22" w14:textId="0C49C812"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9E9C1E4" w14:textId="058D209A"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7C0251C"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350F9CFB" w14:textId="77777777">
        <w:trPr>
          <w:trHeight w:val="18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AC6421A" w14:textId="77777777" w:rsidR="001050FC" w:rsidRDefault="001050FC" w:rsidP="001050FC">
            <w:pPr>
              <w:rPr>
                <w:rFonts w:cs="Arial"/>
                <w:color w:val="002060"/>
                <w:szCs w:val="20"/>
              </w:rPr>
            </w:pPr>
            <w:r>
              <w:rPr>
                <w:rFonts w:cs="Arial"/>
                <w:color w:val="002060"/>
                <w:szCs w:val="20"/>
              </w:rPr>
              <w:t>Réunion de concertation pluridisciplinaire**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2E2E545" w14:textId="1228610E"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5824B6D" w14:textId="322016E6"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29479C1"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7046AE51"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306280B" w14:textId="77777777" w:rsidR="001050FC" w:rsidRDefault="001050FC" w:rsidP="001050FC">
            <w:pPr>
              <w:rPr>
                <w:rFonts w:cs="Arial"/>
                <w:color w:val="002060"/>
                <w:szCs w:val="20"/>
              </w:rPr>
            </w:pPr>
            <w:r>
              <w:rPr>
                <w:rFonts w:cs="Arial"/>
                <w:color w:val="002060"/>
                <w:szCs w:val="20"/>
              </w:rPr>
              <w:t>Décision clinico-biologique pour choix technique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E3B0631" w14:textId="141B53F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9693143" w14:textId="7770FF79"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393984E"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3E7DD2A9"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29A4C4A" w14:textId="77777777" w:rsidR="001050FC" w:rsidRDefault="001050FC" w:rsidP="001050FC">
            <w:pPr>
              <w:rPr>
                <w:rFonts w:cs="Arial"/>
                <w:color w:val="002060"/>
                <w:szCs w:val="20"/>
              </w:rPr>
            </w:pPr>
            <w:r>
              <w:rPr>
                <w:rFonts w:cs="Arial"/>
                <w:color w:val="002060"/>
                <w:szCs w:val="20"/>
              </w:rPr>
              <w:t>Remise du dossier guide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46D9E41" w14:textId="4505AF81"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C5D089F" w14:textId="062ACD1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820698A"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0DE7699E"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C077D13" w14:textId="77777777" w:rsidR="001050FC" w:rsidRDefault="001050FC" w:rsidP="001050FC">
            <w:pPr>
              <w:rPr>
                <w:rFonts w:cs="Arial"/>
                <w:color w:val="002060"/>
                <w:szCs w:val="20"/>
              </w:rPr>
            </w:pPr>
            <w:r>
              <w:rPr>
                <w:rFonts w:cs="Arial"/>
                <w:color w:val="002060"/>
                <w:szCs w:val="20"/>
              </w:rPr>
              <w:t>Consentement avant AMP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6564062" w14:textId="330AD46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5F0BA74" w14:textId="41836695"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F2DDF97"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165D581D" w14:textId="77777777">
        <w:trPr>
          <w:trHeight w:val="227"/>
        </w:trPr>
        <w:tc>
          <w:tcPr>
            <w:tcW w:w="10050" w:type="dxa"/>
            <w:tcBorders>
              <w:top w:val="single" w:sz="8" w:space="0" w:color="2F5496"/>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1CB8A00" w14:textId="77777777" w:rsidR="001050FC" w:rsidRDefault="001050FC" w:rsidP="001050FC">
            <w:pPr>
              <w:rPr>
                <w:rFonts w:cs="Arial"/>
                <w:color w:val="002060"/>
                <w:szCs w:val="20"/>
              </w:rPr>
            </w:pPr>
            <w:r>
              <w:rPr>
                <w:rFonts w:cs="Arial"/>
                <w:color w:val="002060"/>
                <w:szCs w:val="20"/>
              </w:rPr>
              <w:t>Consentement avant chaque tentative, vérifier la technique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879CCEE" w14:textId="690342EF"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3B7C9BC" w14:textId="3D2BBEBD"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CC32B34"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06D2EB0D"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60A0B82" w14:textId="77777777" w:rsidR="001050FC" w:rsidRDefault="001050FC" w:rsidP="001050FC">
            <w:pPr>
              <w:rPr>
                <w:rFonts w:cs="Arial"/>
                <w:color w:val="002060"/>
                <w:szCs w:val="20"/>
              </w:rPr>
            </w:pPr>
            <w:r>
              <w:rPr>
                <w:rFonts w:cs="Arial"/>
                <w:color w:val="002060"/>
                <w:szCs w:val="20"/>
              </w:rPr>
              <w:t>Consentement avant Congélation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A682BD5" w14:textId="5241326C"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966474C" w14:textId="2A384A4E"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3C9FBEF"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3EA0F1AF"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490026D" w14:textId="77777777" w:rsidR="001050FC" w:rsidRDefault="001050FC" w:rsidP="001050FC">
            <w:pPr>
              <w:rPr>
                <w:rFonts w:cs="Arial"/>
                <w:color w:val="002060"/>
                <w:szCs w:val="20"/>
              </w:rPr>
            </w:pPr>
            <w:r>
              <w:rPr>
                <w:rFonts w:cs="Arial"/>
                <w:color w:val="002060"/>
                <w:szCs w:val="20"/>
              </w:rPr>
              <w:t>Consentement autre (décongélation autologue de gamète le cas échéant, etc.)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3B9EBFD" w14:textId="4C87497C"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E9EFAF7" w14:textId="7D1AE7E5"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40E9619"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17339924"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F648DAE" w14:textId="77777777" w:rsidR="001050FC" w:rsidRDefault="001050FC" w:rsidP="001050FC">
            <w:pPr>
              <w:rPr>
                <w:rFonts w:cs="Arial"/>
                <w:color w:val="002060"/>
                <w:szCs w:val="20"/>
              </w:rPr>
            </w:pPr>
            <w:r>
              <w:rPr>
                <w:rFonts w:cs="Arial"/>
                <w:color w:val="002060"/>
                <w:szCs w:val="20"/>
              </w:rPr>
              <w:t>Organisation tentative : stimulation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F9C3484" w14:textId="0C3F31D5"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697596E" w14:textId="6F6772BF"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74EDAFB"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3BB46F66"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186B845" w14:textId="77777777" w:rsidR="001050FC" w:rsidRDefault="001050FC" w:rsidP="001050FC">
            <w:pPr>
              <w:rPr>
                <w:rFonts w:cs="Arial"/>
                <w:color w:val="002060"/>
                <w:szCs w:val="20"/>
              </w:rPr>
            </w:pPr>
            <w:r>
              <w:rPr>
                <w:rFonts w:cs="Arial"/>
                <w:color w:val="002060"/>
                <w:szCs w:val="20"/>
              </w:rPr>
              <w:t>Éventuelle consultation anesthésique préopératoire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857FFC4" w14:textId="6EA9F654"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1105C5F"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0C30E148" w14:textId="77777777">
        <w:trPr>
          <w:trHeight w:val="227"/>
        </w:trPr>
        <w:tc>
          <w:tcPr>
            <w:tcW w:w="10050" w:type="dxa"/>
            <w:tcBorders>
              <w:top w:val="non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14226018" w14:textId="77777777" w:rsidR="001050FC" w:rsidRDefault="001050FC" w:rsidP="001050FC">
            <w:pPr>
              <w:rPr>
                <w:rFonts w:cs="Arial"/>
                <w:color w:val="002060"/>
                <w:szCs w:val="20"/>
              </w:rPr>
            </w:pPr>
            <w:r>
              <w:rPr>
                <w:rFonts w:cs="Arial"/>
                <w:color w:val="002060"/>
                <w:szCs w:val="20"/>
              </w:rPr>
              <w:t>L’examen des embryons à transférer se fait selon une procédure précise et porte sur des critères précis de cinétique de développement et de morphologie***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5CD2980" w14:textId="2869015A"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ABDD07E" w14:textId="5F659317"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EF44611"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2FB24F18" w14:textId="77777777">
        <w:trPr>
          <w:trHeight w:val="227"/>
        </w:trPr>
        <w:tc>
          <w:tcPr>
            <w:tcW w:w="10050"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3F383C" w14:textId="77777777" w:rsidR="001050FC" w:rsidRDefault="001050FC" w:rsidP="001050FC">
            <w:pPr>
              <w:rPr>
                <w:rFonts w:cs="Arial"/>
                <w:color w:val="002060"/>
                <w:szCs w:val="20"/>
              </w:rPr>
            </w:pPr>
            <w:r>
              <w:rPr>
                <w:rFonts w:cs="Arial"/>
                <w:color w:val="002060"/>
                <w:szCs w:val="20"/>
              </w:rPr>
              <w:t>Choix des embryons le jour du transfert est expliqué à la femme non mariée/au couple ?</w:t>
            </w:r>
          </w:p>
        </w:tc>
        <w:tc>
          <w:tcPr>
            <w:tcW w:w="567"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D2EA9" w14:textId="56C8B870"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D3F391" w14:textId="6D588DC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3EA5A"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524599A0" w14:textId="77777777">
        <w:trPr>
          <w:trHeight w:val="227"/>
        </w:trPr>
        <w:tc>
          <w:tcPr>
            <w:tcW w:w="10050"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69121BC" w14:textId="77777777" w:rsidR="001050FC" w:rsidRDefault="001050FC" w:rsidP="001050FC">
            <w:pPr>
              <w:rPr>
                <w:rFonts w:cs="Arial"/>
                <w:color w:val="002060"/>
                <w:szCs w:val="20"/>
              </w:rPr>
            </w:pPr>
            <w:r>
              <w:rPr>
                <w:rFonts w:cs="Arial"/>
                <w:color w:val="002060"/>
                <w:szCs w:val="20"/>
              </w:rPr>
              <w:t>Traçabilités des opérateurs et des lots ?</w:t>
            </w:r>
          </w:p>
        </w:tc>
        <w:tc>
          <w:tcPr>
            <w:tcW w:w="567"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8C81737" w14:textId="79441D7A"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F2F84BA" w14:textId="452BB9D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D03B50D"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6BE5D740"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3236A29" w14:textId="77777777" w:rsidR="001050FC" w:rsidRDefault="001050FC" w:rsidP="001050FC">
            <w:pPr>
              <w:rPr>
                <w:rFonts w:cs="Arial"/>
                <w:color w:val="002060"/>
                <w:szCs w:val="20"/>
              </w:rPr>
            </w:pPr>
            <w:r>
              <w:rPr>
                <w:rFonts w:cs="Arial"/>
                <w:color w:val="002060"/>
                <w:szCs w:val="20"/>
              </w:rPr>
              <w:t>Bilan des tentatives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0AC9B56" w14:textId="39857C4B"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8CFF00F" w14:textId="50FE2781"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C3943AB"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3D88965A"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B7FB440" w14:textId="77777777" w:rsidR="001050FC" w:rsidRDefault="001050FC" w:rsidP="001050FC">
            <w:pPr>
              <w:rPr>
                <w:rFonts w:cs="Arial"/>
                <w:color w:val="002060"/>
                <w:szCs w:val="20"/>
              </w:rPr>
            </w:pPr>
            <w:r>
              <w:rPr>
                <w:rFonts w:cs="Arial"/>
                <w:color w:val="002060"/>
                <w:szCs w:val="20"/>
              </w:rPr>
              <w:t xml:space="preserve">Conservation des embryons, assortie de consultations annuelles sur la poursuite de la conservation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D32DAC9" w14:textId="413E6D09"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3001B46" w14:textId="12E9BEB3"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623267E"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1A14CCB1"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BFCC7CC" w14:textId="77777777" w:rsidR="001050FC" w:rsidRDefault="001050FC" w:rsidP="001050FC">
            <w:pPr>
              <w:rPr>
                <w:rFonts w:cs="Arial"/>
                <w:color w:val="002060"/>
                <w:szCs w:val="20"/>
              </w:rPr>
            </w:pPr>
            <w:r>
              <w:rPr>
                <w:rFonts w:cs="Arial"/>
                <w:color w:val="002060"/>
                <w:szCs w:val="20"/>
              </w:rPr>
              <w:t>Suivi après la tentative d’AMP issu des tentatives jusqu’à accouchement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B89B36D" w14:textId="2C4596FF"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CB54008" w14:textId="04BE706F"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06627E1"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58C719A4"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AFD4FC9" w14:textId="77777777" w:rsidR="001050FC" w:rsidRDefault="001050FC" w:rsidP="001050FC">
            <w:pPr>
              <w:rPr>
                <w:rFonts w:cs="Arial"/>
                <w:color w:val="002060"/>
                <w:szCs w:val="20"/>
              </w:rPr>
            </w:pPr>
            <w:r>
              <w:rPr>
                <w:rFonts w:cs="Arial"/>
                <w:color w:val="002060"/>
                <w:szCs w:val="20"/>
              </w:rPr>
              <w:t>Critères de démarrage d’un nouveau cycle de transfert d’embryons congelés après une ponction</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2EA8F4F" w14:textId="18EC03DB"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B88B9DF" w14:textId="315C9E82"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74F5045"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35DC78D0"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92F99B8" w14:textId="77777777" w:rsidR="001050FC" w:rsidRDefault="001050FC" w:rsidP="001050FC">
            <w:pPr>
              <w:rPr>
                <w:rFonts w:cs="Arial"/>
                <w:color w:val="002060"/>
                <w:szCs w:val="20"/>
              </w:rPr>
            </w:pPr>
            <w:r>
              <w:rPr>
                <w:rFonts w:cs="Arial"/>
                <w:color w:val="002060"/>
                <w:szCs w:val="20"/>
              </w:rPr>
              <w:t>Correspondance au plan à jour du contenu des différentes cuves où sont conservées des paillettes ?</w:t>
            </w:r>
          </w:p>
        </w:tc>
        <w:tc>
          <w:tcPr>
            <w:tcW w:w="567"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290C52" w14:textId="4939B2AC" w:rsidR="001050FC" w:rsidRDefault="001050FC" w:rsidP="001050FC">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CA95E1" w14:textId="45885B55" w:rsidR="001050FC" w:rsidRDefault="001050FC" w:rsidP="001050FC">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4CEC1" w14:textId="77777777" w:rsidR="001050FC" w:rsidRDefault="001050FC" w:rsidP="001050FC">
            <w:pPr>
              <w:pBdr>
                <w:top w:val="none" w:sz="4" w:space="0" w:color="000000"/>
                <w:left w:val="none" w:sz="4" w:space="0" w:color="000000"/>
                <w:bottom w:val="none" w:sz="4" w:space="0" w:color="000000"/>
                <w:right w:val="none" w:sz="4" w:space="0" w:color="000000"/>
              </w:pBdr>
              <w:shd w:val="clear" w:color="auto" w:fill="FFFFFF" w:themeFill="background1"/>
              <w:rPr>
                <w:rFonts w:cs="Arial"/>
                <w:color w:val="002060"/>
                <w:szCs w:val="20"/>
              </w:rPr>
            </w:pPr>
          </w:p>
        </w:tc>
      </w:tr>
    </w:tbl>
    <w:p w14:paraId="66138DF7" w14:textId="77777777" w:rsidR="002F322F" w:rsidRDefault="002F322F">
      <w:pPr>
        <w:rPr>
          <w:rFonts w:cs="Arial"/>
          <w:strike/>
          <w:u w:val="single"/>
        </w:rPr>
      </w:pPr>
    </w:p>
    <w:p w14:paraId="173A24BC" w14:textId="77777777" w:rsidR="002F322F" w:rsidRDefault="002F322F">
      <w:pPr>
        <w:rPr>
          <w:rFonts w:cs="Arial"/>
          <w:strike/>
          <w:u w:val="single"/>
        </w:rPr>
      </w:pPr>
    </w:p>
    <w:tbl>
      <w:tblPr>
        <w:tblStyle w:val="Grilledutableau"/>
        <w:tblpPr w:leftFromText="142" w:rightFromText="142" w:vertAnchor="page" w:horzAnchor="margin" w:tblpY="1664"/>
        <w:tblOverlap w:val="never"/>
        <w:tblW w:w="1486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0050"/>
        <w:gridCol w:w="567"/>
        <w:gridCol w:w="708"/>
        <w:gridCol w:w="3544"/>
      </w:tblGrid>
      <w:tr w:rsidR="002F322F" w14:paraId="10043CD8" w14:textId="77777777">
        <w:trPr>
          <w:trHeight w:val="396"/>
        </w:trPr>
        <w:tc>
          <w:tcPr>
            <w:tcW w:w="14869" w:type="dxa"/>
            <w:gridSpan w:val="4"/>
            <w:tcBorders>
              <w:top w:val="single" w:sz="4" w:space="0" w:color="auto"/>
              <w:left w:val="single" w:sz="4" w:space="0" w:color="auto"/>
              <w:bottom w:val="none" w:sz="4" w:space="0" w:color="000000"/>
              <w:right w:val="single" w:sz="4" w:space="0" w:color="auto"/>
            </w:tcBorders>
            <w:shd w:val="clear" w:color="auto" w:fill="00B0F0"/>
            <w:tcMar>
              <w:top w:w="0" w:type="dxa"/>
              <w:left w:w="108" w:type="dxa"/>
              <w:bottom w:w="0" w:type="dxa"/>
              <w:right w:w="108" w:type="dxa"/>
            </w:tcMar>
          </w:tcPr>
          <w:p w14:paraId="2C9FF845" w14:textId="77777777" w:rsidR="002F322F" w:rsidRDefault="005F0BED">
            <w:pPr>
              <w:rPr>
                <w:rFonts w:cs="Arial"/>
                <w:b/>
                <w:bCs/>
                <w:color w:val="002060"/>
                <w:sz w:val="18"/>
                <w:szCs w:val="18"/>
              </w:rPr>
            </w:pPr>
            <w:r>
              <w:rPr>
                <w:rFonts w:cs="Arial"/>
                <w:b/>
                <w:bCs/>
                <w:color w:val="FFFFFF" w:themeColor="background1"/>
                <w:sz w:val="24"/>
              </w:rPr>
              <w:lastRenderedPageBreak/>
              <w:t>4. DOSSIER DE PRESERVATION FERTILITE MEDICALE MASCULINE OU FEMININE AVEC UTILISATION si POSSIBLE</w:t>
            </w:r>
            <w:r>
              <w:rPr>
                <w:rFonts w:cs="Arial"/>
                <w:b/>
                <w:bCs/>
                <w:color w:val="002060"/>
                <w:sz w:val="18"/>
                <w:szCs w:val="18"/>
              </w:rPr>
              <w:t xml:space="preserve"> </w:t>
            </w:r>
          </w:p>
        </w:tc>
      </w:tr>
      <w:tr w:rsidR="002F322F" w14:paraId="443DBFD9" w14:textId="77777777">
        <w:trPr>
          <w:trHeight w:val="232"/>
        </w:trPr>
        <w:tc>
          <w:tcPr>
            <w:tcW w:w="10050"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0D9EF2C7" w14:textId="77777777" w:rsidR="002F322F" w:rsidRDefault="005F0BED">
            <w:pPr>
              <w:rPr>
                <w:rFonts w:cs="Arial"/>
                <w:color w:val="002060"/>
                <w:szCs w:val="20"/>
              </w:rPr>
            </w:pPr>
            <w:r>
              <w:rPr>
                <w:rFonts w:cs="Arial"/>
                <w:color w:val="002060"/>
                <w:szCs w:val="20"/>
              </w:rPr>
              <w:t>Le parcours des personnes en AMP comprend-t-il :</w:t>
            </w:r>
          </w:p>
        </w:tc>
        <w:tc>
          <w:tcPr>
            <w:tcW w:w="567"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25D47AA3"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Oui</w:t>
            </w:r>
          </w:p>
        </w:tc>
        <w:tc>
          <w:tcPr>
            <w:tcW w:w="708"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6371777C"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Non</w:t>
            </w:r>
          </w:p>
        </w:tc>
        <w:tc>
          <w:tcPr>
            <w:tcW w:w="3544"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1301B9B3"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Commentaires</w:t>
            </w:r>
          </w:p>
        </w:tc>
      </w:tr>
      <w:tr w:rsidR="001050FC" w14:paraId="7A0E7000" w14:textId="77777777">
        <w:trPr>
          <w:trHeight w:val="227"/>
        </w:trPr>
        <w:tc>
          <w:tcPr>
            <w:tcW w:w="10050"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FF5CE0A" w14:textId="77777777" w:rsidR="001050FC" w:rsidRDefault="001050FC" w:rsidP="001050FC">
            <w:pPr>
              <w:rPr>
                <w:rFonts w:cs="Arial"/>
                <w:color w:val="002060"/>
                <w:szCs w:val="20"/>
              </w:rPr>
            </w:pPr>
            <w:r>
              <w:rPr>
                <w:rFonts w:cs="Arial"/>
                <w:color w:val="002060"/>
                <w:szCs w:val="20"/>
              </w:rPr>
              <w:t>Tests à visée de sécurité sanitaire*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3EDFFD1" w14:textId="170B1D6A"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C7BD8E1" w14:textId="25B24EBC"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63C156A"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637CE00C"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6EBB0CE" w14:textId="77777777" w:rsidR="001050FC" w:rsidRDefault="001050FC" w:rsidP="001050FC">
            <w:pPr>
              <w:rPr>
                <w:rFonts w:cs="Arial"/>
                <w:color w:val="002060"/>
                <w:szCs w:val="20"/>
              </w:rPr>
            </w:pPr>
            <w:r>
              <w:rPr>
                <w:rFonts w:cs="Arial"/>
                <w:color w:val="002060"/>
                <w:szCs w:val="20"/>
              </w:rPr>
              <w:t xml:space="preserve">Dossier médical commun aux services cliniques et biologiques (préciser papier, numérique) ?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AEA8B9A" w14:textId="78E67C45"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2FA78B3" w14:textId="044F9C32"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DF53848"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4A7307FA" w14:textId="77777777">
        <w:trPr>
          <w:trHeight w:val="230"/>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8AC078C" w14:textId="77777777" w:rsidR="001050FC" w:rsidRDefault="001050FC" w:rsidP="001050FC">
            <w:pPr>
              <w:rPr>
                <w:rFonts w:cs="Arial"/>
                <w:color w:val="002060"/>
                <w:szCs w:val="20"/>
              </w:rPr>
            </w:pPr>
            <w:r>
              <w:rPr>
                <w:rFonts w:cs="Arial"/>
                <w:color w:val="002060"/>
                <w:szCs w:val="20"/>
              </w:rPr>
              <w:t>La photocopie d’un document officiel portant une photographie du patient ou de la patiente</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AAA61E0" w14:textId="7D27E3DB"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57983F3" w14:textId="7E5D4383"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1C7D63F"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18B10437"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A05DA89" w14:textId="77777777" w:rsidR="001050FC" w:rsidRDefault="001050FC" w:rsidP="001050FC">
            <w:pPr>
              <w:rPr>
                <w:rFonts w:cs="Arial"/>
                <w:color w:val="002060"/>
                <w:szCs w:val="20"/>
              </w:rPr>
            </w:pPr>
            <w:r>
              <w:rPr>
                <w:rFonts w:cs="Arial"/>
                <w:color w:val="002060"/>
                <w:szCs w:val="20"/>
              </w:rPr>
              <w:t>Bilan préalable clinique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D9D9602" w14:textId="5D099094"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1909534" w14:textId="363B0129"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2B8DADC"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7BEF360B"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9FB60BC" w14:textId="77777777" w:rsidR="001050FC" w:rsidRDefault="001050FC" w:rsidP="001050FC">
            <w:pPr>
              <w:rPr>
                <w:rFonts w:cs="Arial"/>
                <w:color w:val="002060"/>
                <w:szCs w:val="20"/>
              </w:rPr>
            </w:pPr>
            <w:r>
              <w:rPr>
                <w:rFonts w:cs="Arial"/>
                <w:color w:val="002060"/>
                <w:szCs w:val="20"/>
              </w:rPr>
              <w:t>Bilan préalable biologique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BBAF353" w14:textId="26B722C1"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E15879F" w14:textId="21A2A64B"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B00E21C"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583247C2"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2F93717" w14:textId="77777777" w:rsidR="001050FC" w:rsidRDefault="001050FC" w:rsidP="001050FC">
            <w:pPr>
              <w:rPr>
                <w:rFonts w:cs="Arial"/>
                <w:color w:val="002060"/>
                <w:szCs w:val="20"/>
              </w:rPr>
            </w:pPr>
            <w:r>
              <w:rPr>
                <w:rFonts w:cs="Arial"/>
                <w:color w:val="002060"/>
                <w:szCs w:val="20"/>
              </w:rPr>
              <w:t>PEC psychologique proposée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DC320D5" w14:textId="59ED97A9"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1CF5D0D" w14:textId="4FE7F49F"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B31951D"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77CAD4C0"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BF7CF98" w14:textId="77777777" w:rsidR="001050FC" w:rsidRDefault="001050FC" w:rsidP="001050FC">
            <w:pPr>
              <w:rPr>
                <w:rFonts w:cs="Arial"/>
                <w:color w:val="002060"/>
                <w:szCs w:val="20"/>
              </w:rPr>
            </w:pPr>
            <w:r>
              <w:rPr>
                <w:rFonts w:cs="Arial"/>
                <w:color w:val="002060"/>
                <w:szCs w:val="20"/>
              </w:rPr>
              <w:t xml:space="preserve">Informations délivrées </w:t>
            </w:r>
          </w:p>
          <w:p w14:paraId="0CE3C633" w14:textId="77777777" w:rsidR="001050FC" w:rsidRDefault="001050FC" w:rsidP="001050FC">
            <w:pPr>
              <w:rPr>
                <w:rFonts w:cs="Arial"/>
                <w:color w:val="002060"/>
                <w:szCs w:val="20"/>
              </w:rPr>
            </w:pPr>
            <w:r>
              <w:rPr>
                <w:rFonts w:cs="Arial"/>
                <w:color w:val="002060"/>
                <w:szCs w:val="20"/>
              </w:rPr>
              <w:t xml:space="preserve">S’il s’agit d’une personne mineure ou majeure bénéficiant d’une mesure de protection juridique relative à la personne, cette information est aussi délivrée au représentant légal.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9374D0D" w14:textId="10A06995"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99399E0" w14:textId="74FF293B"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E832262"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2352E75D"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B50D112" w14:textId="77777777" w:rsidR="001050FC" w:rsidRDefault="001050FC" w:rsidP="001050FC">
            <w:pPr>
              <w:rPr>
                <w:rFonts w:cs="Arial"/>
                <w:color w:val="002060"/>
                <w:szCs w:val="20"/>
              </w:rPr>
            </w:pPr>
            <w:r>
              <w:rPr>
                <w:rFonts w:cs="Arial"/>
                <w:color w:val="002060"/>
                <w:szCs w:val="20"/>
              </w:rPr>
              <w:t>Consentement avant Congélation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6717B2E" w14:textId="7BDDADCC"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A8F4CCE" w14:textId="02616492"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682646A"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14407D94"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E829EBF" w14:textId="77777777" w:rsidR="001050FC" w:rsidRDefault="001050FC" w:rsidP="001050FC">
            <w:pPr>
              <w:rPr>
                <w:rFonts w:cs="Arial"/>
                <w:color w:val="002060"/>
                <w:szCs w:val="20"/>
              </w:rPr>
            </w:pPr>
            <w:r>
              <w:rPr>
                <w:rFonts w:cs="Arial"/>
                <w:color w:val="002060"/>
                <w:szCs w:val="20"/>
              </w:rPr>
              <w:t>Organisation du recueil ou du prélèvement (comprenant l’éventuelle prescription du traitement, l’éventuelle consultation anesthésique préopératoire)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410D590" w14:textId="7C7D8465"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4DDB66E" w14:textId="08400C40"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8AC4784"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435A4BFB"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91E5C74" w14:textId="77777777" w:rsidR="001050FC" w:rsidRDefault="001050FC" w:rsidP="001050FC">
            <w:pPr>
              <w:rPr>
                <w:rFonts w:cs="Arial"/>
                <w:color w:val="002060"/>
                <w:szCs w:val="20"/>
              </w:rPr>
            </w:pPr>
            <w:r>
              <w:rPr>
                <w:rFonts w:cs="Arial"/>
                <w:color w:val="002060"/>
                <w:szCs w:val="20"/>
              </w:rPr>
              <w:t>Éventuelle consultation anesthésique préopératoire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CCD7EC4" w14:textId="784C0046"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28520FD" w14:textId="7E074BAF"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84F4015"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54CD5C58" w14:textId="77777777">
        <w:trPr>
          <w:trHeight w:val="227"/>
        </w:trPr>
        <w:tc>
          <w:tcPr>
            <w:tcW w:w="10050"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A21BAAA" w14:textId="77777777" w:rsidR="001050FC" w:rsidRDefault="001050FC" w:rsidP="001050FC">
            <w:pPr>
              <w:rPr>
                <w:rFonts w:cs="Arial"/>
                <w:color w:val="002060"/>
                <w:szCs w:val="20"/>
              </w:rPr>
            </w:pPr>
            <w:r>
              <w:rPr>
                <w:rFonts w:cs="Arial"/>
                <w:color w:val="002060"/>
                <w:szCs w:val="20"/>
              </w:rPr>
              <w:t>Traçabilités des opérateurs et des lots ?</w:t>
            </w:r>
          </w:p>
        </w:tc>
        <w:tc>
          <w:tcPr>
            <w:tcW w:w="567"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B030DD4" w14:textId="78EF6777"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F368ACE" w14:textId="136139D8"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A77E65E"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p>
        </w:tc>
      </w:tr>
      <w:tr w:rsidR="001050FC" w14:paraId="2BBA0B63"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55C7EA6" w14:textId="77777777" w:rsidR="001050FC" w:rsidRDefault="001050FC" w:rsidP="001050FC">
            <w:pPr>
              <w:rPr>
                <w:rFonts w:cs="Arial"/>
                <w:color w:val="002060"/>
                <w:szCs w:val="20"/>
              </w:rPr>
            </w:pPr>
            <w:r>
              <w:rPr>
                <w:rFonts w:cs="Arial"/>
                <w:color w:val="002060"/>
                <w:szCs w:val="20"/>
              </w:rPr>
              <w:t>Bilan de l’autoconservation</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873889D" w14:textId="2F619085"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34CAE7F" w14:textId="7D08DA0C"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FCF3891"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2C7888AA"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B53A058" w14:textId="77777777" w:rsidR="001050FC" w:rsidRDefault="001050FC" w:rsidP="001050FC">
            <w:pPr>
              <w:rPr>
                <w:rFonts w:cs="Arial"/>
                <w:color w:val="002060"/>
                <w:szCs w:val="20"/>
              </w:rPr>
            </w:pPr>
            <w:r>
              <w:rPr>
                <w:rFonts w:cs="Arial"/>
                <w:color w:val="002060"/>
                <w:szCs w:val="20"/>
              </w:rPr>
              <w:t xml:space="preserve">Conservation des gamètes, assortie de consultations annuelles sur la poursuite de la conservation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23B1F77" w14:textId="7B9BB879"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1330DB7" w14:textId="5D900AFC" w:rsidR="001050FC" w:rsidRDefault="001050FC" w:rsidP="001050FC">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EA21E7C" w14:textId="77777777" w:rsidR="001050FC" w:rsidRDefault="001050FC" w:rsidP="001050FC">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050FC" w14:paraId="35AB863F" w14:textId="77777777">
        <w:trPr>
          <w:trHeight w:val="227"/>
        </w:trPr>
        <w:tc>
          <w:tcPr>
            <w:tcW w:w="10050"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1FA0ED" w14:textId="77777777" w:rsidR="001050FC" w:rsidRDefault="001050FC" w:rsidP="001050FC">
            <w:pPr>
              <w:rPr>
                <w:rFonts w:cs="Arial"/>
                <w:color w:val="002060"/>
                <w:szCs w:val="20"/>
              </w:rPr>
            </w:pPr>
            <w:r>
              <w:rPr>
                <w:rFonts w:cs="Arial"/>
                <w:color w:val="002060"/>
                <w:szCs w:val="20"/>
              </w:rPr>
              <w:t>Correspondance au plan à jour du contenu des différentes cuves où sont conservées des paillettes ?</w:t>
            </w:r>
          </w:p>
        </w:tc>
        <w:tc>
          <w:tcPr>
            <w:tcW w:w="567"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6D5C4C" w14:textId="7A025EC7" w:rsidR="001050FC" w:rsidRDefault="001050FC" w:rsidP="001050FC">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7A8BEE" w14:textId="47FAF473" w:rsidR="001050FC" w:rsidRDefault="001050FC" w:rsidP="001050FC">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56E568" w14:textId="77777777" w:rsidR="001050FC" w:rsidRDefault="001050FC" w:rsidP="001050FC">
            <w:pPr>
              <w:pBdr>
                <w:top w:val="none" w:sz="4" w:space="0" w:color="000000"/>
                <w:left w:val="none" w:sz="4" w:space="0" w:color="000000"/>
                <w:bottom w:val="none" w:sz="4" w:space="0" w:color="000000"/>
                <w:right w:val="none" w:sz="4" w:space="0" w:color="000000"/>
              </w:pBdr>
              <w:shd w:val="clear" w:color="auto" w:fill="FFFFFF" w:themeFill="background1"/>
              <w:rPr>
                <w:rFonts w:cs="Arial"/>
                <w:color w:val="002060"/>
                <w:szCs w:val="20"/>
              </w:rPr>
            </w:pPr>
          </w:p>
        </w:tc>
      </w:tr>
      <w:tr w:rsidR="001050FC" w14:paraId="15AA6D24" w14:textId="77777777">
        <w:trPr>
          <w:trHeight w:val="227"/>
        </w:trPr>
        <w:tc>
          <w:tcPr>
            <w:tcW w:w="10050"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049F2F6" w14:textId="77777777" w:rsidR="001050FC" w:rsidRDefault="001050FC" w:rsidP="001050FC">
            <w:pPr>
              <w:rPr>
                <w:rFonts w:cs="Arial"/>
                <w:color w:val="002060"/>
                <w:szCs w:val="20"/>
              </w:rPr>
            </w:pPr>
            <w:r>
              <w:rPr>
                <w:rFonts w:cs="Arial"/>
                <w:color w:val="002060"/>
                <w:szCs w:val="20"/>
              </w:rPr>
              <w:t>Si utilisation GTG : Consentement décongélation autologue de gamète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FA7332" w14:textId="0180B8DF" w:rsidR="001050FC" w:rsidRDefault="001050FC" w:rsidP="001050FC">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224F55" w14:textId="4240F55D" w:rsidR="001050FC" w:rsidRDefault="001050FC" w:rsidP="001050FC">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4A479F" w14:textId="77777777" w:rsidR="001050FC" w:rsidRDefault="001050FC" w:rsidP="001050FC">
            <w:pPr>
              <w:pBdr>
                <w:top w:val="none" w:sz="4" w:space="0" w:color="000000"/>
                <w:left w:val="none" w:sz="4" w:space="0" w:color="000000"/>
                <w:bottom w:val="none" w:sz="4" w:space="0" w:color="000000"/>
                <w:right w:val="none" w:sz="4" w:space="0" w:color="000000"/>
              </w:pBdr>
              <w:shd w:val="clear" w:color="auto" w:fill="FFFFFF" w:themeFill="background1"/>
              <w:rPr>
                <w:rFonts w:cs="Arial"/>
                <w:color w:val="002060"/>
                <w:szCs w:val="20"/>
              </w:rPr>
            </w:pPr>
          </w:p>
        </w:tc>
      </w:tr>
    </w:tbl>
    <w:p w14:paraId="4629B167" w14:textId="77777777" w:rsidR="002F322F" w:rsidRDefault="002F322F">
      <w:pPr>
        <w:rPr>
          <w:rFonts w:cs="Arial"/>
          <w:strike/>
          <w:u w:val="single"/>
        </w:rPr>
      </w:pPr>
    </w:p>
    <w:p w14:paraId="4887A684" w14:textId="77777777" w:rsidR="002F322F" w:rsidRDefault="002F322F">
      <w:pPr>
        <w:rPr>
          <w:rFonts w:cs="Arial"/>
          <w:strike/>
          <w:u w:val="single"/>
        </w:rPr>
      </w:pPr>
    </w:p>
    <w:p w14:paraId="170BF796" w14:textId="77777777" w:rsidR="002F322F" w:rsidRDefault="002F322F">
      <w:pPr>
        <w:rPr>
          <w:rFonts w:cs="Arial"/>
          <w:strike/>
          <w:u w:val="single"/>
        </w:rPr>
      </w:pPr>
    </w:p>
    <w:p w14:paraId="412602F8" w14:textId="77777777" w:rsidR="002F322F" w:rsidRDefault="002F322F">
      <w:pPr>
        <w:rPr>
          <w:rFonts w:cs="Arial"/>
          <w:strike/>
          <w:u w:val="single"/>
        </w:rPr>
      </w:pPr>
    </w:p>
    <w:p w14:paraId="6A4CB6E3" w14:textId="77777777" w:rsidR="002F322F" w:rsidRDefault="002F322F">
      <w:pPr>
        <w:rPr>
          <w:rFonts w:cs="Arial"/>
          <w:strike/>
          <w:u w:val="single"/>
        </w:rPr>
      </w:pPr>
    </w:p>
    <w:p w14:paraId="1C1117A8" w14:textId="77777777" w:rsidR="002F322F" w:rsidRDefault="002F322F">
      <w:pPr>
        <w:rPr>
          <w:rFonts w:cs="Arial"/>
          <w:strike/>
          <w:u w:val="single"/>
        </w:rPr>
      </w:pPr>
    </w:p>
    <w:p w14:paraId="56C53ECE" w14:textId="77777777" w:rsidR="002F322F" w:rsidRDefault="002F322F">
      <w:pPr>
        <w:rPr>
          <w:rFonts w:cs="Arial"/>
          <w:strike/>
          <w:u w:val="single"/>
        </w:rPr>
      </w:pPr>
    </w:p>
    <w:p w14:paraId="68073635" w14:textId="77777777" w:rsidR="002F322F" w:rsidRDefault="002F322F">
      <w:pPr>
        <w:rPr>
          <w:rFonts w:cs="Arial"/>
          <w:strike/>
          <w:u w:val="single"/>
        </w:rPr>
      </w:pPr>
    </w:p>
    <w:tbl>
      <w:tblPr>
        <w:tblStyle w:val="Grilledutableau"/>
        <w:tblpPr w:leftFromText="142" w:rightFromText="142" w:vertAnchor="page" w:horzAnchor="margin" w:tblpY="1962"/>
        <w:tblOverlap w:val="never"/>
        <w:tblW w:w="1486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0050"/>
        <w:gridCol w:w="567"/>
        <w:gridCol w:w="708"/>
        <w:gridCol w:w="3544"/>
      </w:tblGrid>
      <w:tr w:rsidR="002F322F" w14:paraId="53C8BE0F" w14:textId="77777777">
        <w:trPr>
          <w:trHeight w:val="396"/>
        </w:trPr>
        <w:tc>
          <w:tcPr>
            <w:tcW w:w="14869" w:type="dxa"/>
            <w:gridSpan w:val="4"/>
            <w:tcBorders>
              <w:top w:val="single" w:sz="4" w:space="0" w:color="auto"/>
              <w:left w:val="single" w:sz="4" w:space="0" w:color="auto"/>
              <w:bottom w:val="none" w:sz="4" w:space="0" w:color="000000"/>
              <w:right w:val="single" w:sz="4" w:space="0" w:color="auto"/>
            </w:tcBorders>
            <w:shd w:val="clear" w:color="auto" w:fill="00B0F0"/>
            <w:tcMar>
              <w:top w:w="0" w:type="dxa"/>
              <w:left w:w="108" w:type="dxa"/>
              <w:bottom w:w="0" w:type="dxa"/>
              <w:right w:w="108" w:type="dxa"/>
            </w:tcMar>
          </w:tcPr>
          <w:p w14:paraId="77B77321" w14:textId="77777777" w:rsidR="002F322F" w:rsidRDefault="005F0BED">
            <w:pPr>
              <w:rPr>
                <w:rFonts w:cs="Arial"/>
                <w:b/>
                <w:bCs/>
                <w:color w:val="002060"/>
                <w:sz w:val="18"/>
                <w:szCs w:val="18"/>
              </w:rPr>
            </w:pPr>
            <w:r>
              <w:rPr>
                <w:rFonts w:cs="Arial"/>
                <w:b/>
                <w:bCs/>
                <w:color w:val="FFFFFF" w:themeColor="background1"/>
                <w:sz w:val="24"/>
              </w:rPr>
              <w:lastRenderedPageBreak/>
              <w:t>5. DOSSIER DE PRESERVATION SOCIETALE FEMININE</w:t>
            </w:r>
            <w:r>
              <w:rPr>
                <w:rFonts w:cs="Arial"/>
                <w:b/>
                <w:bCs/>
                <w:color w:val="002060"/>
                <w:sz w:val="18"/>
                <w:szCs w:val="18"/>
              </w:rPr>
              <w:t xml:space="preserve"> </w:t>
            </w:r>
          </w:p>
        </w:tc>
      </w:tr>
      <w:tr w:rsidR="002F322F" w14:paraId="08774029" w14:textId="77777777">
        <w:trPr>
          <w:trHeight w:val="232"/>
        </w:trPr>
        <w:tc>
          <w:tcPr>
            <w:tcW w:w="10050"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57303611" w14:textId="77777777" w:rsidR="002F322F" w:rsidRDefault="005F0BED">
            <w:pPr>
              <w:rPr>
                <w:rFonts w:cs="Arial"/>
                <w:color w:val="002060"/>
                <w:szCs w:val="20"/>
              </w:rPr>
            </w:pPr>
            <w:r>
              <w:rPr>
                <w:rFonts w:cs="Arial"/>
                <w:color w:val="002060"/>
                <w:szCs w:val="20"/>
              </w:rPr>
              <w:t>Le parcours des personnes en AMP comprend-t-il :</w:t>
            </w:r>
          </w:p>
        </w:tc>
        <w:tc>
          <w:tcPr>
            <w:tcW w:w="567"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6F97043D"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Oui</w:t>
            </w:r>
          </w:p>
        </w:tc>
        <w:tc>
          <w:tcPr>
            <w:tcW w:w="708"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0F8A7EBE"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Non</w:t>
            </w:r>
          </w:p>
        </w:tc>
        <w:tc>
          <w:tcPr>
            <w:tcW w:w="3544"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4F2CE5C3"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Commentaires</w:t>
            </w:r>
          </w:p>
        </w:tc>
      </w:tr>
      <w:tr w:rsidR="0013052F" w14:paraId="2CF71C7E" w14:textId="77777777">
        <w:trPr>
          <w:trHeight w:val="227"/>
        </w:trPr>
        <w:tc>
          <w:tcPr>
            <w:tcW w:w="10050"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1E521F6" w14:textId="77777777" w:rsidR="0013052F" w:rsidRDefault="0013052F" w:rsidP="0013052F">
            <w:pPr>
              <w:rPr>
                <w:rFonts w:cs="Arial"/>
                <w:color w:val="002060"/>
                <w:szCs w:val="20"/>
              </w:rPr>
            </w:pPr>
            <w:r>
              <w:rPr>
                <w:rFonts w:cs="Arial"/>
                <w:color w:val="002060"/>
                <w:szCs w:val="20"/>
              </w:rPr>
              <w:t>Tests à visée de sécurité sanitaire*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E54B5A2" w14:textId="25ED2C9F"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2C8C479" w14:textId="1DD28AE1"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B260768"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5C912632"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F0CD3FC" w14:textId="77777777" w:rsidR="0013052F" w:rsidRDefault="0013052F" w:rsidP="0013052F">
            <w:pPr>
              <w:rPr>
                <w:rFonts w:cs="Arial"/>
                <w:color w:val="002060"/>
                <w:szCs w:val="20"/>
              </w:rPr>
            </w:pPr>
            <w:r>
              <w:rPr>
                <w:rFonts w:cs="Arial"/>
                <w:color w:val="002060"/>
                <w:szCs w:val="20"/>
              </w:rPr>
              <w:t xml:space="preserve">Dossier médical commun aux services cliniques et biologiques (préciser papier, numérique) ?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A2D2597" w14:textId="302F3B34"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107F0CA" w14:textId="39968AC3"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8AD548A"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6C7C5FC7" w14:textId="77777777">
        <w:trPr>
          <w:trHeight w:val="230"/>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77333DD" w14:textId="77777777" w:rsidR="0013052F" w:rsidRDefault="0013052F" w:rsidP="0013052F">
            <w:pPr>
              <w:rPr>
                <w:rFonts w:cs="Arial"/>
                <w:color w:val="002060"/>
                <w:szCs w:val="20"/>
              </w:rPr>
            </w:pPr>
            <w:r>
              <w:rPr>
                <w:rFonts w:cs="Arial"/>
                <w:color w:val="002060"/>
                <w:szCs w:val="20"/>
              </w:rPr>
              <w:t>La photocopie d’un document officiel portant une photographie de la femme</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9998E1D" w14:textId="5F5637F9"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2EDA670" w14:textId="09AE4332"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216B721"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20A016DD"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A7350B2" w14:textId="77777777" w:rsidR="0013052F" w:rsidRDefault="0013052F" w:rsidP="0013052F">
            <w:pPr>
              <w:rPr>
                <w:rFonts w:cs="Arial"/>
                <w:color w:val="002060"/>
                <w:szCs w:val="20"/>
              </w:rPr>
            </w:pPr>
            <w:r>
              <w:rPr>
                <w:rFonts w:cs="Arial"/>
                <w:color w:val="002060"/>
                <w:szCs w:val="20"/>
              </w:rPr>
              <w:t>Bilan préalable clinique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4EBC329" w14:textId="308BFBEC"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3AAD788" w14:textId="5CB201F9"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C1B5BDD"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7266AFB9"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899CD24" w14:textId="77777777" w:rsidR="0013052F" w:rsidRDefault="0013052F" w:rsidP="0013052F">
            <w:pPr>
              <w:rPr>
                <w:rFonts w:cs="Arial"/>
                <w:color w:val="002060"/>
                <w:szCs w:val="20"/>
              </w:rPr>
            </w:pPr>
            <w:r>
              <w:rPr>
                <w:rFonts w:cs="Arial"/>
                <w:color w:val="002060"/>
                <w:szCs w:val="20"/>
              </w:rPr>
              <w:t>Bilan préalable biologique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F5FA209" w14:textId="61F5EA4B"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2D829CF" w14:textId="183E828F"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9C8AB77"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619E6AC3"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8702E96" w14:textId="77777777" w:rsidR="0013052F" w:rsidRDefault="0013052F" w:rsidP="0013052F">
            <w:pPr>
              <w:rPr>
                <w:rFonts w:cs="Arial"/>
                <w:color w:val="002060"/>
                <w:szCs w:val="20"/>
              </w:rPr>
            </w:pPr>
            <w:r>
              <w:rPr>
                <w:rFonts w:cs="Arial"/>
                <w:color w:val="002060"/>
                <w:szCs w:val="20"/>
              </w:rPr>
              <w:t>PEC psychologique proposée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2B81D5D" w14:textId="349F7476"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C4B4FB3" w14:textId="104E8F92"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03D7AD7"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2B39FC88"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572A0D2" w14:textId="77777777" w:rsidR="0013052F" w:rsidRDefault="0013052F" w:rsidP="0013052F">
            <w:pPr>
              <w:rPr>
                <w:rFonts w:cs="Arial"/>
                <w:color w:val="002060"/>
                <w:szCs w:val="20"/>
              </w:rPr>
            </w:pPr>
            <w:r>
              <w:rPr>
                <w:rFonts w:cs="Arial"/>
                <w:color w:val="002060"/>
                <w:szCs w:val="20"/>
              </w:rPr>
              <w:t>Décision clinico-biologique pour choix technique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99053EE" w14:textId="18E94D9C"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0F0C1C7" w14:textId="1168C546"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F46D3DA"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4E7977A2"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A99B8EF" w14:textId="77777777" w:rsidR="0013052F" w:rsidRDefault="0013052F" w:rsidP="0013052F">
            <w:pPr>
              <w:rPr>
                <w:rFonts w:cs="Arial"/>
                <w:color w:val="002060"/>
                <w:szCs w:val="20"/>
              </w:rPr>
            </w:pPr>
            <w:r>
              <w:rPr>
                <w:rFonts w:cs="Arial"/>
                <w:color w:val="002060"/>
                <w:szCs w:val="20"/>
              </w:rPr>
              <w:t xml:space="preserve">Informations délivrées sur : </w:t>
            </w:r>
          </w:p>
          <w:p w14:paraId="26588643" w14:textId="77777777" w:rsidR="0013052F" w:rsidRDefault="0013052F" w:rsidP="0013052F">
            <w:pPr>
              <w:rPr>
                <w:rFonts w:cs="Arial"/>
                <w:color w:val="002060"/>
                <w:szCs w:val="20"/>
              </w:rPr>
            </w:pPr>
            <w:r>
              <w:rPr>
                <w:rFonts w:cs="Arial"/>
                <w:color w:val="002060"/>
                <w:szCs w:val="20"/>
              </w:rPr>
              <w:t xml:space="preserve">– Les modalités et les taux d’utilisation ultérieure des gamètes conservés ; </w:t>
            </w:r>
          </w:p>
          <w:p w14:paraId="2D237F39" w14:textId="77777777" w:rsidR="0013052F" w:rsidRDefault="0013052F" w:rsidP="0013052F">
            <w:pPr>
              <w:rPr>
                <w:rFonts w:cs="Arial"/>
                <w:color w:val="002060"/>
                <w:szCs w:val="20"/>
              </w:rPr>
            </w:pPr>
            <w:r>
              <w:rPr>
                <w:rFonts w:cs="Arial"/>
                <w:color w:val="002060"/>
                <w:szCs w:val="20"/>
              </w:rPr>
              <w:t>– l’état des connaissances et des taux de succès des techniques envisagées ;</w:t>
            </w:r>
          </w:p>
          <w:p w14:paraId="45D4811A" w14:textId="77777777" w:rsidR="0013052F" w:rsidRDefault="0013052F" w:rsidP="0013052F">
            <w:pPr>
              <w:rPr>
                <w:rFonts w:cs="Arial"/>
                <w:color w:val="002060"/>
                <w:szCs w:val="20"/>
              </w:rPr>
            </w:pPr>
            <w:r>
              <w:rPr>
                <w:rFonts w:cs="Arial"/>
                <w:color w:val="002060"/>
                <w:szCs w:val="20"/>
              </w:rPr>
              <w:t xml:space="preserve">– Les chances de grossesses spontanées ; </w:t>
            </w:r>
          </w:p>
          <w:p w14:paraId="0469A2A8" w14:textId="77777777" w:rsidR="0013052F" w:rsidRDefault="0013052F" w:rsidP="0013052F">
            <w:pPr>
              <w:rPr>
                <w:rFonts w:cs="Arial"/>
                <w:color w:val="002060"/>
                <w:szCs w:val="20"/>
              </w:rPr>
            </w:pPr>
            <w:r>
              <w:rPr>
                <w:rFonts w:cs="Arial"/>
                <w:color w:val="002060"/>
                <w:szCs w:val="20"/>
              </w:rPr>
              <w:t xml:space="preserve">– Le devenir des gamètes conservés (et notamment la possibilité que ces gamètes fassent l’objet d’un don, d’une recherche ou qu’il soit mis fin à leur conservation après consentement, en cas de décès ou en l’absence de réponse durant dix années civiles consécutives de la personne ; </w:t>
            </w:r>
          </w:p>
          <w:p w14:paraId="6391C332" w14:textId="77777777" w:rsidR="0013052F" w:rsidRDefault="0013052F" w:rsidP="0013052F">
            <w:pPr>
              <w:rPr>
                <w:rFonts w:cs="Arial"/>
                <w:color w:val="002060"/>
                <w:szCs w:val="20"/>
              </w:rPr>
            </w:pPr>
            <w:r>
              <w:rPr>
                <w:rFonts w:cs="Arial"/>
                <w:color w:val="002060"/>
                <w:szCs w:val="20"/>
              </w:rPr>
              <w:t>– Les dispositions réglementaires en matière d’exportation des gamètes</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9FA4FE5" w14:textId="7B64CD24"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2D7F243" w14:textId="651EDF8D"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175C7A8"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705314AB"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4EF6895" w14:textId="77777777" w:rsidR="0013052F" w:rsidRDefault="0013052F" w:rsidP="0013052F">
            <w:pPr>
              <w:rPr>
                <w:rFonts w:cs="Arial"/>
                <w:color w:val="002060"/>
                <w:szCs w:val="20"/>
              </w:rPr>
            </w:pPr>
            <w:r>
              <w:rPr>
                <w:rFonts w:cs="Arial"/>
                <w:color w:val="002060"/>
                <w:szCs w:val="20"/>
              </w:rPr>
              <w:t>Consentement avant Congélation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F8BD0BB" w14:textId="6C731FA1"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1D35D0B" w14:textId="1791438D"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4A530EF"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01A62A5C"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E4CDEC7" w14:textId="77777777" w:rsidR="0013052F" w:rsidRDefault="0013052F" w:rsidP="0013052F">
            <w:pPr>
              <w:rPr>
                <w:rFonts w:cs="Arial"/>
                <w:color w:val="002060"/>
                <w:szCs w:val="20"/>
              </w:rPr>
            </w:pPr>
            <w:r>
              <w:rPr>
                <w:rFonts w:cs="Arial"/>
                <w:color w:val="002060"/>
                <w:szCs w:val="20"/>
              </w:rPr>
              <w:t>Bilan de l’autoconservation</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60B5F79" w14:textId="37AACC7F"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D5A5D01" w14:textId="2ED2A04F"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EAEC41C"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6CF52D2A"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EB3CA23" w14:textId="77777777" w:rsidR="0013052F" w:rsidRDefault="0013052F" w:rsidP="0013052F">
            <w:pPr>
              <w:rPr>
                <w:rFonts w:cs="Arial"/>
                <w:color w:val="002060"/>
                <w:szCs w:val="20"/>
              </w:rPr>
            </w:pPr>
            <w:r>
              <w:rPr>
                <w:rFonts w:cs="Arial"/>
                <w:color w:val="002060"/>
                <w:szCs w:val="20"/>
              </w:rPr>
              <w:t xml:space="preserve">Conservation des gamètes, assortie de consultations annuelles sur la poursuite de la conservation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25E7BD4" w14:textId="40011815"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DC15485" w14:textId="46931151"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CD470B9"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69C9E694"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4D29ACC" w14:textId="77777777" w:rsidR="0013052F" w:rsidRDefault="0013052F" w:rsidP="0013052F">
            <w:pPr>
              <w:rPr>
                <w:rFonts w:cs="Arial"/>
                <w:color w:val="002060"/>
                <w:szCs w:val="20"/>
              </w:rPr>
            </w:pPr>
            <w:r>
              <w:rPr>
                <w:rFonts w:cs="Arial"/>
                <w:color w:val="002060"/>
                <w:szCs w:val="20"/>
              </w:rPr>
              <w:t>Correspondance au plan à jour du contenu des différentes cuves où sont conservées des paillettes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E89455F" w14:textId="57A9A2C0"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3372F5F" w14:textId="15FCA3A7"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7210BAF"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3109C116"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19FA9D7" w14:textId="77777777" w:rsidR="0013052F" w:rsidRDefault="0013052F" w:rsidP="0013052F">
            <w:pPr>
              <w:rPr>
                <w:rFonts w:cs="Arial"/>
                <w:color w:val="002060"/>
                <w:szCs w:val="20"/>
              </w:rPr>
            </w:pPr>
            <w:r>
              <w:rPr>
                <w:rFonts w:cs="Arial"/>
                <w:color w:val="002060"/>
                <w:szCs w:val="20"/>
              </w:rPr>
              <w:t>Si utilisation GTG : Consentement décongélation autologue de gamète</w:t>
            </w:r>
          </w:p>
        </w:tc>
        <w:tc>
          <w:tcPr>
            <w:tcW w:w="567"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34A0F" w14:textId="181EE828" w:rsidR="0013052F" w:rsidRDefault="0013052F" w:rsidP="0013052F">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7D210D" w14:textId="74BCF9A1" w:rsidR="0013052F" w:rsidRDefault="0013052F" w:rsidP="0013052F">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69E1D7" w14:textId="77777777" w:rsidR="0013052F" w:rsidRDefault="0013052F" w:rsidP="0013052F">
            <w:pPr>
              <w:pBdr>
                <w:top w:val="none" w:sz="4" w:space="0" w:color="000000"/>
                <w:left w:val="none" w:sz="4" w:space="0" w:color="000000"/>
                <w:bottom w:val="none" w:sz="4" w:space="0" w:color="000000"/>
                <w:right w:val="none" w:sz="4" w:space="0" w:color="000000"/>
              </w:pBdr>
              <w:shd w:val="clear" w:color="auto" w:fill="FFFFFF" w:themeFill="background1"/>
              <w:rPr>
                <w:rFonts w:cs="Arial"/>
                <w:color w:val="002060"/>
                <w:szCs w:val="20"/>
              </w:rPr>
            </w:pPr>
          </w:p>
        </w:tc>
      </w:tr>
    </w:tbl>
    <w:p w14:paraId="5E412382" w14:textId="77777777" w:rsidR="002F322F" w:rsidRDefault="002F322F">
      <w:pPr>
        <w:rPr>
          <w:rFonts w:cs="Arial"/>
          <w:strike/>
          <w:u w:val="single"/>
        </w:rPr>
      </w:pPr>
    </w:p>
    <w:p w14:paraId="03FC2D1D" w14:textId="77777777" w:rsidR="002F322F" w:rsidRDefault="002F322F">
      <w:pPr>
        <w:rPr>
          <w:rFonts w:cs="Arial"/>
          <w:strike/>
          <w:u w:val="single"/>
        </w:rPr>
      </w:pPr>
    </w:p>
    <w:p w14:paraId="7C5B60D0" w14:textId="77777777" w:rsidR="002F322F" w:rsidRDefault="002F322F">
      <w:pPr>
        <w:rPr>
          <w:rFonts w:cs="Arial"/>
          <w:strike/>
          <w:u w:val="single"/>
        </w:rPr>
      </w:pPr>
    </w:p>
    <w:p w14:paraId="589DFD01" w14:textId="77777777" w:rsidR="002F322F" w:rsidRDefault="002F322F">
      <w:pPr>
        <w:rPr>
          <w:rFonts w:cs="Arial"/>
          <w:strike/>
          <w:u w:val="single"/>
        </w:rPr>
      </w:pPr>
    </w:p>
    <w:p w14:paraId="3FFFE981" w14:textId="77777777" w:rsidR="002F322F" w:rsidRDefault="002F322F">
      <w:pPr>
        <w:rPr>
          <w:rFonts w:cs="Arial"/>
          <w:strike/>
          <w:u w:val="single"/>
        </w:rPr>
      </w:pPr>
    </w:p>
    <w:tbl>
      <w:tblPr>
        <w:tblStyle w:val="Grilledutableau"/>
        <w:tblpPr w:leftFromText="142" w:rightFromText="142" w:vertAnchor="page" w:horzAnchor="margin" w:tblpY="1441"/>
        <w:tblOverlap w:val="never"/>
        <w:tblW w:w="1486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0050"/>
        <w:gridCol w:w="567"/>
        <w:gridCol w:w="708"/>
        <w:gridCol w:w="3544"/>
      </w:tblGrid>
      <w:tr w:rsidR="002F322F" w14:paraId="3FD3B244" w14:textId="77777777">
        <w:trPr>
          <w:trHeight w:val="396"/>
        </w:trPr>
        <w:tc>
          <w:tcPr>
            <w:tcW w:w="14869" w:type="dxa"/>
            <w:gridSpan w:val="4"/>
            <w:tcBorders>
              <w:top w:val="single" w:sz="4" w:space="0" w:color="auto"/>
              <w:left w:val="single" w:sz="4" w:space="0" w:color="auto"/>
              <w:bottom w:val="none" w:sz="4" w:space="0" w:color="000000"/>
              <w:right w:val="single" w:sz="4" w:space="0" w:color="auto"/>
            </w:tcBorders>
            <w:shd w:val="clear" w:color="auto" w:fill="00B0F0"/>
            <w:tcMar>
              <w:top w:w="0" w:type="dxa"/>
              <w:left w:w="108" w:type="dxa"/>
              <w:bottom w:w="0" w:type="dxa"/>
              <w:right w:w="108" w:type="dxa"/>
            </w:tcMar>
          </w:tcPr>
          <w:p w14:paraId="57ADC10B" w14:textId="0C1429AE" w:rsidR="002F322F" w:rsidRDefault="005F0BED">
            <w:pPr>
              <w:rPr>
                <w:rFonts w:cs="Arial"/>
                <w:b/>
                <w:bCs/>
                <w:color w:val="FFFFFF" w:themeColor="background1"/>
                <w:sz w:val="24"/>
              </w:rPr>
            </w:pPr>
            <w:r>
              <w:rPr>
                <w:rFonts w:cs="Arial"/>
                <w:b/>
                <w:bCs/>
                <w:color w:val="FFFFFF" w:themeColor="background1"/>
                <w:szCs w:val="20"/>
              </w:rPr>
              <w:lastRenderedPageBreak/>
              <w:t>6. Dossier tentative femme seule ou en couple avec issue de grossesse issue d’un don de</w:t>
            </w:r>
            <w:r w:rsidR="0013052F">
              <w:rPr>
                <w:rFonts w:cs="Arial"/>
                <w:b/>
                <w:bCs/>
                <w:color w:val="FFFFFF" w:themeColor="background1"/>
                <w:szCs w:val="20"/>
              </w:rPr>
              <w:t xml:space="preserve"> sperme</w:t>
            </w:r>
            <w:r>
              <w:rPr>
                <w:rFonts w:cs="Arial"/>
                <w:b/>
                <w:bCs/>
                <w:color w:val="FFFFFF" w:themeColor="background1"/>
                <w:szCs w:val="20"/>
              </w:rPr>
              <w:t xml:space="preserve"> (IAD), si centre donneur remonter jusqu’au don et si paillettes autre centre remonter jusqu’au centre donneur. Si centre donneur, repartir sur le don vérifier traçabilité sur le dossier donneur, nombre naissance, etc..), voir une tentative dans d’autres centres, avec suivi de grossesse.</w:t>
            </w:r>
          </w:p>
        </w:tc>
      </w:tr>
      <w:tr w:rsidR="002F322F" w14:paraId="2D240E5E" w14:textId="77777777">
        <w:trPr>
          <w:trHeight w:val="232"/>
        </w:trPr>
        <w:tc>
          <w:tcPr>
            <w:tcW w:w="10050"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376AAA6D" w14:textId="77777777" w:rsidR="002F322F" w:rsidRDefault="005F0BED">
            <w:pPr>
              <w:rPr>
                <w:rFonts w:cs="Arial"/>
                <w:color w:val="002060"/>
                <w:szCs w:val="20"/>
              </w:rPr>
            </w:pPr>
            <w:r>
              <w:rPr>
                <w:rFonts w:cs="Arial"/>
                <w:color w:val="002060"/>
                <w:szCs w:val="20"/>
              </w:rPr>
              <w:t>Le parcours des personnes en AMP comprend-t-il :</w:t>
            </w:r>
          </w:p>
        </w:tc>
        <w:tc>
          <w:tcPr>
            <w:tcW w:w="567"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1218FBA1"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Oui</w:t>
            </w:r>
          </w:p>
        </w:tc>
        <w:tc>
          <w:tcPr>
            <w:tcW w:w="708"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637A15C5"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Non</w:t>
            </w:r>
          </w:p>
        </w:tc>
        <w:tc>
          <w:tcPr>
            <w:tcW w:w="3544"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5DA20EF1"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Commentaires</w:t>
            </w:r>
          </w:p>
        </w:tc>
      </w:tr>
      <w:tr w:rsidR="0013052F" w14:paraId="4CBE103D" w14:textId="77777777">
        <w:trPr>
          <w:trHeight w:val="227"/>
        </w:trPr>
        <w:tc>
          <w:tcPr>
            <w:tcW w:w="10050"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B47E551" w14:textId="77777777" w:rsidR="0013052F" w:rsidRDefault="0013052F" w:rsidP="0013052F">
            <w:pPr>
              <w:rPr>
                <w:rFonts w:cs="Arial"/>
                <w:color w:val="002060"/>
                <w:szCs w:val="20"/>
              </w:rPr>
            </w:pPr>
            <w:r>
              <w:rPr>
                <w:rFonts w:cs="Arial"/>
                <w:color w:val="002060"/>
                <w:szCs w:val="20"/>
              </w:rPr>
              <w:t>Tests à visée de sécurité sanitaire*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03544F7" w14:textId="37AC290A"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6A3B130" w14:textId="75CBF2D8"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0D16937"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0132FA17"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281C2E9" w14:textId="77777777" w:rsidR="0013052F" w:rsidRDefault="0013052F" w:rsidP="0013052F">
            <w:pPr>
              <w:rPr>
                <w:rFonts w:cs="Arial"/>
                <w:color w:val="002060"/>
                <w:szCs w:val="20"/>
              </w:rPr>
            </w:pPr>
            <w:r>
              <w:rPr>
                <w:rFonts w:cs="Arial"/>
                <w:color w:val="002060"/>
                <w:szCs w:val="20"/>
              </w:rPr>
              <w:t xml:space="preserve">Dossier médical commun aux services cliniques et biologiques (préciser papier, numérique) ?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71F3AD0" w14:textId="5301E493"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420130E" w14:textId="515F840C"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D87E398"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27F7A278" w14:textId="77777777">
        <w:trPr>
          <w:trHeight w:val="230"/>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BB0FCDB" w14:textId="77777777" w:rsidR="0013052F" w:rsidRDefault="0013052F" w:rsidP="0013052F">
            <w:pPr>
              <w:rPr>
                <w:rFonts w:cs="Arial"/>
                <w:color w:val="002060"/>
                <w:szCs w:val="20"/>
              </w:rPr>
            </w:pPr>
            <w:r>
              <w:rPr>
                <w:rFonts w:cs="Arial"/>
                <w:color w:val="002060"/>
                <w:szCs w:val="20"/>
              </w:rPr>
              <w:t>La photocopie d’un document officiel portant une photographie de la femme seule ou du couple</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FE10F62" w14:textId="5859B459"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818264A" w14:textId="04689B12"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181B488"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1B8BE34F"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2209FFF" w14:textId="77777777" w:rsidR="0013052F" w:rsidRDefault="0013052F" w:rsidP="0013052F">
            <w:pPr>
              <w:rPr>
                <w:rFonts w:cs="Arial"/>
                <w:color w:val="002060"/>
                <w:szCs w:val="20"/>
              </w:rPr>
            </w:pPr>
            <w:r>
              <w:rPr>
                <w:rFonts w:cs="Arial"/>
                <w:color w:val="002060"/>
                <w:szCs w:val="20"/>
              </w:rPr>
              <w:t>Bilan préalable clinique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8A6E1A4" w14:textId="0B776D5E"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52B088C" w14:textId="6AA06091"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EF3D6FF"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00053351"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09C0C1D" w14:textId="77777777" w:rsidR="0013052F" w:rsidRDefault="0013052F" w:rsidP="0013052F">
            <w:pPr>
              <w:rPr>
                <w:rFonts w:cs="Arial"/>
                <w:color w:val="002060"/>
                <w:szCs w:val="20"/>
              </w:rPr>
            </w:pPr>
            <w:r>
              <w:rPr>
                <w:rFonts w:cs="Arial"/>
                <w:color w:val="002060"/>
                <w:szCs w:val="20"/>
              </w:rPr>
              <w:t>Bilan préalable biologique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D899A23" w14:textId="58C12E9F"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2EB163F" w14:textId="0CCFF9B4"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FC12716"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05CC091E"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28E5702" w14:textId="77777777" w:rsidR="0013052F" w:rsidRDefault="0013052F" w:rsidP="0013052F">
            <w:pPr>
              <w:rPr>
                <w:rFonts w:cs="Arial"/>
                <w:color w:val="002060"/>
                <w:szCs w:val="20"/>
              </w:rPr>
            </w:pPr>
            <w:r>
              <w:rPr>
                <w:rFonts w:cs="Arial"/>
                <w:color w:val="002060"/>
                <w:szCs w:val="20"/>
              </w:rPr>
              <w:t>PEC psychologique proposée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9ACC47E" w14:textId="3D28145B"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3FAD22A" w14:textId="6891D350"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85D7E89"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7273A549" w14:textId="77777777">
        <w:trPr>
          <w:trHeight w:val="18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F8671FA" w14:textId="77777777" w:rsidR="0013052F" w:rsidRDefault="0013052F" w:rsidP="0013052F">
            <w:pPr>
              <w:rPr>
                <w:rFonts w:cs="Arial"/>
                <w:color w:val="002060"/>
                <w:szCs w:val="20"/>
              </w:rPr>
            </w:pPr>
            <w:r>
              <w:rPr>
                <w:rFonts w:cs="Arial"/>
                <w:color w:val="002060"/>
                <w:szCs w:val="20"/>
              </w:rPr>
              <w:t>Réunion de concertation pluridisciplinaire**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3CF78DB" w14:textId="555B4047"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95C5F46" w14:textId="10F00F3C"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7BFC19E"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5315762B"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998C805" w14:textId="77777777" w:rsidR="0013052F" w:rsidRDefault="0013052F" w:rsidP="0013052F">
            <w:pPr>
              <w:rPr>
                <w:rFonts w:cs="Arial"/>
                <w:color w:val="002060"/>
                <w:szCs w:val="20"/>
              </w:rPr>
            </w:pPr>
            <w:r>
              <w:rPr>
                <w:rFonts w:cs="Arial"/>
                <w:color w:val="002060"/>
                <w:szCs w:val="20"/>
              </w:rPr>
              <w:t>Décision clinico-biologique pour choix technique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53E543D" w14:textId="64F54A45"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3327BA1" w14:textId="780BC7E5"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2BDB6AA"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338E2098"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963245D" w14:textId="77777777" w:rsidR="0013052F" w:rsidRDefault="0013052F" w:rsidP="0013052F">
            <w:pPr>
              <w:rPr>
                <w:rFonts w:cs="Arial"/>
                <w:color w:val="002060"/>
                <w:szCs w:val="20"/>
              </w:rPr>
            </w:pPr>
            <w:r>
              <w:rPr>
                <w:rFonts w:cs="Arial"/>
                <w:color w:val="002060"/>
                <w:szCs w:val="20"/>
              </w:rPr>
              <w:t>Remise du dossier guide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B76EE55" w14:textId="77009CB1"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CA2181B" w14:textId="6D881FEB"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183ACF0"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76F0B908"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E8543E7" w14:textId="77777777" w:rsidR="0013052F" w:rsidRDefault="0013052F" w:rsidP="0013052F">
            <w:pPr>
              <w:rPr>
                <w:rFonts w:cs="Arial"/>
                <w:color w:val="002060"/>
                <w:szCs w:val="20"/>
              </w:rPr>
            </w:pPr>
            <w:r>
              <w:rPr>
                <w:rFonts w:cs="Arial"/>
                <w:color w:val="002060"/>
                <w:szCs w:val="20"/>
              </w:rPr>
              <w:t>Consentement avant AMP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98AF4B6" w14:textId="1A3D70AF"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2DAA8AF" w14:textId="4218BC38"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9860EC1"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0590FB7F" w14:textId="77777777">
        <w:trPr>
          <w:trHeight w:val="227"/>
        </w:trPr>
        <w:tc>
          <w:tcPr>
            <w:tcW w:w="10050" w:type="dxa"/>
            <w:tcBorders>
              <w:top w:val="single" w:sz="8" w:space="0" w:color="2F5496"/>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BF76D95" w14:textId="77777777" w:rsidR="0013052F" w:rsidRDefault="0013052F" w:rsidP="0013052F">
            <w:pPr>
              <w:rPr>
                <w:rFonts w:cs="Arial"/>
                <w:color w:val="002060"/>
                <w:szCs w:val="20"/>
              </w:rPr>
            </w:pPr>
            <w:r>
              <w:rPr>
                <w:rFonts w:cs="Arial"/>
                <w:color w:val="002060"/>
                <w:szCs w:val="20"/>
              </w:rPr>
              <w:t>Consentement avant chaque tentative, vérifier la technique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E33A268" w14:textId="49F99798"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DEA28E1" w14:textId="0739879A"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B2F02F2"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6F9E190D"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60CFB19" w14:textId="77777777" w:rsidR="0013052F" w:rsidRDefault="0013052F" w:rsidP="0013052F">
            <w:pPr>
              <w:rPr>
                <w:rFonts w:cs="Arial"/>
                <w:color w:val="002060"/>
                <w:szCs w:val="20"/>
              </w:rPr>
            </w:pPr>
            <w:r>
              <w:rPr>
                <w:rFonts w:cs="Arial"/>
                <w:color w:val="002060"/>
                <w:szCs w:val="20"/>
              </w:rPr>
              <w:t>Consentement autre (décongélation autologue de gamète le cas échéant, etc.)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B09BE41" w14:textId="4513C934"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FD4AB17" w14:textId="231ABAD1"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CB46547"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44B57455" w14:textId="77777777" w:rsidTr="0013052F">
        <w:trPr>
          <w:trHeight w:val="227"/>
        </w:trPr>
        <w:tc>
          <w:tcPr>
            <w:tcW w:w="10050"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3F3C6" w14:textId="77777777" w:rsidR="0013052F" w:rsidRDefault="0013052F" w:rsidP="0013052F">
            <w:pPr>
              <w:rPr>
                <w:rFonts w:cs="Arial"/>
                <w:color w:val="002060"/>
                <w:szCs w:val="20"/>
              </w:rPr>
            </w:pPr>
            <w:r>
              <w:rPr>
                <w:rFonts w:cs="Arial"/>
                <w:color w:val="002060"/>
                <w:szCs w:val="20"/>
              </w:rPr>
              <w:t>La signature du consentement devant notaire dans les conditions prévues par le code civil et, le cas échéant, de la reconnaissance conjointe anticipée, avant chaque nouveau projet parental... ?</w:t>
            </w:r>
          </w:p>
        </w:tc>
        <w:tc>
          <w:tcPr>
            <w:tcW w:w="567"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1BA3B6" w14:textId="537D9F1E"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643A1B" w14:textId="154E2EC6"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161878"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6215C247" w14:textId="77777777" w:rsidTr="0013052F">
        <w:trPr>
          <w:trHeight w:val="209"/>
        </w:trPr>
        <w:tc>
          <w:tcPr>
            <w:tcW w:w="100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CB853" w14:textId="77777777" w:rsidR="0013052F" w:rsidRDefault="0013052F" w:rsidP="0013052F">
            <w:pPr>
              <w:rPr>
                <w:rFonts w:cs="Arial"/>
                <w:color w:val="002060"/>
                <w:szCs w:val="20"/>
              </w:rPr>
            </w:pPr>
            <w:r>
              <w:rPr>
                <w:rFonts w:cs="Arial"/>
                <w:color w:val="002060"/>
                <w:szCs w:val="20"/>
              </w:rPr>
              <w:t>Organisation tentative : stimulation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77FAA8" w14:textId="0782ED80"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D7C2D7" w14:textId="13FA8E99"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5AA917"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51C69AE6" w14:textId="77777777" w:rsidTr="0013052F">
        <w:trPr>
          <w:trHeight w:val="209"/>
        </w:trPr>
        <w:tc>
          <w:tcPr>
            <w:tcW w:w="100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FB2819" w14:textId="6A89F7B5" w:rsidR="0013052F" w:rsidRDefault="0013052F" w:rsidP="0013052F">
            <w:pPr>
              <w:rPr>
                <w:rFonts w:cs="Arial"/>
                <w:color w:val="002060"/>
                <w:szCs w:val="20"/>
              </w:rPr>
            </w:pPr>
            <w:r>
              <w:rPr>
                <w:rFonts w:cs="Arial"/>
                <w:color w:val="002060"/>
                <w:szCs w:val="20"/>
              </w:rPr>
              <w:t>Modalité d’attribution du donneur respectées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3E1323" w14:textId="36E24B87" w:rsidR="0013052F" w:rsidRPr="00F922A1" w:rsidRDefault="0013052F" w:rsidP="0013052F">
            <w:pPr>
              <w:pBdr>
                <w:top w:val="none" w:sz="4" w:space="0" w:color="000000"/>
                <w:left w:val="none" w:sz="4" w:space="0" w:color="000000"/>
                <w:bottom w:val="none" w:sz="4" w:space="0" w:color="000000"/>
                <w:right w:val="none" w:sz="4" w:space="0" w:color="000000"/>
              </w:pBdr>
              <w:jc w:val="center"/>
              <w:rPr>
                <w:rFonts w:cs="Arial"/>
                <w:bCs/>
                <w:sz w:val="12"/>
                <w:szCs w:val="12"/>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70E734" w14:textId="22784EDD" w:rsidR="0013052F" w:rsidRPr="00F922A1" w:rsidRDefault="0013052F" w:rsidP="0013052F">
            <w:pPr>
              <w:pBdr>
                <w:top w:val="none" w:sz="4" w:space="0" w:color="000000"/>
                <w:left w:val="none" w:sz="4" w:space="0" w:color="000000"/>
                <w:bottom w:val="none" w:sz="4" w:space="0" w:color="000000"/>
                <w:right w:val="none" w:sz="4" w:space="0" w:color="000000"/>
              </w:pBdr>
              <w:jc w:val="center"/>
              <w:rPr>
                <w:rFonts w:cs="Arial"/>
                <w:bCs/>
                <w:sz w:val="12"/>
                <w:szCs w:val="12"/>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62864B"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24E7B8DB" w14:textId="77777777" w:rsidTr="0013052F">
        <w:trPr>
          <w:trHeight w:val="227"/>
        </w:trPr>
        <w:tc>
          <w:tcPr>
            <w:tcW w:w="10050"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7CAFF59" w14:textId="77777777" w:rsidR="0013052F" w:rsidRDefault="0013052F" w:rsidP="0013052F">
            <w:pPr>
              <w:rPr>
                <w:rFonts w:cs="Arial"/>
                <w:color w:val="002060"/>
                <w:szCs w:val="20"/>
              </w:rPr>
            </w:pPr>
            <w:r>
              <w:rPr>
                <w:rFonts w:cs="Arial"/>
                <w:color w:val="002060"/>
                <w:szCs w:val="20"/>
              </w:rPr>
              <w:t>Traçabilités des opérateurs et des lots ?</w:t>
            </w:r>
          </w:p>
        </w:tc>
        <w:tc>
          <w:tcPr>
            <w:tcW w:w="567"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1B2E634" w14:textId="0E3D3B1B"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7362FE3" w14:textId="5E114523"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4D7C685"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573660AB"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8AB698C" w14:textId="77777777" w:rsidR="0013052F" w:rsidRDefault="0013052F" w:rsidP="0013052F">
            <w:pPr>
              <w:rPr>
                <w:rFonts w:cs="Arial"/>
                <w:color w:val="002060"/>
                <w:szCs w:val="20"/>
              </w:rPr>
            </w:pPr>
            <w:r>
              <w:rPr>
                <w:rFonts w:cs="Arial"/>
                <w:color w:val="002060"/>
                <w:szCs w:val="20"/>
              </w:rPr>
              <w:t>Bilan des tentatives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2FCFE59" w14:textId="37D8F1D8"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EB651AF" w14:textId="013B0ED8"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36866A4"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34905D56"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C2757B6" w14:textId="77777777" w:rsidR="0013052F" w:rsidRDefault="0013052F" w:rsidP="0013052F">
            <w:pPr>
              <w:rPr>
                <w:rFonts w:cs="Arial"/>
                <w:color w:val="002060"/>
                <w:szCs w:val="20"/>
              </w:rPr>
            </w:pPr>
            <w:r>
              <w:rPr>
                <w:rFonts w:cs="Arial"/>
                <w:color w:val="002060"/>
                <w:szCs w:val="20"/>
              </w:rPr>
              <w:t xml:space="preserve">Conservation des gamètes, assortie de consultations annuelles sur la poursuite de la conservation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C5CC7EB" w14:textId="51B5210D"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E6E644E" w14:textId="2CC1CC7D"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C0AC766"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6E24272F"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1597872" w14:textId="77777777" w:rsidR="0013052F" w:rsidRDefault="0013052F" w:rsidP="0013052F">
            <w:pPr>
              <w:rPr>
                <w:rFonts w:cs="Arial"/>
                <w:color w:val="002060"/>
                <w:szCs w:val="20"/>
              </w:rPr>
            </w:pPr>
            <w:r>
              <w:rPr>
                <w:rFonts w:cs="Arial"/>
                <w:color w:val="002060"/>
                <w:szCs w:val="20"/>
              </w:rPr>
              <w:t>Suivi après la tentative d’AMP issu des tentatives jusqu’à accouchement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06E7CD8" w14:textId="0CAD0CE4"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9B80C43" w14:textId="17BF8BAD"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4BB3D1C"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39129689"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C002D9E" w14:textId="77777777" w:rsidR="0013052F" w:rsidRDefault="0013052F" w:rsidP="0013052F">
            <w:pPr>
              <w:rPr>
                <w:rFonts w:cs="Arial"/>
                <w:color w:val="002060"/>
                <w:szCs w:val="20"/>
              </w:rPr>
            </w:pPr>
            <w:r>
              <w:rPr>
                <w:rFonts w:cs="Arial"/>
                <w:color w:val="002060"/>
                <w:szCs w:val="20"/>
              </w:rPr>
              <w:t>Critères de démarrage d’un nouveau cycle de IIU</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DE31271" w14:textId="7B9BFA04"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B473F41" w14:textId="2B916357"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752A861"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23F433A0"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925E502" w14:textId="67A886FC" w:rsidR="0013052F" w:rsidRDefault="0013052F" w:rsidP="0013052F">
            <w:pPr>
              <w:rPr>
                <w:rFonts w:cs="Arial"/>
                <w:color w:val="002060"/>
                <w:szCs w:val="20"/>
              </w:rPr>
            </w:pPr>
            <w:r>
              <w:rPr>
                <w:rFonts w:cs="Arial"/>
                <w:color w:val="002060"/>
                <w:szCs w:val="20"/>
              </w:rPr>
              <w:t>Correspondance au plan des différentes cuves où sont conservées des paillettes de donneurs ?</w:t>
            </w:r>
          </w:p>
        </w:tc>
        <w:tc>
          <w:tcPr>
            <w:tcW w:w="567"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CF2C08" w14:textId="039CBD9A" w:rsidR="0013052F" w:rsidRDefault="0013052F" w:rsidP="0013052F">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D9127C" w14:textId="2F226AE1" w:rsidR="0013052F" w:rsidRDefault="0013052F" w:rsidP="0013052F">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7083E" w14:textId="77777777" w:rsidR="0013052F" w:rsidRDefault="0013052F" w:rsidP="0013052F">
            <w:pPr>
              <w:pBdr>
                <w:top w:val="none" w:sz="4" w:space="0" w:color="000000"/>
                <w:left w:val="none" w:sz="4" w:space="0" w:color="000000"/>
                <w:bottom w:val="none" w:sz="4" w:space="0" w:color="000000"/>
                <w:right w:val="none" w:sz="4" w:space="0" w:color="000000"/>
              </w:pBdr>
              <w:shd w:val="clear" w:color="auto" w:fill="FFFFFF" w:themeFill="background1"/>
              <w:rPr>
                <w:rFonts w:cs="Arial"/>
                <w:color w:val="002060"/>
                <w:szCs w:val="20"/>
              </w:rPr>
            </w:pPr>
          </w:p>
        </w:tc>
      </w:tr>
    </w:tbl>
    <w:p w14:paraId="6A6D59C3" w14:textId="77777777" w:rsidR="002F322F" w:rsidRDefault="002F322F">
      <w:pPr>
        <w:rPr>
          <w:rFonts w:cs="Arial"/>
          <w:strike/>
          <w:u w:val="single"/>
        </w:rPr>
      </w:pPr>
    </w:p>
    <w:p w14:paraId="0019897A" w14:textId="77777777" w:rsidR="002F322F" w:rsidRDefault="002F322F">
      <w:pPr>
        <w:rPr>
          <w:rFonts w:cs="Arial"/>
          <w:strike/>
          <w:u w:val="single"/>
        </w:rPr>
      </w:pPr>
    </w:p>
    <w:p w14:paraId="6EBBB58E" w14:textId="77777777" w:rsidR="002F322F" w:rsidRDefault="002F322F">
      <w:pPr>
        <w:rPr>
          <w:rFonts w:cs="Arial"/>
          <w:strike/>
          <w:u w:val="single"/>
        </w:rPr>
      </w:pPr>
    </w:p>
    <w:tbl>
      <w:tblPr>
        <w:tblStyle w:val="Grilledutableau"/>
        <w:tblpPr w:leftFromText="142" w:rightFromText="142" w:vertAnchor="page" w:horzAnchor="margin" w:tblpY="2236"/>
        <w:tblOverlap w:val="never"/>
        <w:tblW w:w="1486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0050"/>
        <w:gridCol w:w="567"/>
        <w:gridCol w:w="708"/>
        <w:gridCol w:w="3544"/>
      </w:tblGrid>
      <w:tr w:rsidR="002F322F" w14:paraId="1B878B3C" w14:textId="77777777">
        <w:trPr>
          <w:trHeight w:val="396"/>
        </w:trPr>
        <w:tc>
          <w:tcPr>
            <w:tcW w:w="14869" w:type="dxa"/>
            <w:gridSpan w:val="4"/>
            <w:tcBorders>
              <w:top w:val="single" w:sz="4" w:space="0" w:color="auto"/>
              <w:left w:val="single" w:sz="4" w:space="0" w:color="auto"/>
              <w:bottom w:val="none" w:sz="4" w:space="0" w:color="000000"/>
              <w:right w:val="single" w:sz="4" w:space="0" w:color="auto"/>
            </w:tcBorders>
            <w:shd w:val="clear" w:color="auto" w:fill="00B0F0"/>
            <w:tcMar>
              <w:top w:w="0" w:type="dxa"/>
              <w:left w:w="108" w:type="dxa"/>
              <w:bottom w:w="0" w:type="dxa"/>
              <w:right w:w="108" w:type="dxa"/>
            </w:tcMar>
          </w:tcPr>
          <w:p w14:paraId="3230F72F" w14:textId="77777777" w:rsidR="002F322F" w:rsidRDefault="005F0BED">
            <w:pPr>
              <w:rPr>
                <w:rFonts w:cs="Arial"/>
                <w:b/>
                <w:bCs/>
                <w:color w:val="FFFFFF" w:themeColor="background1"/>
                <w:sz w:val="24"/>
              </w:rPr>
            </w:pPr>
            <w:r>
              <w:rPr>
                <w:rFonts w:cs="Arial"/>
                <w:b/>
                <w:bCs/>
                <w:color w:val="FFFFFF" w:themeColor="background1"/>
                <w:sz w:val="24"/>
              </w:rPr>
              <w:lastRenderedPageBreak/>
              <w:t>7. DOSSIER TENTATIVE FIV-DON OVOCYTE</w:t>
            </w:r>
          </w:p>
        </w:tc>
      </w:tr>
      <w:tr w:rsidR="002F322F" w14:paraId="0026B677" w14:textId="77777777">
        <w:trPr>
          <w:trHeight w:val="232"/>
        </w:trPr>
        <w:tc>
          <w:tcPr>
            <w:tcW w:w="10050"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39F54960" w14:textId="77777777" w:rsidR="002F322F" w:rsidRDefault="005F0BED">
            <w:pPr>
              <w:rPr>
                <w:rFonts w:cs="Arial"/>
                <w:color w:val="002060"/>
                <w:szCs w:val="20"/>
              </w:rPr>
            </w:pPr>
            <w:r>
              <w:rPr>
                <w:rFonts w:cs="Arial"/>
                <w:color w:val="002060"/>
                <w:szCs w:val="20"/>
              </w:rPr>
              <w:t>Le parcours des personnes en AMP comprend-t-il :</w:t>
            </w:r>
          </w:p>
        </w:tc>
        <w:tc>
          <w:tcPr>
            <w:tcW w:w="567"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120CB3C8"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Oui</w:t>
            </w:r>
          </w:p>
        </w:tc>
        <w:tc>
          <w:tcPr>
            <w:tcW w:w="708"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0C59B336"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Non</w:t>
            </w:r>
          </w:p>
        </w:tc>
        <w:tc>
          <w:tcPr>
            <w:tcW w:w="3544" w:type="dxa"/>
            <w:tcBorders>
              <w:top w:val="none" w:sz="4" w:space="0" w:color="000000"/>
              <w:left w:val="single" w:sz="4" w:space="0" w:color="auto"/>
              <w:bottom w:val="single" w:sz="4" w:space="0" w:color="auto"/>
              <w:right w:val="single" w:sz="4" w:space="0" w:color="auto"/>
            </w:tcBorders>
            <w:shd w:val="clear" w:color="auto" w:fill="ACB9CA" w:themeFill="text2" w:themeFillTint="66"/>
            <w:tcMar>
              <w:top w:w="0" w:type="dxa"/>
              <w:left w:w="108" w:type="dxa"/>
              <w:bottom w:w="0" w:type="dxa"/>
              <w:right w:w="108" w:type="dxa"/>
            </w:tcMar>
          </w:tcPr>
          <w:p w14:paraId="683CD0E4" w14:textId="77777777" w:rsidR="002F322F" w:rsidRDefault="005F0BED">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Commentaires</w:t>
            </w:r>
          </w:p>
        </w:tc>
      </w:tr>
      <w:tr w:rsidR="0013052F" w14:paraId="0E755500" w14:textId="77777777">
        <w:trPr>
          <w:trHeight w:val="227"/>
        </w:trPr>
        <w:tc>
          <w:tcPr>
            <w:tcW w:w="10050"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8329B77" w14:textId="77777777" w:rsidR="0013052F" w:rsidRDefault="0013052F" w:rsidP="0013052F">
            <w:pPr>
              <w:rPr>
                <w:rFonts w:cs="Arial"/>
                <w:color w:val="002060"/>
                <w:szCs w:val="20"/>
              </w:rPr>
            </w:pPr>
            <w:r>
              <w:rPr>
                <w:rFonts w:cs="Arial"/>
                <w:color w:val="002060"/>
                <w:szCs w:val="20"/>
              </w:rPr>
              <w:t>Tests à visée de sécurité sanitaire*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88312D3" w14:textId="25A7174F"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77614C6" w14:textId="31D2E567"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807CDF6"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6468D522"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64A936D" w14:textId="77777777" w:rsidR="0013052F" w:rsidRDefault="0013052F" w:rsidP="0013052F">
            <w:pPr>
              <w:rPr>
                <w:rFonts w:cs="Arial"/>
                <w:color w:val="002060"/>
                <w:szCs w:val="20"/>
              </w:rPr>
            </w:pPr>
            <w:r>
              <w:rPr>
                <w:rFonts w:cs="Arial"/>
                <w:color w:val="002060"/>
                <w:szCs w:val="20"/>
              </w:rPr>
              <w:t xml:space="preserve">Dossier médical commun aux services cliniques et biologiques (préciser papier, numérique) ?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6069FCE" w14:textId="50C94AF4"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72D6832" w14:textId="134ABE8A"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4030F24"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396A1597" w14:textId="77777777">
        <w:trPr>
          <w:trHeight w:val="230"/>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4C55943" w14:textId="77777777" w:rsidR="0013052F" w:rsidRDefault="0013052F" w:rsidP="0013052F">
            <w:pPr>
              <w:rPr>
                <w:rFonts w:cs="Arial"/>
                <w:color w:val="002060"/>
                <w:szCs w:val="20"/>
              </w:rPr>
            </w:pPr>
            <w:r>
              <w:rPr>
                <w:rFonts w:cs="Arial"/>
                <w:color w:val="002060"/>
                <w:szCs w:val="20"/>
              </w:rPr>
              <w:t>La photocopie d’un document officiel portant une photographie de la femme seule ou du couple</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1FE25FF" w14:textId="357C7925"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E048C7D" w14:textId="03403F16"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F8E83FC"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0543BE1D"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5CB20CA" w14:textId="77777777" w:rsidR="0013052F" w:rsidRDefault="0013052F" w:rsidP="0013052F">
            <w:pPr>
              <w:rPr>
                <w:rFonts w:cs="Arial"/>
                <w:color w:val="002060"/>
                <w:szCs w:val="20"/>
              </w:rPr>
            </w:pPr>
            <w:r>
              <w:rPr>
                <w:rFonts w:cs="Arial"/>
                <w:color w:val="002060"/>
                <w:szCs w:val="20"/>
              </w:rPr>
              <w:t>Bilan préalable clinique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CB5C48B" w14:textId="4BE27119"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441D632" w14:textId="769210D4"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CC323DE"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2944DAEB"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2E1166F" w14:textId="77777777" w:rsidR="0013052F" w:rsidRDefault="0013052F" w:rsidP="0013052F">
            <w:pPr>
              <w:rPr>
                <w:rFonts w:cs="Arial"/>
                <w:color w:val="002060"/>
                <w:szCs w:val="20"/>
              </w:rPr>
            </w:pPr>
            <w:r>
              <w:rPr>
                <w:rFonts w:cs="Arial"/>
                <w:color w:val="002060"/>
                <w:szCs w:val="20"/>
              </w:rPr>
              <w:t>Bilan préalable biologique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0266721" w14:textId="7BF60F9B"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C4F4FC7" w14:textId="042D834E"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9B4699F"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3FC1E810"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18F4143" w14:textId="77777777" w:rsidR="0013052F" w:rsidRDefault="0013052F" w:rsidP="0013052F">
            <w:pPr>
              <w:rPr>
                <w:rFonts w:cs="Arial"/>
                <w:color w:val="002060"/>
                <w:szCs w:val="20"/>
              </w:rPr>
            </w:pPr>
            <w:r>
              <w:rPr>
                <w:rFonts w:cs="Arial"/>
                <w:color w:val="002060"/>
                <w:szCs w:val="20"/>
              </w:rPr>
              <w:t>PEC psychologique proposée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FC783A6" w14:textId="3246570D"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4126F1E" w14:textId="71AD3794"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23D9675"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46D2C072" w14:textId="77777777">
        <w:trPr>
          <w:trHeight w:val="18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CF07479" w14:textId="77777777" w:rsidR="0013052F" w:rsidRDefault="0013052F" w:rsidP="0013052F">
            <w:pPr>
              <w:rPr>
                <w:rFonts w:cs="Arial"/>
                <w:color w:val="002060"/>
                <w:szCs w:val="20"/>
              </w:rPr>
            </w:pPr>
            <w:r>
              <w:rPr>
                <w:rFonts w:cs="Arial"/>
                <w:color w:val="002060"/>
                <w:szCs w:val="20"/>
              </w:rPr>
              <w:t>Réunion de concertation pluridisciplinaire**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FB10472" w14:textId="5831C738"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50475FC" w14:textId="14E514DF"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72F2607"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2FD0FFAB"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E2DB074" w14:textId="77777777" w:rsidR="0013052F" w:rsidRDefault="0013052F" w:rsidP="0013052F">
            <w:pPr>
              <w:rPr>
                <w:rFonts w:cs="Arial"/>
                <w:color w:val="002060"/>
                <w:szCs w:val="20"/>
              </w:rPr>
            </w:pPr>
            <w:r>
              <w:rPr>
                <w:rFonts w:cs="Arial"/>
                <w:color w:val="002060"/>
                <w:szCs w:val="20"/>
              </w:rPr>
              <w:t>Décision clinico-biologique pour choix technique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9D72037" w14:textId="4B0E57E1"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CFBC229" w14:textId="50CC2A0D"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154731D"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13052F" w14:paraId="2809B0EA"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FED1EAE" w14:textId="77777777" w:rsidR="0013052F" w:rsidRDefault="0013052F" w:rsidP="0013052F">
            <w:pPr>
              <w:rPr>
                <w:rFonts w:cs="Arial"/>
                <w:color w:val="002060"/>
                <w:szCs w:val="20"/>
              </w:rPr>
            </w:pPr>
            <w:r>
              <w:rPr>
                <w:rFonts w:cs="Arial"/>
                <w:color w:val="002060"/>
                <w:szCs w:val="20"/>
              </w:rPr>
              <w:t>Remise du dossier guide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6BEF811" w14:textId="4376136F"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73F6B96" w14:textId="23D461F7"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70F10F0"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2EF894BA"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6D4BFCD" w14:textId="77777777" w:rsidR="0013052F" w:rsidRDefault="0013052F" w:rsidP="0013052F">
            <w:pPr>
              <w:rPr>
                <w:rFonts w:cs="Arial"/>
                <w:color w:val="002060"/>
                <w:szCs w:val="20"/>
              </w:rPr>
            </w:pPr>
            <w:r>
              <w:rPr>
                <w:rFonts w:cs="Arial"/>
                <w:color w:val="002060"/>
                <w:szCs w:val="20"/>
              </w:rPr>
              <w:t>Consentement avant AMP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ACED730" w14:textId="25BF1600"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C2243B9" w14:textId="2EBBCC9A"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98CF0A3"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4F24CB49" w14:textId="77777777">
        <w:trPr>
          <w:trHeight w:val="227"/>
        </w:trPr>
        <w:tc>
          <w:tcPr>
            <w:tcW w:w="10050" w:type="dxa"/>
            <w:tcBorders>
              <w:top w:val="single" w:sz="8" w:space="0" w:color="2F5496"/>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16E729F" w14:textId="77777777" w:rsidR="0013052F" w:rsidRDefault="0013052F" w:rsidP="0013052F">
            <w:pPr>
              <w:rPr>
                <w:rFonts w:cs="Arial"/>
                <w:color w:val="002060"/>
                <w:szCs w:val="20"/>
              </w:rPr>
            </w:pPr>
            <w:r>
              <w:rPr>
                <w:rFonts w:cs="Arial"/>
                <w:color w:val="002060"/>
                <w:szCs w:val="20"/>
              </w:rPr>
              <w:t>Consentement avant chaque tentative, vérifier la technique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5300970" w14:textId="75A4F82C"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EE6F910" w14:textId="54D1B415"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DED9973"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79C8BBDA"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19788C2" w14:textId="77777777" w:rsidR="0013052F" w:rsidRDefault="0013052F" w:rsidP="0013052F">
            <w:pPr>
              <w:rPr>
                <w:rFonts w:cs="Arial"/>
                <w:color w:val="002060"/>
                <w:szCs w:val="20"/>
              </w:rPr>
            </w:pPr>
            <w:r>
              <w:rPr>
                <w:rFonts w:cs="Arial"/>
                <w:color w:val="002060"/>
                <w:szCs w:val="20"/>
              </w:rPr>
              <w:t>Consentement avant Congélation d’embryons le cas échéant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D666121" w14:textId="0BF66C76"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BA902FC" w14:textId="07ABB4C0"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DE448C6"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4E594333"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4DB97ED" w14:textId="77777777" w:rsidR="0013052F" w:rsidRDefault="0013052F" w:rsidP="0013052F">
            <w:pPr>
              <w:rPr>
                <w:rFonts w:cs="Arial"/>
                <w:color w:val="002060"/>
                <w:szCs w:val="20"/>
              </w:rPr>
            </w:pPr>
            <w:r>
              <w:rPr>
                <w:rFonts w:cs="Arial"/>
                <w:color w:val="002060"/>
                <w:szCs w:val="20"/>
              </w:rPr>
              <w:t>Consentement autre (décongélation autologue de gamète le cas échéant, etc.)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7603126" w14:textId="6141E0F8"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04A2E4F" w14:textId="37608547"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8DF6CAF"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474BB863"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173DC42" w14:textId="77777777" w:rsidR="0013052F" w:rsidRDefault="0013052F" w:rsidP="0013052F">
            <w:pPr>
              <w:rPr>
                <w:rFonts w:cs="Arial"/>
                <w:color w:val="002060"/>
                <w:szCs w:val="20"/>
              </w:rPr>
            </w:pPr>
            <w:r>
              <w:rPr>
                <w:rFonts w:cs="Arial"/>
                <w:color w:val="002060"/>
                <w:szCs w:val="20"/>
              </w:rPr>
              <w:t>La signature du consentement devant notaire dans les conditions prévues par le code civil et, le cas échéant, de la reconnaissance conjointe anticipée, avant chaque nouveau projet parental...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4D5BCEC" w14:textId="0CE5BFF3"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6BD879E" w14:textId="650187DF"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008A917"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p>
        </w:tc>
      </w:tr>
      <w:tr w:rsidR="0013052F" w14:paraId="3CE4CF63"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EED906C" w14:textId="77777777" w:rsidR="0013052F" w:rsidRDefault="0013052F" w:rsidP="0013052F">
            <w:pPr>
              <w:rPr>
                <w:rFonts w:cs="Arial"/>
                <w:color w:val="002060"/>
                <w:szCs w:val="20"/>
              </w:rPr>
            </w:pPr>
            <w:r>
              <w:rPr>
                <w:rFonts w:cs="Arial"/>
                <w:color w:val="002060"/>
                <w:szCs w:val="20"/>
              </w:rPr>
              <w:t>Organisation tentative : stimulation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ACA4CA3" w14:textId="01316D07"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DEAD50A" w14:textId="37ABFF52" w:rsidR="0013052F" w:rsidRDefault="0013052F" w:rsidP="0013052F">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4FBD9F1" w14:textId="77777777" w:rsidR="0013052F" w:rsidRDefault="0013052F" w:rsidP="0013052F">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85677B" w14:paraId="775CCA11"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1A1318D" w14:textId="1574CCB3" w:rsidR="0085677B" w:rsidRDefault="0085677B" w:rsidP="0085677B">
            <w:pPr>
              <w:rPr>
                <w:rFonts w:cs="Arial"/>
                <w:color w:val="002060"/>
                <w:szCs w:val="20"/>
              </w:rPr>
            </w:pPr>
            <w:r>
              <w:rPr>
                <w:rFonts w:cs="Arial"/>
                <w:color w:val="002060"/>
                <w:szCs w:val="20"/>
              </w:rPr>
              <w:t>Modalité d’attribution du donneur respectées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FF6AE37" w14:textId="3CDD9B76" w:rsidR="0085677B" w:rsidRPr="00F922A1" w:rsidRDefault="0085677B" w:rsidP="0085677B">
            <w:pPr>
              <w:pBdr>
                <w:top w:val="none" w:sz="4" w:space="0" w:color="000000"/>
                <w:left w:val="none" w:sz="4" w:space="0" w:color="000000"/>
                <w:bottom w:val="none" w:sz="4" w:space="0" w:color="000000"/>
                <w:right w:val="none" w:sz="4" w:space="0" w:color="000000"/>
              </w:pBdr>
              <w:jc w:val="center"/>
              <w:rPr>
                <w:rFonts w:cs="Arial"/>
                <w:bCs/>
                <w:sz w:val="12"/>
                <w:szCs w:val="12"/>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5862C1A" w14:textId="1CA1CCB2" w:rsidR="0085677B" w:rsidRPr="00F922A1" w:rsidRDefault="0085677B" w:rsidP="0085677B">
            <w:pPr>
              <w:pBdr>
                <w:top w:val="none" w:sz="4" w:space="0" w:color="000000"/>
                <w:left w:val="none" w:sz="4" w:space="0" w:color="000000"/>
                <w:bottom w:val="none" w:sz="4" w:space="0" w:color="000000"/>
                <w:right w:val="none" w:sz="4" w:space="0" w:color="000000"/>
              </w:pBdr>
              <w:jc w:val="center"/>
              <w:rPr>
                <w:rFonts w:cs="Arial"/>
                <w:bCs/>
                <w:sz w:val="12"/>
                <w:szCs w:val="12"/>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756C8A9" w14:textId="77777777" w:rsidR="0085677B" w:rsidRDefault="0085677B" w:rsidP="0085677B">
            <w:pPr>
              <w:pBdr>
                <w:top w:val="none" w:sz="4" w:space="0" w:color="000000"/>
                <w:left w:val="none" w:sz="4" w:space="0" w:color="000000"/>
                <w:bottom w:val="none" w:sz="4" w:space="0" w:color="000000"/>
                <w:right w:val="none" w:sz="4" w:space="0" w:color="000000"/>
              </w:pBdr>
              <w:rPr>
                <w:rFonts w:cs="Arial"/>
                <w:color w:val="002060"/>
                <w:szCs w:val="20"/>
              </w:rPr>
            </w:pPr>
          </w:p>
        </w:tc>
      </w:tr>
      <w:tr w:rsidR="0085677B" w14:paraId="633911EA"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0F4E4D4" w14:textId="77777777" w:rsidR="0085677B" w:rsidRDefault="0085677B" w:rsidP="0085677B">
            <w:pPr>
              <w:rPr>
                <w:rFonts w:cs="Arial"/>
                <w:color w:val="002060"/>
                <w:szCs w:val="20"/>
              </w:rPr>
            </w:pPr>
            <w:r>
              <w:rPr>
                <w:rFonts w:cs="Arial"/>
                <w:color w:val="002060"/>
                <w:szCs w:val="20"/>
              </w:rPr>
              <w:t>Éventuelle consultation anesthésique préopératoire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DFB6704" w14:textId="204585FB"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0ABE1A9" w14:textId="5DCDCB9E"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CFD0F1A" w14:textId="77777777" w:rsidR="0085677B" w:rsidRDefault="0085677B" w:rsidP="0085677B">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85677B" w14:paraId="444A3701" w14:textId="77777777">
        <w:trPr>
          <w:trHeight w:val="227"/>
        </w:trPr>
        <w:tc>
          <w:tcPr>
            <w:tcW w:w="10050" w:type="dxa"/>
            <w:tcBorders>
              <w:top w:val="non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1F712410" w14:textId="77777777" w:rsidR="0085677B" w:rsidRDefault="0085677B" w:rsidP="0085677B">
            <w:pPr>
              <w:rPr>
                <w:rFonts w:cs="Arial"/>
                <w:color w:val="002060"/>
                <w:szCs w:val="20"/>
              </w:rPr>
            </w:pPr>
            <w:r>
              <w:rPr>
                <w:rFonts w:cs="Arial"/>
                <w:color w:val="002060"/>
                <w:szCs w:val="20"/>
              </w:rPr>
              <w:t>L’examen des embryons à transférer se fait selon une procédure précise et porte sur des critères précis de cinétique de développement et de morphologie***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2813C6C" w14:textId="723C5143"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42F7E76E" w14:textId="0610C214"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B764BE4" w14:textId="77777777" w:rsidR="0085677B" w:rsidRDefault="0085677B" w:rsidP="0085677B">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85677B" w14:paraId="3D860320" w14:textId="77777777">
        <w:trPr>
          <w:trHeight w:val="227"/>
        </w:trPr>
        <w:tc>
          <w:tcPr>
            <w:tcW w:w="10050"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2CFEA6" w14:textId="77777777" w:rsidR="0085677B" w:rsidRDefault="0085677B" w:rsidP="0085677B">
            <w:pPr>
              <w:rPr>
                <w:rFonts w:cs="Arial"/>
                <w:color w:val="002060"/>
                <w:szCs w:val="20"/>
              </w:rPr>
            </w:pPr>
            <w:r>
              <w:rPr>
                <w:rFonts w:cs="Arial"/>
                <w:color w:val="002060"/>
                <w:szCs w:val="20"/>
              </w:rPr>
              <w:t>Choix des embryons le jour du transfert expliqué à la femme non mariée/au couple ?</w:t>
            </w:r>
          </w:p>
        </w:tc>
        <w:tc>
          <w:tcPr>
            <w:tcW w:w="567"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32059D" w14:textId="232CF7E6"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0E33AC" w14:textId="16D0E059"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E12CF2" w14:textId="77777777" w:rsidR="0085677B" w:rsidRDefault="0085677B" w:rsidP="0085677B">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85677B" w14:paraId="66F69AEF" w14:textId="77777777">
        <w:trPr>
          <w:trHeight w:val="227"/>
        </w:trPr>
        <w:tc>
          <w:tcPr>
            <w:tcW w:w="100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2B9D7" w14:textId="77777777" w:rsidR="0085677B" w:rsidRDefault="0085677B" w:rsidP="0085677B">
            <w:pPr>
              <w:rPr>
                <w:rFonts w:cs="Arial"/>
                <w:color w:val="002060"/>
                <w:szCs w:val="20"/>
              </w:rPr>
            </w:pPr>
            <w:r>
              <w:rPr>
                <w:rFonts w:cs="Arial"/>
                <w:color w:val="002060"/>
                <w:szCs w:val="20"/>
              </w:rPr>
              <w:t>Critères définis pour les embryons conservés conforme à la procédure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10576F" w14:textId="663B63BD"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F6E723" w14:textId="0F6E265A"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0DEAD4" w14:textId="77777777" w:rsidR="0085677B" w:rsidRDefault="0085677B" w:rsidP="0085677B">
            <w:pPr>
              <w:pBdr>
                <w:top w:val="none" w:sz="4" w:space="0" w:color="000000"/>
                <w:left w:val="none" w:sz="4" w:space="0" w:color="000000"/>
                <w:bottom w:val="none" w:sz="4" w:space="0" w:color="000000"/>
                <w:right w:val="none" w:sz="4" w:space="0" w:color="000000"/>
              </w:pBdr>
              <w:rPr>
                <w:rFonts w:cs="Arial"/>
                <w:color w:val="002060"/>
                <w:szCs w:val="20"/>
              </w:rPr>
            </w:pPr>
          </w:p>
        </w:tc>
      </w:tr>
      <w:tr w:rsidR="0085677B" w14:paraId="661B0E24" w14:textId="77777777">
        <w:trPr>
          <w:trHeight w:val="227"/>
        </w:trPr>
        <w:tc>
          <w:tcPr>
            <w:tcW w:w="10050"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DA2AD73" w14:textId="77777777" w:rsidR="0085677B" w:rsidRDefault="0085677B" w:rsidP="0085677B">
            <w:pPr>
              <w:rPr>
                <w:rFonts w:cs="Arial"/>
                <w:color w:val="002060"/>
                <w:szCs w:val="20"/>
              </w:rPr>
            </w:pPr>
            <w:r>
              <w:rPr>
                <w:rFonts w:cs="Arial"/>
                <w:color w:val="002060"/>
                <w:szCs w:val="20"/>
              </w:rPr>
              <w:t>Traçabilités des opérateurs et des lots ?</w:t>
            </w:r>
          </w:p>
        </w:tc>
        <w:tc>
          <w:tcPr>
            <w:tcW w:w="567"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4E4DA77" w14:textId="0FC1F243"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5A9DB7DC" w14:textId="1E77A439"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single" w:sz="4" w:space="0" w:color="auto"/>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6FA34856" w14:textId="77777777" w:rsidR="0085677B" w:rsidRDefault="0085677B" w:rsidP="0085677B">
            <w:pPr>
              <w:pBdr>
                <w:top w:val="none" w:sz="4" w:space="0" w:color="000000"/>
                <w:left w:val="none" w:sz="4" w:space="0" w:color="000000"/>
                <w:bottom w:val="none" w:sz="4" w:space="0" w:color="000000"/>
                <w:right w:val="none" w:sz="4" w:space="0" w:color="000000"/>
              </w:pBdr>
              <w:rPr>
                <w:rFonts w:cs="Arial"/>
                <w:color w:val="002060"/>
                <w:szCs w:val="20"/>
              </w:rPr>
            </w:pPr>
          </w:p>
        </w:tc>
      </w:tr>
      <w:tr w:rsidR="0085677B" w14:paraId="2F4B858C"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6FA6182" w14:textId="77777777" w:rsidR="0085677B" w:rsidRDefault="0085677B" w:rsidP="0085677B">
            <w:pPr>
              <w:rPr>
                <w:rFonts w:cs="Arial"/>
                <w:color w:val="002060"/>
                <w:szCs w:val="20"/>
              </w:rPr>
            </w:pPr>
            <w:r>
              <w:rPr>
                <w:rFonts w:cs="Arial"/>
                <w:color w:val="002060"/>
                <w:szCs w:val="20"/>
              </w:rPr>
              <w:t>Bilan des tentatives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E7B7751" w14:textId="3567C238"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19D3605" w14:textId="6103E57C"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72E1E42" w14:textId="77777777" w:rsidR="0085677B" w:rsidRDefault="0085677B" w:rsidP="0085677B">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85677B" w14:paraId="48A2ED2E"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F4F0ED7" w14:textId="77777777" w:rsidR="0085677B" w:rsidRDefault="0085677B" w:rsidP="0085677B">
            <w:pPr>
              <w:rPr>
                <w:rFonts w:cs="Arial"/>
                <w:color w:val="002060"/>
                <w:szCs w:val="20"/>
              </w:rPr>
            </w:pPr>
            <w:r>
              <w:rPr>
                <w:rFonts w:cs="Arial"/>
                <w:color w:val="002060"/>
                <w:szCs w:val="20"/>
              </w:rPr>
              <w:t>Suivi après la tentative d’AMP issu des tentatives jusqu’à accouchement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6F95D25" w14:textId="08D98473"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77724D6" w14:textId="6A8D9337"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30CD2220" w14:textId="77777777" w:rsidR="0085677B" w:rsidRDefault="0085677B" w:rsidP="0085677B">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85677B" w14:paraId="28481501"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2D71E976" w14:textId="77777777" w:rsidR="0085677B" w:rsidRDefault="0085677B" w:rsidP="0085677B">
            <w:pPr>
              <w:rPr>
                <w:rFonts w:cs="Arial"/>
                <w:color w:val="002060"/>
                <w:szCs w:val="20"/>
              </w:rPr>
            </w:pPr>
            <w:r>
              <w:rPr>
                <w:rFonts w:cs="Arial"/>
                <w:color w:val="002060"/>
                <w:szCs w:val="20"/>
              </w:rPr>
              <w:t>Critères de démarrage d’un nouveau cycle de FIV (embryons issus d’une FIV antérieure conservés) ?</w:t>
            </w:r>
          </w:p>
        </w:tc>
        <w:tc>
          <w:tcPr>
            <w:tcW w:w="567"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6160EFD" w14:textId="73221F97"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1749BF74" w14:textId="777FF19C" w:rsidR="0085677B" w:rsidRDefault="0085677B" w:rsidP="0085677B">
            <w:pPr>
              <w:pBdr>
                <w:top w:val="none" w:sz="4" w:space="0" w:color="000000"/>
                <w:left w:val="none" w:sz="4" w:space="0" w:color="000000"/>
                <w:bottom w:val="none" w:sz="4" w:space="0" w:color="000000"/>
                <w:right w:val="none" w:sz="4" w:space="0" w:color="000000"/>
              </w:pBdr>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034279D2" w14:textId="77777777" w:rsidR="0085677B" w:rsidRDefault="0085677B" w:rsidP="0085677B">
            <w:pPr>
              <w:pBdr>
                <w:top w:val="none" w:sz="4" w:space="0" w:color="000000"/>
                <w:left w:val="none" w:sz="4" w:space="0" w:color="000000"/>
                <w:bottom w:val="none" w:sz="4" w:space="0" w:color="000000"/>
                <w:right w:val="none" w:sz="4" w:space="0" w:color="000000"/>
              </w:pBdr>
              <w:rPr>
                <w:rFonts w:cs="Arial"/>
                <w:color w:val="002060"/>
                <w:szCs w:val="20"/>
              </w:rPr>
            </w:pPr>
            <w:r>
              <w:rPr>
                <w:rFonts w:cs="Arial"/>
                <w:color w:val="002060"/>
                <w:szCs w:val="20"/>
              </w:rPr>
              <w:t> </w:t>
            </w:r>
          </w:p>
        </w:tc>
      </w:tr>
      <w:tr w:rsidR="0085677B" w14:paraId="257DCA4A" w14:textId="77777777">
        <w:trPr>
          <w:trHeight w:val="227"/>
        </w:trPr>
        <w:tc>
          <w:tcPr>
            <w:tcW w:w="10050" w:type="dxa"/>
            <w:tcBorders>
              <w:top w:val="none" w:sz="4" w:space="0" w:color="000000"/>
              <w:left w:val="single" w:sz="4" w:space="0" w:color="auto"/>
              <w:bottom w:val="single" w:sz="8" w:space="0" w:color="2F5496"/>
              <w:right w:val="single" w:sz="4" w:space="0" w:color="auto"/>
            </w:tcBorders>
            <w:shd w:val="clear" w:color="auto" w:fill="auto"/>
            <w:tcMar>
              <w:top w:w="0" w:type="dxa"/>
              <w:left w:w="108" w:type="dxa"/>
              <w:bottom w:w="0" w:type="dxa"/>
              <w:right w:w="108" w:type="dxa"/>
            </w:tcMar>
          </w:tcPr>
          <w:p w14:paraId="705A852E" w14:textId="77777777" w:rsidR="0085677B" w:rsidRDefault="0085677B" w:rsidP="0085677B">
            <w:pPr>
              <w:rPr>
                <w:rFonts w:cs="Arial"/>
                <w:color w:val="002060"/>
                <w:szCs w:val="20"/>
              </w:rPr>
            </w:pPr>
            <w:r>
              <w:rPr>
                <w:rFonts w:cs="Arial"/>
                <w:color w:val="002060"/>
                <w:szCs w:val="20"/>
              </w:rPr>
              <w:t>Correspondance au plan à jour du contenu des différentes cuves où sont conservées des paillettes ?</w:t>
            </w:r>
          </w:p>
        </w:tc>
        <w:tc>
          <w:tcPr>
            <w:tcW w:w="567"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B420EF" w14:textId="0264DA19" w:rsidR="0085677B" w:rsidRDefault="0085677B" w:rsidP="0085677B">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70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047F8" w14:textId="720F9E43" w:rsidR="0085677B" w:rsidRDefault="0085677B" w:rsidP="0085677B">
            <w:pPr>
              <w:pBdr>
                <w:top w:val="none" w:sz="4" w:space="0" w:color="000000"/>
                <w:left w:val="none" w:sz="4" w:space="0" w:color="000000"/>
                <w:bottom w:val="none" w:sz="4" w:space="0" w:color="000000"/>
                <w:right w:val="none" w:sz="4" w:space="0" w:color="000000"/>
              </w:pBdr>
              <w:shd w:val="clear" w:color="auto" w:fill="FFFFFF" w:themeFill="background1"/>
              <w:jc w:val="center"/>
              <w:rPr>
                <w:rFonts w:cs="Arial"/>
                <w:color w:val="002060"/>
                <w:szCs w:val="20"/>
              </w:rPr>
            </w:pPr>
            <w:r w:rsidRPr="00F922A1">
              <w:rPr>
                <w:rFonts w:cs="Arial"/>
                <w:bCs/>
                <w:sz w:val="12"/>
                <w:szCs w:val="12"/>
              </w:rPr>
              <w:fldChar w:fldCharType="begin">
                <w:ffData>
                  <w:name w:val="CaseACocher4"/>
                  <w:enabled/>
                  <w:calcOnExit w:val="0"/>
                  <w:checkBox>
                    <w:size w:val="20"/>
                    <w:default w:val="0"/>
                  </w:checkBox>
                </w:ffData>
              </w:fldChar>
            </w:r>
            <w:r w:rsidRPr="00F922A1">
              <w:rPr>
                <w:rFonts w:cs="Arial"/>
                <w:bCs/>
                <w:sz w:val="12"/>
                <w:szCs w:val="12"/>
              </w:rPr>
              <w:instrText xml:space="preserve"> FORMCHECKBOX </w:instrText>
            </w:r>
            <w:r w:rsidR="00E674EF">
              <w:rPr>
                <w:rFonts w:cs="Arial"/>
                <w:bCs/>
                <w:sz w:val="12"/>
                <w:szCs w:val="12"/>
              </w:rPr>
            </w:r>
            <w:r w:rsidR="00E674EF">
              <w:rPr>
                <w:rFonts w:cs="Arial"/>
                <w:bCs/>
                <w:sz w:val="12"/>
                <w:szCs w:val="12"/>
              </w:rPr>
              <w:fldChar w:fldCharType="separate"/>
            </w:r>
            <w:r w:rsidRPr="00F922A1">
              <w:rPr>
                <w:rFonts w:cs="Arial"/>
                <w:bCs/>
                <w:sz w:val="12"/>
                <w:szCs w:val="12"/>
              </w:rPr>
              <w:fldChar w:fldCharType="end"/>
            </w:r>
          </w:p>
        </w:tc>
        <w:tc>
          <w:tcPr>
            <w:tcW w:w="3544"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B5B217" w14:textId="77777777" w:rsidR="0085677B" w:rsidRDefault="0085677B" w:rsidP="0085677B">
            <w:pPr>
              <w:pBdr>
                <w:top w:val="none" w:sz="4" w:space="0" w:color="000000"/>
                <w:left w:val="none" w:sz="4" w:space="0" w:color="000000"/>
                <w:bottom w:val="none" w:sz="4" w:space="0" w:color="000000"/>
                <w:right w:val="none" w:sz="4" w:space="0" w:color="000000"/>
              </w:pBdr>
              <w:shd w:val="clear" w:color="auto" w:fill="FFFFFF" w:themeFill="background1"/>
              <w:rPr>
                <w:rFonts w:cs="Arial"/>
                <w:color w:val="002060"/>
                <w:szCs w:val="20"/>
              </w:rPr>
            </w:pPr>
          </w:p>
        </w:tc>
      </w:tr>
    </w:tbl>
    <w:p w14:paraId="65C6399E" w14:textId="77777777" w:rsidR="002F322F" w:rsidRDefault="002F322F">
      <w:pPr>
        <w:spacing w:before="60"/>
        <w:rPr>
          <w:b/>
          <w:bCs/>
          <w:i/>
          <w:iCs/>
          <w:color w:val="808080" w:themeColor="background1" w:themeShade="80"/>
          <w:sz w:val="16"/>
          <w:szCs w:val="16"/>
        </w:rPr>
      </w:pPr>
    </w:p>
    <w:p w14:paraId="009D6035" w14:textId="77777777" w:rsidR="002F322F" w:rsidRDefault="005F0BED">
      <w:pPr>
        <w:pStyle w:val="TITRE11"/>
        <w:shd w:val="clear" w:color="0070C0" w:fill="0070C0"/>
        <w:ind w:right="-144" w:hanging="142"/>
        <w:rPr>
          <w:rFonts w:ascii="Arial Gras" w:eastAsiaTheme="majorEastAsia" w:hAnsi="Arial Gras" w:cstheme="majorBidi"/>
          <w:b/>
          <w:color w:val="FFFFFF" w:themeColor="background1"/>
          <w:sz w:val="48"/>
          <w:szCs w:val="48"/>
        </w:rPr>
      </w:pPr>
      <w:r>
        <w:rPr>
          <w:rFonts w:ascii="Arial Gras" w:eastAsiaTheme="majorEastAsia" w:hAnsi="Arial Gras" w:cstheme="majorBidi"/>
          <w:b/>
          <w:color w:val="FFFFFF" w:themeColor="background1"/>
          <w:sz w:val="48"/>
          <w:szCs w:val="48"/>
        </w:rPr>
        <w:lastRenderedPageBreak/>
        <w:t>ANNEXES</w:t>
      </w:r>
    </w:p>
    <w:p w14:paraId="308083C2" w14:textId="77777777" w:rsidR="002F322F" w:rsidRDefault="002F322F">
      <w:pPr>
        <w:spacing w:before="60"/>
        <w:rPr>
          <w:b/>
          <w:bCs/>
          <w:i/>
          <w:iCs/>
          <w:color w:val="808080" w:themeColor="background1" w:themeShade="80"/>
          <w:sz w:val="16"/>
          <w:szCs w:val="16"/>
        </w:rPr>
      </w:pPr>
    </w:p>
    <w:p w14:paraId="4D4B6D4A" w14:textId="77777777" w:rsidR="002F322F" w:rsidRDefault="005F0BED">
      <w:pPr>
        <w:spacing w:before="60"/>
        <w:rPr>
          <w:b/>
          <w:bCs/>
          <w:i/>
          <w:color w:val="808080" w:themeColor="background1" w:themeShade="80"/>
          <w:sz w:val="18"/>
          <w:szCs w:val="18"/>
          <w14:ligatures w14:val="none"/>
        </w:rPr>
      </w:pPr>
      <w:r>
        <w:rPr>
          <w:b/>
          <w:bCs/>
          <w:i/>
          <w:iCs/>
          <w:color w:val="808080" w:themeColor="background1" w:themeShade="80"/>
          <w:sz w:val="18"/>
          <w:szCs w:val="18"/>
        </w:rPr>
        <w:t>*T</w:t>
      </w:r>
      <w:r>
        <w:rPr>
          <w:rFonts w:cs="Arial"/>
          <w:b/>
          <w:bCs/>
          <w:color w:val="808080" w:themeColor="background1" w:themeShade="80"/>
          <w:sz w:val="18"/>
          <w:szCs w:val="18"/>
        </w:rPr>
        <w:t>ests à visée de sécurité sanitaire</w:t>
      </w:r>
    </w:p>
    <w:p w14:paraId="61AC7D9F" w14:textId="0C464374" w:rsidR="002F322F" w:rsidRDefault="005F0BED">
      <w:pPr>
        <w:pStyle w:val="Paragraphedeliste"/>
        <w:numPr>
          <w:ilvl w:val="0"/>
          <w:numId w:val="2"/>
        </w:numPr>
        <w:spacing w:before="60"/>
        <w:rPr>
          <w:bCs/>
          <w:i/>
          <w:color w:val="808080" w:themeColor="background1" w:themeShade="80"/>
          <w:sz w:val="18"/>
          <w:szCs w:val="18"/>
          <w14:ligatures w14:val="none"/>
        </w:rPr>
      </w:pPr>
      <w:r>
        <w:rPr>
          <w:i/>
          <w:iCs/>
          <w:color w:val="808080" w:themeColor="background1" w:themeShade="80"/>
          <w:sz w:val="18"/>
          <w:szCs w:val="18"/>
        </w:rPr>
        <w:t xml:space="preserve">La recherche des marqueurs biologiques pour les virus de l’immunodéficience humaine (dépistage VIH1/VIH2),  de l’hépatite B (VHB) (antigène HBs, anticorps anti-HBc et anti-HBs), de l’hépatite C (dépistage VHC) est  effectuée chez les personnes concernées (les deux membres du couple le cas échéant) dans les 6 mois  précédant (93) :  – le premier recueil ou le premier prélèvement des gamètes, en vue d’une AMP pour projet parental ou en vue  d’une conservation pour indication non médicale (en application de l’article L. 2141-12 du CSP) ; ou  – la première insémination ou le premier transfert d’embryon issus de don ;  – le premier recueil ou prélèvement des gamètes ou tissus germinaux en application de l’article L. 2141-11 du  CSP (préservation de la fertilité) ;  – la première utilisation des gamètes ou tissus germinaux conservés dans le cadre de la préservation de la  fertilité. Les dispositions concernent les donneurs d’embryons et les personnes qui </w:t>
      </w:r>
      <w:r w:rsidR="00AF4F57">
        <w:rPr>
          <w:i/>
          <w:iCs/>
          <w:color w:val="808080" w:themeColor="background1" w:themeShade="80"/>
          <w:sz w:val="18"/>
          <w:szCs w:val="18"/>
        </w:rPr>
        <w:t>ont initialement</w:t>
      </w:r>
      <w:r>
        <w:rPr>
          <w:i/>
          <w:iCs/>
          <w:color w:val="808080" w:themeColor="background1" w:themeShade="80"/>
          <w:sz w:val="18"/>
          <w:szCs w:val="18"/>
        </w:rPr>
        <w:t xml:space="preserve"> conservé leurs gamètes en vue d’une utilisation autologue, et qui, secondairement, consentent à </w:t>
      </w:r>
      <w:r w:rsidR="00AF4F57">
        <w:rPr>
          <w:i/>
          <w:iCs/>
          <w:color w:val="808080" w:themeColor="background1" w:themeShade="80"/>
          <w:sz w:val="18"/>
          <w:szCs w:val="18"/>
        </w:rPr>
        <w:t>les donner</w:t>
      </w:r>
      <w:r>
        <w:rPr>
          <w:i/>
          <w:iCs/>
          <w:color w:val="808080" w:themeColor="background1" w:themeShade="80"/>
          <w:sz w:val="18"/>
          <w:szCs w:val="18"/>
        </w:rPr>
        <w:t xml:space="preserve"> à autrui (don de seconde intention).  </w:t>
      </w:r>
    </w:p>
    <w:p w14:paraId="315C14BB" w14:textId="18519763" w:rsidR="002F322F" w:rsidRDefault="005F0BED">
      <w:pPr>
        <w:pStyle w:val="Paragraphedeliste"/>
        <w:numPr>
          <w:ilvl w:val="0"/>
          <w:numId w:val="2"/>
        </w:numPr>
        <w:spacing w:before="60"/>
        <w:rPr>
          <w:bCs/>
          <w:i/>
          <w:color w:val="808080" w:themeColor="background1" w:themeShade="80"/>
          <w:sz w:val="18"/>
          <w:szCs w:val="18"/>
          <w14:ligatures w14:val="none"/>
        </w:rPr>
      </w:pPr>
      <w:r>
        <w:rPr>
          <w:i/>
          <w:iCs/>
          <w:color w:val="808080" w:themeColor="background1" w:themeShade="80"/>
          <w:sz w:val="18"/>
          <w:szCs w:val="18"/>
        </w:rPr>
        <w:t xml:space="preserve">La recherche des marqueurs biologiques d’infection est systématiquement réalisée chez la personne </w:t>
      </w:r>
      <w:r w:rsidR="00AF4F57">
        <w:rPr>
          <w:i/>
          <w:iCs/>
          <w:color w:val="808080" w:themeColor="background1" w:themeShade="80"/>
          <w:sz w:val="18"/>
          <w:szCs w:val="18"/>
        </w:rPr>
        <w:t>ayant conservé</w:t>
      </w:r>
      <w:r>
        <w:rPr>
          <w:i/>
          <w:iCs/>
          <w:color w:val="808080" w:themeColor="background1" w:themeShade="80"/>
          <w:sz w:val="18"/>
          <w:szCs w:val="18"/>
        </w:rPr>
        <w:t xml:space="preserve"> ses gamètes et/ou chez la ou les personnes dont les gamètes ont été utilisés pour l’obtention </w:t>
      </w:r>
      <w:r w:rsidR="00AF4F57">
        <w:rPr>
          <w:i/>
          <w:iCs/>
          <w:color w:val="808080" w:themeColor="background1" w:themeShade="80"/>
          <w:sz w:val="18"/>
          <w:szCs w:val="18"/>
        </w:rPr>
        <w:t>des embryons</w:t>
      </w:r>
      <w:r>
        <w:rPr>
          <w:i/>
          <w:iCs/>
          <w:color w:val="808080" w:themeColor="background1" w:themeShade="80"/>
          <w:sz w:val="18"/>
          <w:szCs w:val="18"/>
        </w:rPr>
        <w:t xml:space="preserve"> (101).  Elle concerne les virus de l’immunodéficience humaine (dépistage VIH1/VIH2), l’hépatite B (VHB) (</w:t>
      </w:r>
      <w:r w:rsidR="00AF4F57">
        <w:rPr>
          <w:i/>
          <w:iCs/>
          <w:color w:val="808080" w:themeColor="background1" w:themeShade="80"/>
          <w:sz w:val="18"/>
          <w:szCs w:val="18"/>
        </w:rPr>
        <w:t>antigène HBs</w:t>
      </w:r>
      <w:r>
        <w:rPr>
          <w:i/>
          <w:iCs/>
          <w:color w:val="808080" w:themeColor="background1" w:themeShade="80"/>
          <w:sz w:val="18"/>
          <w:szCs w:val="18"/>
        </w:rPr>
        <w:t xml:space="preserve">, anticorps anti-HBc et anti-HBs), l’hépatite C (dépistage VHC) et l’agent de la syphilis. </w:t>
      </w:r>
    </w:p>
    <w:p w14:paraId="349406DA" w14:textId="2DBB5F79" w:rsidR="002F322F" w:rsidRDefault="005F0BED">
      <w:pPr>
        <w:spacing w:before="60"/>
        <w:ind w:left="709"/>
        <w:rPr>
          <w:bCs/>
          <w:i/>
          <w:color w:val="808080" w:themeColor="background1" w:themeShade="80"/>
          <w:sz w:val="18"/>
          <w:szCs w:val="18"/>
          <w14:ligatures w14:val="none"/>
        </w:rPr>
      </w:pPr>
      <w:r>
        <w:rPr>
          <w:i/>
          <w:iCs/>
          <w:color w:val="808080" w:themeColor="background1" w:themeShade="80"/>
          <w:sz w:val="18"/>
          <w:szCs w:val="18"/>
        </w:rPr>
        <w:t xml:space="preserve">En vue d’un don de gamètes, la recherche des marqueurs biologiques d’infection est systématiquement </w:t>
      </w:r>
      <w:r w:rsidR="00AF4F57">
        <w:rPr>
          <w:i/>
          <w:iCs/>
          <w:color w:val="808080" w:themeColor="background1" w:themeShade="80"/>
          <w:sz w:val="18"/>
          <w:szCs w:val="18"/>
        </w:rPr>
        <w:t>réalisée chez</w:t>
      </w:r>
      <w:r>
        <w:rPr>
          <w:i/>
          <w:iCs/>
          <w:color w:val="808080" w:themeColor="background1" w:themeShade="80"/>
          <w:sz w:val="18"/>
          <w:szCs w:val="18"/>
        </w:rPr>
        <w:t xml:space="preserve"> le donneur ou la donneuse pour les virus de l’immunodéficience humaine (dépistage VIH1/VIH2</w:t>
      </w:r>
      <w:r w:rsidR="00AF4F57">
        <w:rPr>
          <w:i/>
          <w:iCs/>
          <w:color w:val="808080" w:themeColor="background1" w:themeShade="80"/>
          <w:sz w:val="18"/>
          <w:szCs w:val="18"/>
        </w:rPr>
        <w:t>), l’hépatite</w:t>
      </w:r>
      <w:r>
        <w:rPr>
          <w:i/>
          <w:iCs/>
          <w:color w:val="808080" w:themeColor="background1" w:themeShade="80"/>
          <w:sz w:val="18"/>
          <w:szCs w:val="18"/>
        </w:rPr>
        <w:t xml:space="preserve"> B (VHB) (antigène HBs, anticorps anti-HBc et anti-HBs), l’hépatite C (dépistage VHC) et pour </w:t>
      </w:r>
      <w:r w:rsidR="00AF4F57">
        <w:rPr>
          <w:i/>
          <w:iCs/>
          <w:color w:val="808080" w:themeColor="background1" w:themeShade="80"/>
          <w:sz w:val="18"/>
          <w:szCs w:val="18"/>
        </w:rPr>
        <w:t>l’agent de</w:t>
      </w:r>
      <w:r>
        <w:rPr>
          <w:i/>
          <w:iCs/>
          <w:color w:val="808080" w:themeColor="background1" w:themeShade="80"/>
          <w:sz w:val="18"/>
          <w:szCs w:val="18"/>
        </w:rPr>
        <w:t xml:space="preserve"> la syphilis. </w:t>
      </w:r>
    </w:p>
    <w:p w14:paraId="2DD7A686" w14:textId="77777777" w:rsidR="002F322F" w:rsidRDefault="005F0BED">
      <w:pPr>
        <w:spacing w:before="60"/>
        <w:rPr>
          <w:b/>
          <w:bCs/>
          <w:i/>
          <w:color w:val="808080" w:themeColor="background1" w:themeShade="80"/>
          <w:sz w:val="18"/>
          <w:szCs w:val="18"/>
          <w14:ligatures w14:val="none"/>
        </w:rPr>
      </w:pPr>
      <w:r>
        <w:rPr>
          <w:b/>
          <w:bCs/>
          <w:i/>
          <w:color w:val="808080" w:themeColor="background1" w:themeShade="80"/>
          <w:sz w:val="18"/>
          <w:szCs w:val="18"/>
          <w14:ligatures w14:val="none"/>
        </w:rPr>
        <w:t>** A propos des réunions </w:t>
      </w:r>
    </w:p>
    <w:p w14:paraId="451C278A" w14:textId="77777777" w:rsidR="002F322F" w:rsidRDefault="005F0BED">
      <w:pPr>
        <w:pStyle w:val="Paragraphedeliste"/>
        <w:numPr>
          <w:ilvl w:val="0"/>
          <w:numId w:val="2"/>
        </w:numPr>
        <w:spacing w:before="60"/>
        <w:rPr>
          <w:iCs/>
          <w:color w:val="808080" w:themeColor="background1" w:themeShade="80"/>
          <w:sz w:val="18"/>
          <w:szCs w:val="18"/>
          <w14:ligatures w14:val="none"/>
        </w:rPr>
      </w:pPr>
      <w:r>
        <w:rPr>
          <w:i/>
          <w:iCs/>
          <w:color w:val="808080" w:themeColor="background1" w:themeShade="80"/>
          <w:sz w:val="18"/>
          <w:szCs w:val="18"/>
        </w:rPr>
        <w:t xml:space="preserve">Voir la présence à cette réunion des cliniciens dont celui prenant en charge la patiente et d’un biologiste. </w:t>
      </w:r>
    </w:p>
    <w:p w14:paraId="6425B033" w14:textId="77777777" w:rsidR="002F322F" w:rsidRDefault="005F0BED">
      <w:pPr>
        <w:pStyle w:val="Paragraphedeliste"/>
        <w:numPr>
          <w:ilvl w:val="0"/>
          <w:numId w:val="2"/>
        </w:numPr>
        <w:spacing w:before="60"/>
        <w:rPr>
          <w:iCs/>
          <w:color w:val="808080" w:themeColor="background1" w:themeShade="80"/>
          <w:sz w:val="18"/>
          <w:szCs w:val="18"/>
          <w14:ligatures w14:val="none"/>
        </w:rPr>
      </w:pPr>
      <w:r>
        <w:rPr>
          <w:i/>
          <w:iCs/>
          <w:color w:val="808080" w:themeColor="background1" w:themeShade="80"/>
          <w:sz w:val="18"/>
          <w:szCs w:val="18"/>
        </w:rPr>
        <w:t>A partir de ce dossier, voir l’organisation des réunions clinico-biologiques :</w:t>
      </w:r>
    </w:p>
    <w:p w14:paraId="14E570EB" w14:textId="77777777" w:rsidR="002F322F" w:rsidRDefault="005F0BED">
      <w:pPr>
        <w:spacing w:before="60"/>
        <w:ind w:left="709"/>
        <w:rPr>
          <w:iCs/>
          <w:color w:val="808080" w:themeColor="background1" w:themeShade="80"/>
          <w:sz w:val="18"/>
          <w:szCs w:val="18"/>
          <w14:ligatures w14:val="none"/>
        </w:rPr>
      </w:pPr>
      <w:r>
        <w:rPr>
          <w:i/>
          <w:iCs/>
          <w:color w:val="808080" w:themeColor="background1" w:themeShade="80"/>
          <w:sz w:val="18"/>
          <w:szCs w:val="18"/>
        </w:rPr>
        <w:t xml:space="preserve">→ Tous les dossiers des couples passent-ils en réunion clinico-biologique ? </w:t>
      </w:r>
    </w:p>
    <w:p w14:paraId="4129996C" w14:textId="77777777" w:rsidR="002F322F" w:rsidRDefault="005F0BED">
      <w:pPr>
        <w:spacing w:before="60"/>
        <w:ind w:left="709"/>
        <w:rPr>
          <w:iCs/>
          <w:color w:val="808080" w:themeColor="background1" w:themeShade="80"/>
          <w:sz w:val="18"/>
          <w:szCs w:val="18"/>
          <w14:ligatures w14:val="none"/>
        </w:rPr>
      </w:pPr>
      <w:r>
        <w:rPr>
          <w:i/>
          <w:iCs/>
          <w:color w:val="808080" w:themeColor="background1" w:themeShade="80"/>
          <w:sz w:val="18"/>
          <w:szCs w:val="18"/>
        </w:rPr>
        <w:t xml:space="preserve">→ Si non, existe-t-il un algorithme décrivant la typologie des couples non inclus dans ces réunions ? A défaut d’une inclusion systématique, s’assurer que tous les dossiers des couples en situation d’échec de prises en charge sont discutés en réunion (par expérience, à l’issue de 3 échecs)  </w:t>
      </w:r>
    </w:p>
    <w:p w14:paraId="73EFAAF5" w14:textId="62138CBB" w:rsidR="002F322F" w:rsidRDefault="005F0BED">
      <w:pPr>
        <w:spacing w:before="60"/>
        <w:ind w:left="709"/>
        <w:rPr>
          <w:iCs/>
          <w:color w:val="808080" w:themeColor="background1" w:themeShade="80"/>
          <w:sz w:val="18"/>
          <w:szCs w:val="18"/>
          <w14:ligatures w14:val="none"/>
        </w:rPr>
      </w:pPr>
      <w:r>
        <w:rPr>
          <w:i/>
          <w:iCs/>
          <w:color w:val="808080" w:themeColor="background1" w:themeShade="80"/>
          <w:sz w:val="18"/>
          <w:szCs w:val="18"/>
        </w:rPr>
        <w:t xml:space="preserve">→ L’ensemble des réunions fait-elle l’objet d’un compte-rendu ? Vérifier sur plusieurs </w:t>
      </w:r>
      <w:r w:rsidR="001B67E2">
        <w:rPr>
          <w:i/>
          <w:iCs/>
          <w:color w:val="808080" w:themeColor="background1" w:themeShade="80"/>
          <w:sz w:val="18"/>
          <w:szCs w:val="18"/>
        </w:rPr>
        <w:t>comptes-rendus</w:t>
      </w:r>
      <w:r>
        <w:rPr>
          <w:i/>
          <w:iCs/>
          <w:color w:val="808080" w:themeColor="background1" w:themeShade="80"/>
          <w:sz w:val="18"/>
          <w:szCs w:val="18"/>
        </w:rPr>
        <w:t xml:space="preserve"> la traçabilité de la participation de tous les cliniciens et biologistes du centre. Si non, vérifier et demander l’obligation de présence et d’émargement à ces réunions, dans le règlement intérieur du centre (Pour rappel, tous les praticiens doivent être engagés dans une collaboration clinico-biologique, décrite dans le règlement intérieur du centre, et avoir signé un contrat d’engagement).  </w:t>
      </w:r>
    </w:p>
    <w:p w14:paraId="4C7E7A54" w14:textId="77777777" w:rsidR="002F322F" w:rsidRDefault="002F322F">
      <w:pPr>
        <w:ind w:left="993" w:right="567"/>
        <w:rPr>
          <w:rFonts w:cs="Arial"/>
          <w:color w:val="808080" w:themeColor="background1" w:themeShade="80"/>
          <w:sz w:val="18"/>
          <w:szCs w:val="18"/>
        </w:rPr>
      </w:pPr>
    </w:p>
    <w:p w14:paraId="2B27D623" w14:textId="77777777" w:rsidR="002F322F" w:rsidRDefault="005F0BED">
      <w:pPr>
        <w:rPr>
          <w:b/>
          <w:bCs/>
          <w:i/>
          <w:color w:val="808080" w:themeColor="background1" w:themeShade="80"/>
          <w:sz w:val="18"/>
          <w:szCs w:val="18"/>
          <w14:ligatures w14:val="none"/>
        </w:rPr>
      </w:pPr>
      <w:r>
        <w:rPr>
          <w:rFonts w:cs="Arial"/>
          <w:b/>
          <w:bCs/>
          <w:color w:val="808080" w:themeColor="background1" w:themeShade="80"/>
          <w:sz w:val="18"/>
          <w:szCs w:val="18"/>
        </w:rPr>
        <w:t xml:space="preserve">*** </w:t>
      </w:r>
      <w:r>
        <w:rPr>
          <w:rFonts w:cs="Arial"/>
          <w:b/>
          <w:bCs/>
          <w:i/>
          <w:iCs/>
          <w:color w:val="808080" w:themeColor="background1" w:themeShade="80"/>
          <w:sz w:val="18"/>
          <w:szCs w:val="18"/>
        </w:rPr>
        <w:t>Les modalités de transfert s’appuient sur les données cliniques de la patiente et l’évaluation préalable des possibilités de transfert.</w:t>
      </w:r>
      <w:r>
        <w:rPr>
          <w:b/>
          <w:bCs/>
          <w:i/>
          <w:iCs/>
          <w:color w:val="808080" w:themeColor="background1" w:themeShade="80"/>
          <w:sz w:val="18"/>
          <w:szCs w:val="18"/>
        </w:rPr>
        <w:t xml:space="preserve"> </w:t>
      </w:r>
    </w:p>
    <w:p w14:paraId="324ECC97" w14:textId="77777777" w:rsidR="002F322F" w:rsidRDefault="005F0BED">
      <w:pPr>
        <w:spacing w:before="60"/>
        <w:ind w:left="349"/>
        <w:rPr>
          <w:bCs/>
          <w:i/>
          <w:color w:val="808080" w:themeColor="background1" w:themeShade="80"/>
          <w:sz w:val="18"/>
          <w:szCs w:val="18"/>
          <w14:ligatures w14:val="none"/>
        </w:rPr>
      </w:pPr>
      <w:r>
        <w:rPr>
          <w:i/>
          <w:iCs/>
          <w:color w:val="808080" w:themeColor="background1" w:themeShade="80"/>
          <w:sz w:val="18"/>
          <w:szCs w:val="18"/>
        </w:rPr>
        <w:t xml:space="preserve">Vérifier que cela est inscrit dans un processus documenté. </w:t>
      </w:r>
    </w:p>
    <w:p w14:paraId="140B8876" w14:textId="77777777" w:rsidR="002F322F" w:rsidRDefault="005F0BED">
      <w:pPr>
        <w:pStyle w:val="Paragraphedeliste"/>
        <w:numPr>
          <w:ilvl w:val="0"/>
          <w:numId w:val="3"/>
        </w:numPr>
        <w:spacing w:before="60"/>
        <w:rPr>
          <w:color w:val="808080" w:themeColor="background1" w:themeShade="80"/>
          <w:sz w:val="18"/>
          <w:szCs w:val="18"/>
          <w14:ligatures w14:val="none"/>
        </w:rPr>
      </w:pPr>
      <w:r>
        <w:rPr>
          <w:i/>
          <w:iCs/>
          <w:color w:val="808080" w:themeColor="background1" w:themeShade="80"/>
          <w:sz w:val="18"/>
          <w:szCs w:val="18"/>
        </w:rPr>
        <w:t>Le transfert mono-embryonnaire est à privilégier chaque fois que l’âge de la patiente le permet.</w:t>
      </w:r>
    </w:p>
    <w:p w14:paraId="197ED4E9" w14:textId="77777777" w:rsidR="002F322F" w:rsidRDefault="005F0BED">
      <w:pPr>
        <w:pStyle w:val="Paragraphedeliste"/>
        <w:numPr>
          <w:ilvl w:val="0"/>
          <w:numId w:val="3"/>
        </w:numPr>
        <w:spacing w:before="60"/>
        <w:rPr>
          <w:color w:val="808080" w:themeColor="background1" w:themeShade="80"/>
          <w:sz w:val="18"/>
          <w:szCs w:val="18"/>
          <w14:ligatures w14:val="none"/>
        </w:rPr>
      </w:pPr>
      <w:r>
        <w:rPr>
          <w:i/>
          <w:iCs/>
          <w:color w:val="808080" w:themeColor="background1" w:themeShade="80"/>
          <w:sz w:val="18"/>
          <w:szCs w:val="18"/>
        </w:rPr>
        <w:t>Le nombre des embryons à transférer est de nouveau discuté conjointement avec la femme non mariée/le couple, le clinicien et le biologiste.</w:t>
      </w:r>
    </w:p>
    <w:p w14:paraId="1B4C1BE9" w14:textId="0E0D5AE4" w:rsidR="002F322F" w:rsidRPr="0013052F" w:rsidRDefault="005F0BED" w:rsidP="0013052F">
      <w:pPr>
        <w:pStyle w:val="Paragraphedeliste"/>
        <w:numPr>
          <w:ilvl w:val="0"/>
          <w:numId w:val="3"/>
        </w:numPr>
        <w:spacing w:before="60"/>
        <w:rPr>
          <w:rFonts w:cs="Arial"/>
          <w:color w:val="808080" w:themeColor="background1" w:themeShade="80"/>
          <w:sz w:val="18"/>
          <w:szCs w:val="18"/>
        </w:rPr>
      </w:pPr>
      <w:r>
        <w:rPr>
          <w:i/>
          <w:iCs/>
          <w:color w:val="808080" w:themeColor="background1" w:themeShade="80"/>
          <w:sz w:val="18"/>
          <w:szCs w:val="18"/>
        </w:rPr>
        <w:t>Au -delà de deux embryons transférés, les raisons sont justifiées dans le dossier médical et les personnes concernées sont clairement informées des risques liés aux grossesses multiples</w:t>
      </w:r>
      <w:r>
        <w:rPr>
          <w:rFonts w:cs="Arial"/>
          <w:color w:val="808080" w:themeColor="background1" w:themeShade="80"/>
          <w:sz w:val="18"/>
          <w:szCs w:val="18"/>
        </w:rPr>
        <w:t>.</w:t>
      </w:r>
    </w:p>
    <w:p w14:paraId="5478C248" w14:textId="77777777" w:rsidR="002F322F" w:rsidRDefault="002F322F"/>
    <w:tbl>
      <w:tblPr>
        <w:tblW w:w="500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4"/>
        <w:gridCol w:w="2071"/>
        <w:gridCol w:w="48"/>
        <w:gridCol w:w="98"/>
        <w:gridCol w:w="7742"/>
        <w:gridCol w:w="146"/>
        <w:gridCol w:w="1656"/>
        <w:gridCol w:w="146"/>
        <w:gridCol w:w="1539"/>
        <w:gridCol w:w="13"/>
      </w:tblGrid>
      <w:tr w:rsidR="002F322F" w14:paraId="2D6A2CC9" w14:textId="77777777" w:rsidTr="00AF4F57">
        <w:trPr>
          <w:trHeight w:val="645"/>
        </w:trPr>
        <w:tc>
          <w:tcPr>
            <w:tcW w:w="14743" w:type="dxa"/>
            <w:gridSpan w:val="10"/>
            <w:tcBorders>
              <w:top w:val="single" w:sz="4" w:space="0" w:color="000000"/>
              <w:left w:val="single" w:sz="4" w:space="0" w:color="000000"/>
              <w:bottom w:val="single" w:sz="4" w:space="0" w:color="000000"/>
              <w:right w:val="single" w:sz="4" w:space="0" w:color="000000"/>
            </w:tcBorders>
            <w:shd w:val="clear" w:color="auto" w:fill="00B0F0"/>
            <w:vAlign w:val="center"/>
          </w:tcPr>
          <w:p w14:paraId="37C2209E" w14:textId="77777777" w:rsidR="002F322F" w:rsidRDefault="005F0BED">
            <w:pPr>
              <w:rPr>
                <w:rFonts w:cs="Arial"/>
                <w:b/>
                <w:bCs/>
                <w:color w:val="FFFFFF" w:themeColor="background1"/>
                <w:spacing w:val="-8"/>
                <w:sz w:val="18"/>
                <w:szCs w:val="18"/>
              </w:rPr>
            </w:pPr>
            <w:r>
              <w:rPr>
                <w:rFonts w:cs="Arial"/>
                <w:b/>
                <w:bCs/>
                <w:color w:val="FFFFFF" w:themeColor="background1"/>
                <w:spacing w:val="-8"/>
                <w:sz w:val="18"/>
                <w:szCs w:val="18"/>
              </w:rPr>
              <w:lastRenderedPageBreak/>
              <w:br w:type="page" w:clear="all"/>
            </w:r>
            <w:bookmarkStart w:id="0" w:name="_Toc165889588"/>
            <w:r>
              <w:rPr>
                <w:rFonts w:cs="Arial"/>
                <w:b/>
                <w:bCs/>
                <w:color w:val="FFFFFF" w:themeColor="background1"/>
                <w:spacing w:val="-8"/>
                <w:sz w:val="18"/>
                <w:szCs w:val="18"/>
              </w:rPr>
              <w:t xml:space="preserve">DISPOSITIONS COMMUNES A LA PRISE EN CHARGE DES PERSONNES EN AMP (BP AMP II-1 </w:t>
            </w:r>
            <w:proofErr w:type="spellStart"/>
            <w:r>
              <w:rPr>
                <w:rFonts w:cs="Arial" w:hint="eastAsia"/>
                <w:b/>
                <w:bCs/>
                <w:color w:val="FFFFFF" w:themeColor="background1"/>
                <w:spacing w:val="-8"/>
                <w:sz w:val="18"/>
                <w:szCs w:val="18"/>
              </w:rPr>
              <w:t>à</w:t>
            </w:r>
            <w:proofErr w:type="spellEnd"/>
            <w:r>
              <w:rPr>
                <w:rFonts w:cs="Arial"/>
                <w:b/>
                <w:bCs/>
                <w:color w:val="FFFFFF" w:themeColor="background1"/>
                <w:spacing w:val="-8"/>
                <w:sz w:val="18"/>
                <w:szCs w:val="18"/>
              </w:rPr>
              <w:t xml:space="preserve"> II-8)</w:t>
            </w:r>
            <w:bookmarkEnd w:id="0"/>
          </w:p>
        </w:tc>
      </w:tr>
      <w:tr w:rsidR="00AF4F57" w14:paraId="6BC934CB" w14:textId="77777777" w:rsidTr="00AF4F57">
        <w:trPr>
          <w:trHeight w:val="402"/>
        </w:trPr>
        <w:tc>
          <w:tcPr>
            <w:tcW w:w="1276" w:type="dxa"/>
            <w:tcBorders>
              <w:top w:val="single" w:sz="4" w:space="0" w:color="000000"/>
              <w:left w:val="singl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5D44D743" w14:textId="77777777" w:rsidR="002F322F" w:rsidRDefault="005F0BED">
            <w:pPr>
              <w:jc w:val="center"/>
              <w:rPr>
                <w:rFonts w:cs="Arial"/>
                <w:b/>
                <w:bCs/>
                <w:sz w:val="18"/>
                <w:szCs w:val="18"/>
              </w:rPr>
            </w:pPr>
            <w:r>
              <w:rPr>
                <w:rFonts w:cs="Arial"/>
                <w:b/>
                <w:bCs/>
                <w:sz w:val="18"/>
                <w:szCs w:val="18"/>
              </w:rPr>
              <w:t>N°</w:t>
            </w:r>
          </w:p>
        </w:tc>
        <w:tc>
          <w:tcPr>
            <w:tcW w:w="2072" w:type="dxa"/>
            <w:tcBorders>
              <w:top w:val="single" w:sz="4" w:space="0" w:color="000000"/>
              <w:left w:val="non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350300AE" w14:textId="77777777" w:rsidR="002F322F" w:rsidRDefault="005F0BED">
            <w:pPr>
              <w:jc w:val="center"/>
              <w:rPr>
                <w:rFonts w:cs="Arial"/>
                <w:b/>
                <w:bCs/>
                <w:sz w:val="18"/>
                <w:szCs w:val="18"/>
              </w:rPr>
            </w:pPr>
            <w:r>
              <w:rPr>
                <w:rFonts w:cs="Arial"/>
                <w:b/>
                <w:bCs/>
                <w:sz w:val="18"/>
                <w:szCs w:val="18"/>
              </w:rPr>
              <w:t>Références</w:t>
            </w:r>
          </w:p>
        </w:tc>
        <w:tc>
          <w:tcPr>
            <w:tcW w:w="7893" w:type="dxa"/>
            <w:gridSpan w:val="3"/>
            <w:tcBorders>
              <w:top w:val="single" w:sz="4" w:space="0" w:color="000000"/>
              <w:left w:val="non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4F3DD6CC" w14:textId="77777777" w:rsidR="002F322F" w:rsidRDefault="005F0BED">
            <w:pPr>
              <w:jc w:val="center"/>
              <w:rPr>
                <w:rFonts w:cs="Arial"/>
                <w:b/>
                <w:bCs/>
                <w:sz w:val="18"/>
                <w:szCs w:val="18"/>
              </w:rPr>
            </w:pPr>
            <w:r>
              <w:rPr>
                <w:rFonts w:cs="Arial"/>
                <w:b/>
                <w:bCs/>
                <w:sz w:val="18"/>
                <w:szCs w:val="18"/>
              </w:rPr>
              <w:t>Items</w:t>
            </w:r>
          </w:p>
        </w:tc>
        <w:tc>
          <w:tcPr>
            <w:tcW w:w="1803" w:type="dxa"/>
            <w:gridSpan w:val="2"/>
            <w:tcBorders>
              <w:top w:val="single" w:sz="4" w:space="0" w:color="000000"/>
              <w:left w:val="non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126623CF" w14:textId="77777777" w:rsidR="002F322F" w:rsidRDefault="005F0BED">
            <w:pPr>
              <w:jc w:val="center"/>
              <w:rPr>
                <w:rFonts w:cs="Arial"/>
                <w:b/>
                <w:bCs/>
                <w:sz w:val="18"/>
                <w:szCs w:val="18"/>
              </w:rPr>
            </w:pPr>
            <w:r>
              <w:rPr>
                <w:rFonts w:cs="Arial"/>
                <w:b/>
                <w:bCs/>
                <w:sz w:val="18"/>
                <w:szCs w:val="18"/>
              </w:rPr>
              <w:t>État des lieux clinico-biologique</w:t>
            </w:r>
            <w:r>
              <w:rPr>
                <w:rFonts w:cs="Arial"/>
                <w:b/>
                <w:bCs/>
                <w:sz w:val="18"/>
                <w:szCs w:val="18"/>
              </w:rPr>
              <w:br/>
              <w:t>(à renseigner en détail par le CCB)</w:t>
            </w:r>
          </w:p>
        </w:tc>
        <w:tc>
          <w:tcPr>
            <w:tcW w:w="1699" w:type="dxa"/>
            <w:gridSpan w:val="3"/>
            <w:tcBorders>
              <w:top w:val="single" w:sz="4" w:space="0" w:color="000000"/>
              <w:left w:val="non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73786B8D" w14:textId="77777777" w:rsidR="002F322F" w:rsidRDefault="005F0BED">
            <w:pPr>
              <w:jc w:val="center"/>
              <w:rPr>
                <w:rFonts w:cs="Arial"/>
                <w:b/>
                <w:bCs/>
                <w:sz w:val="18"/>
                <w:szCs w:val="18"/>
              </w:rPr>
            </w:pPr>
            <w:r>
              <w:rPr>
                <w:rFonts w:cs="Arial"/>
                <w:b/>
                <w:bCs/>
                <w:sz w:val="18"/>
                <w:szCs w:val="18"/>
              </w:rPr>
              <w:t xml:space="preserve">Avis des inspecteurs </w:t>
            </w:r>
          </w:p>
          <w:p w14:paraId="6DC2F8A1" w14:textId="77777777" w:rsidR="002F322F" w:rsidRDefault="005F0BED">
            <w:pPr>
              <w:jc w:val="center"/>
              <w:rPr>
                <w:rFonts w:cs="Arial"/>
                <w:sz w:val="18"/>
                <w:szCs w:val="18"/>
              </w:rPr>
            </w:pPr>
            <w:r>
              <w:rPr>
                <w:rFonts w:cs="Arial"/>
                <w:b/>
                <w:bCs/>
                <w:sz w:val="18"/>
                <w:szCs w:val="18"/>
              </w:rPr>
              <w:t>(C1)</w:t>
            </w:r>
          </w:p>
        </w:tc>
      </w:tr>
      <w:tr w:rsidR="002F322F" w14:paraId="6E119E46" w14:textId="77777777" w:rsidTr="00AF4F57">
        <w:trPr>
          <w:trHeight w:val="471"/>
        </w:trPr>
        <w:tc>
          <w:tcPr>
            <w:tcW w:w="14743" w:type="dxa"/>
            <w:gridSpan w:val="10"/>
            <w:tcBorders>
              <w:top w:val="single" w:sz="4" w:space="0" w:color="000000"/>
              <w:left w:val="singl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20FB36C6" w14:textId="77777777" w:rsidR="002F322F" w:rsidRDefault="005F0BED">
            <w:pPr>
              <w:pStyle w:val="Titre2"/>
              <w:rPr>
                <w:sz w:val="28"/>
              </w:rPr>
            </w:pPr>
            <w:r>
              <w:t>Parcours des personnes en AMP, information, consentement (BP AMP II-1, II-2, II-3)</w:t>
            </w:r>
          </w:p>
          <w:p w14:paraId="60711A7A" w14:textId="77777777" w:rsidR="002F322F" w:rsidRDefault="002F322F">
            <w:pPr>
              <w:jc w:val="center"/>
              <w:rPr>
                <w:rFonts w:cs="Arial"/>
                <w:b/>
                <w:bCs/>
                <w:sz w:val="18"/>
                <w:szCs w:val="18"/>
              </w:rPr>
            </w:pPr>
          </w:p>
        </w:tc>
      </w:tr>
      <w:tr w:rsidR="00AF4F57" w14:paraId="265B1743" w14:textId="77777777" w:rsidTr="00AF4F57">
        <w:trPr>
          <w:trHeight w:val="402"/>
        </w:trPr>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F1C91C" w14:textId="56603BCD" w:rsidR="002F322F" w:rsidRPr="00AF4F57" w:rsidRDefault="00AF4F57">
            <w:pPr>
              <w:jc w:val="center"/>
              <w:rPr>
                <w:rFonts w:cs="Arial"/>
                <w:bCs/>
                <w:sz w:val="16"/>
                <w:szCs w:val="16"/>
              </w:rPr>
            </w:pPr>
            <w:r w:rsidRPr="00AF4F57">
              <w:rPr>
                <w:rFonts w:cs="Arial"/>
                <w:bCs/>
                <w:sz w:val="16"/>
                <w:szCs w:val="16"/>
              </w:rPr>
              <w:t>PATIENT-</w:t>
            </w:r>
            <w:r w:rsidR="005F0BED" w:rsidRPr="00AF4F57">
              <w:rPr>
                <w:rFonts w:cs="Arial"/>
                <w:bCs/>
                <w:sz w:val="16"/>
                <w:szCs w:val="16"/>
              </w:rPr>
              <w:t>1</w:t>
            </w:r>
          </w:p>
        </w:tc>
        <w:tc>
          <w:tcPr>
            <w:tcW w:w="2072" w:type="dxa"/>
            <w:tcBorders>
              <w:top w:val="single" w:sz="4" w:space="0" w:color="000000"/>
              <w:left w:val="non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BCFD61" w14:textId="77777777" w:rsidR="002F322F" w:rsidRDefault="005F0BED" w:rsidP="001B67E2">
            <w:pPr>
              <w:jc w:val="center"/>
              <w:rPr>
                <w:rFonts w:cs="Arial"/>
                <w:b/>
                <w:bCs/>
                <w:sz w:val="18"/>
                <w:szCs w:val="18"/>
              </w:rPr>
            </w:pPr>
            <w:r>
              <w:rPr>
                <w:rFonts w:cs="Arial"/>
                <w:sz w:val="18"/>
                <w:szCs w:val="18"/>
                <w:lang w:val="en-US"/>
              </w:rPr>
              <w:t>BP AMP II-1</w:t>
            </w:r>
          </w:p>
        </w:tc>
        <w:tc>
          <w:tcPr>
            <w:tcW w:w="7893" w:type="dxa"/>
            <w:gridSpan w:val="3"/>
            <w:tcBorders>
              <w:top w:val="single" w:sz="4" w:space="0" w:color="000000"/>
              <w:left w:val="non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02BFE0" w14:textId="4F2DF8D8" w:rsidR="002F322F" w:rsidRPr="001B67E2" w:rsidRDefault="005F0BED">
            <w:pPr>
              <w:rPr>
                <w:rFonts w:cs="Arial"/>
                <w:b/>
                <w:bCs/>
                <w:color w:val="000000"/>
                <w:sz w:val="18"/>
                <w:szCs w:val="18"/>
              </w:rPr>
            </w:pPr>
            <w:r>
              <w:rPr>
                <w:rFonts w:cs="Arial"/>
                <w:b/>
                <w:bCs/>
                <w:color w:val="000000"/>
                <w:sz w:val="18"/>
                <w:szCs w:val="18"/>
              </w:rPr>
              <w:t>Le parcours des personnes en AMP comprend un certain nombre d’éléments</w:t>
            </w:r>
          </w:p>
          <w:p w14:paraId="7A87D39B" w14:textId="77777777" w:rsidR="002F322F" w:rsidRDefault="005F0BED">
            <w:pPr>
              <w:rPr>
                <w:i/>
                <w:iCs/>
                <w:color w:val="808080" w:themeColor="background1" w:themeShade="80"/>
              </w:rPr>
            </w:pPr>
            <w:r>
              <w:rPr>
                <w:i/>
                <w:iCs/>
                <w:color w:val="808080" w:themeColor="background1" w:themeShade="80"/>
              </w:rPr>
              <w:t>Cela sera vérifié au travers du Référentiel de prise en charge et échantillonnage patient</w:t>
            </w:r>
          </w:p>
          <w:p w14:paraId="47CDDC6A" w14:textId="77777777" w:rsidR="002F322F" w:rsidRDefault="002F322F">
            <w:pPr>
              <w:rPr>
                <w:rFonts w:cs="Arial"/>
                <w:bCs/>
                <w:i/>
                <w:color w:val="000000"/>
                <w:sz w:val="18"/>
                <w:szCs w:val="18"/>
              </w:rPr>
            </w:pPr>
          </w:p>
        </w:tc>
        <w:tc>
          <w:tcPr>
            <w:tcW w:w="1803" w:type="dxa"/>
            <w:gridSpan w:val="2"/>
            <w:tcBorders>
              <w:top w:val="single" w:sz="4" w:space="0" w:color="000000"/>
              <w:left w:val="non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F8DB922" w14:textId="77777777" w:rsidR="002F322F" w:rsidRDefault="002F322F">
            <w:pPr>
              <w:rPr>
                <w:bCs/>
                <w:i/>
              </w:rPr>
            </w:pPr>
          </w:p>
        </w:tc>
        <w:tc>
          <w:tcPr>
            <w:tcW w:w="1699"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3B041309" w14:textId="77777777" w:rsidR="002F322F" w:rsidRDefault="002F322F">
            <w:pPr>
              <w:rPr>
                <w:rFonts w:cs="Arial"/>
                <w:b/>
                <w:bCs/>
                <w:sz w:val="18"/>
                <w:szCs w:val="18"/>
              </w:rPr>
            </w:pPr>
          </w:p>
        </w:tc>
      </w:tr>
      <w:tr w:rsidR="00AF4F57" w14:paraId="44CA7517" w14:textId="77777777" w:rsidTr="00AF4F57">
        <w:trPr>
          <w:trHeight w:val="765"/>
        </w:trPr>
        <w:tc>
          <w:tcPr>
            <w:tcW w:w="1276" w:type="dxa"/>
            <w:tcBorders>
              <w:top w:val="non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983AC3" w14:textId="3978A1A1" w:rsidR="002F322F" w:rsidRPr="00AF4F57" w:rsidRDefault="00AF4F57">
            <w:pPr>
              <w:jc w:val="center"/>
              <w:rPr>
                <w:rFonts w:cs="Arial"/>
                <w:bCs/>
                <w:sz w:val="16"/>
                <w:szCs w:val="16"/>
              </w:rPr>
            </w:pPr>
            <w:r w:rsidRPr="00AF4F57">
              <w:rPr>
                <w:rFonts w:cs="Arial"/>
                <w:bCs/>
                <w:sz w:val="16"/>
                <w:szCs w:val="16"/>
              </w:rPr>
              <w:t>PATIENT-</w:t>
            </w:r>
            <w:r w:rsidR="005F0BED" w:rsidRPr="00AF4F57">
              <w:rPr>
                <w:rFonts w:cs="Arial"/>
                <w:bCs/>
                <w:sz w:val="16"/>
                <w:szCs w:val="16"/>
              </w:rPr>
              <w:t>2</w:t>
            </w:r>
          </w:p>
        </w:tc>
        <w:tc>
          <w:tcPr>
            <w:tcW w:w="2072" w:type="dxa"/>
            <w:tcBorders>
              <w:top w:val="non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130103" w14:textId="22DAEABA" w:rsidR="002F322F" w:rsidRDefault="005F0BED">
            <w:pPr>
              <w:jc w:val="center"/>
              <w:rPr>
                <w:rFonts w:cs="Arial"/>
                <w:sz w:val="18"/>
                <w:szCs w:val="18"/>
                <w:lang w:val="en-US"/>
              </w:rPr>
            </w:pPr>
            <w:r>
              <w:rPr>
                <w:rFonts w:cs="Arial"/>
                <w:sz w:val="18"/>
                <w:szCs w:val="18"/>
                <w:lang w:val="en-US"/>
              </w:rPr>
              <w:t>Art. </w:t>
            </w:r>
            <w:r w:rsidRPr="00AF4F57">
              <w:rPr>
                <w:rFonts w:cs="Arial"/>
                <w:sz w:val="18"/>
                <w:szCs w:val="18"/>
                <w:lang w:val="en-US"/>
              </w:rPr>
              <w:t>L. 2141-10 CSP</w:t>
            </w:r>
          </w:p>
          <w:p w14:paraId="1A1AB672" w14:textId="31648FC8" w:rsidR="002F322F" w:rsidRDefault="005F0BED">
            <w:pPr>
              <w:jc w:val="center"/>
              <w:rPr>
                <w:rFonts w:cs="Arial"/>
                <w:sz w:val="18"/>
                <w:szCs w:val="18"/>
                <w:lang w:val="en-US"/>
              </w:rPr>
            </w:pPr>
            <w:r>
              <w:rPr>
                <w:rFonts w:cs="Arial"/>
                <w:sz w:val="18"/>
                <w:szCs w:val="18"/>
                <w:lang w:val="en-US"/>
              </w:rPr>
              <w:t>BP AMP II</w:t>
            </w:r>
            <w:r w:rsidR="001B67E2">
              <w:rPr>
                <w:rFonts w:cs="Arial"/>
                <w:sz w:val="18"/>
                <w:szCs w:val="18"/>
                <w:lang w:val="en-US"/>
              </w:rPr>
              <w:t>-</w:t>
            </w:r>
            <w:r>
              <w:rPr>
                <w:rFonts w:cs="Arial"/>
                <w:sz w:val="18"/>
                <w:szCs w:val="18"/>
                <w:lang w:val="en-US"/>
              </w:rPr>
              <w:t>1</w:t>
            </w:r>
          </w:p>
          <w:p w14:paraId="0DD5EB8A" w14:textId="0499EED2" w:rsidR="002F322F" w:rsidRDefault="005F0BED">
            <w:pPr>
              <w:jc w:val="center"/>
              <w:rPr>
                <w:rFonts w:cs="Arial"/>
                <w:sz w:val="18"/>
                <w:szCs w:val="18"/>
                <w:lang w:val="en-US"/>
              </w:rPr>
            </w:pPr>
            <w:r>
              <w:rPr>
                <w:rFonts w:cs="Arial"/>
                <w:sz w:val="18"/>
                <w:szCs w:val="18"/>
                <w:lang w:val="en-US"/>
              </w:rPr>
              <w:t>BP AMP II</w:t>
            </w:r>
            <w:r w:rsidR="001B67E2">
              <w:rPr>
                <w:rFonts w:cs="Arial"/>
                <w:sz w:val="18"/>
                <w:szCs w:val="18"/>
                <w:lang w:val="en-US"/>
              </w:rPr>
              <w:t>-</w:t>
            </w:r>
            <w:r>
              <w:rPr>
                <w:rFonts w:cs="Arial"/>
                <w:sz w:val="18"/>
                <w:szCs w:val="18"/>
                <w:lang w:val="en-US"/>
              </w:rPr>
              <w:t>2</w:t>
            </w:r>
          </w:p>
        </w:tc>
        <w:tc>
          <w:tcPr>
            <w:tcW w:w="7893" w:type="dxa"/>
            <w:gridSpan w:val="3"/>
            <w:tcBorders>
              <w:top w:val="non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62B9C27B" w14:textId="77777777" w:rsidR="002F322F" w:rsidRDefault="005F0BED">
            <w:pPr>
              <w:spacing w:before="60"/>
              <w:rPr>
                <w:rFonts w:cs="Arial"/>
                <w:color w:val="000000"/>
                <w:sz w:val="18"/>
                <w:szCs w:val="18"/>
              </w:rPr>
            </w:pPr>
            <w:r>
              <w:rPr>
                <w:rFonts w:cs="Arial"/>
                <w:color w:val="000000"/>
                <w:sz w:val="18"/>
                <w:szCs w:val="18"/>
              </w:rPr>
              <w:t xml:space="preserve">Une </w:t>
            </w:r>
            <w:r>
              <w:rPr>
                <w:rFonts w:cs="Arial"/>
                <w:b/>
                <w:color w:val="000000"/>
                <w:sz w:val="18"/>
                <w:szCs w:val="18"/>
              </w:rPr>
              <w:t>information</w:t>
            </w:r>
            <w:r>
              <w:rPr>
                <w:rFonts w:cs="Arial"/>
                <w:color w:val="000000"/>
                <w:sz w:val="18"/>
                <w:szCs w:val="18"/>
              </w:rPr>
              <w:t xml:space="preserve"> loyale, claire et appropriée (</w:t>
            </w:r>
            <w:r>
              <w:rPr>
                <w:rFonts w:cs="Arial"/>
                <w:b/>
                <w:color w:val="000000"/>
                <w:sz w:val="18"/>
                <w:szCs w:val="18"/>
              </w:rPr>
              <w:t>consentement signé</w:t>
            </w:r>
            <w:r>
              <w:rPr>
                <w:rFonts w:cs="Arial"/>
                <w:color w:val="000000"/>
                <w:sz w:val="18"/>
                <w:szCs w:val="18"/>
              </w:rPr>
              <w:t>) sur toutes les étapes de la prise en charge est donnée aux personnes concernées, leur permettant de participer à la proposition de prise en charge envisagée et de prendre les décisions qui les concernent. Cette information sera précisée et complétée si besoin au cours des différentes étapes.</w:t>
            </w:r>
          </w:p>
          <w:p w14:paraId="0B66CF1D" w14:textId="77777777" w:rsidR="002F322F" w:rsidRDefault="002F322F">
            <w:pPr>
              <w:spacing w:before="60"/>
              <w:rPr>
                <w:rFonts w:cs="Arial"/>
                <w:color w:val="000000"/>
                <w:sz w:val="18"/>
                <w:szCs w:val="18"/>
              </w:rPr>
            </w:pPr>
          </w:p>
          <w:p w14:paraId="02244AA1" w14:textId="77777777" w:rsidR="002F322F" w:rsidRDefault="005F0BED">
            <w:pPr>
              <w:rPr>
                <w:rFonts w:cs="Arial"/>
                <w:color w:val="000000"/>
                <w:sz w:val="18"/>
                <w:szCs w:val="18"/>
              </w:rPr>
            </w:pPr>
            <w:r>
              <w:rPr>
                <w:i/>
                <w:iCs/>
                <w:color w:val="808080" w:themeColor="background1" w:themeShade="80"/>
              </w:rPr>
              <w:t>Cela sera vérifié au travers du Référentiel de prise en charge et échantillonnage patient</w:t>
            </w:r>
            <w:r>
              <w:rPr>
                <w:rFonts w:cs="Arial"/>
                <w:color w:val="000000"/>
                <w:sz w:val="18"/>
                <w:szCs w:val="18"/>
              </w:rPr>
              <w:t>.</w:t>
            </w:r>
          </w:p>
        </w:tc>
        <w:tc>
          <w:tcPr>
            <w:tcW w:w="1803" w:type="dxa"/>
            <w:gridSpan w:val="2"/>
            <w:tcBorders>
              <w:top w:val="non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454FB3B7" w14:textId="77777777" w:rsidR="002F322F" w:rsidRDefault="002F322F">
            <w:pPr>
              <w:rPr>
                <w:rFonts w:cs="Arial"/>
                <w:i/>
                <w:color w:val="000000"/>
                <w:sz w:val="18"/>
                <w:szCs w:val="18"/>
              </w:rPr>
            </w:pPr>
          </w:p>
        </w:tc>
        <w:tc>
          <w:tcPr>
            <w:tcW w:w="1699" w:type="dxa"/>
            <w:gridSpan w:val="3"/>
            <w:tcBorders>
              <w:top w:val="non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1DAE5A49" w14:textId="77777777" w:rsidR="002F322F" w:rsidRDefault="002F322F">
            <w:pPr>
              <w:rPr>
                <w:rFonts w:cs="Arial"/>
                <w:color w:val="000000"/>
                <w:sz w:val="18"/>
                <w:szCs w:val="18"/>
              </w:rPr>
            </w:pPr>
          </w:p>
        </w:tc>
      </w:tr>
      <w:tr w:rsidR="00AF4F57" w14:paraId="0EC0E239" w14:textId="77777777" w:rsidTr="00AF4F57">
        <w:trPr>
          <w:trHeight w:val="480"/>
        </w:trPr>
        <w:tc>
          <w:tcPr>
            <w:tcW w:w="1276" w:type="dxa"/>
            <w:tcBorders>
              <w:top w:val="non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FAD3A4" w14:textId="3D68DB23" w:rsidR="002F322F" w:rsidRPr="00AF4F57" w:rsidRDefault="00AF4F57">
            <w:pPr>
              <w:jc w:val="center"/>
              <w:rPr>
                <w:rFonts w:cs="Arial"/>
                <w:bCs/>
                <w:sz w:val="16"/>
                <w:szCs w:val="16"/>
              </w:rPr>
            </w:pPr>
            <w:r w:rsidRPr="00AF4F57">
              <w:rPr>
                <w:rFonts w:cs="Arial"/>
                <w:bCs/>
                <w:sz w:val="16"/>
                <w:szCs w:val="16"/>
              </w:rPr>
              <w:t>PATIENT-</w:t>
            </w:r>
            <w:r w:rsidR="005F0BED" w:rsidRPr="00AF4F57">
              <w:rPr>
                <w:rFonts w:cs="Arial"/>
                <w:bCs/>
                <w:sz w:val="16"/>
                <w:szCs w:val="16"/>
              </w:rPr>
              <w:t>3</w:t>
            </w:r>
          </w:p>
        </w:tc>
        <w:tc>
          <w:tcPr>
            <w:tcW w:w="2072" w:type="dxa"/>
            <w:tcBorders>
              <w:top w:val="non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95FDB7" w14:textId="38F7B433" w:rsidR="002F322F" w:rsidRDefault="005F0BED">
            <w:pPr>
              <w:jc w:val="center"/>
              <w:rPr>
                <w:rFonts w:cs="Arial"/>
                <w:sz w:val="18"/>
                <w:szCs w:val="18"/>
                <w:lang w:val="en-US"/>
              </w:rPr>
            </w:pPr>
            <w:r>
              <w:rPr>
                <w:rFonts w:cs="Arial"/>
                <w:sz w:val="18"/>
                <w:szCs w:val="18"/>
                <w:lang w:val="en-US"/>
              </w:rPr>
              <w:t>Art. </w:t>
            </w:r>
            <w:r w:rsidRPr="00AF4F57">
              <w:rPr>
                <w:rFonts w:cs="Arial"/>
                <w:sz w:val="18"/>
                <w:szCs w:val="18"/>
                <w:lang w:val="en-US"/>
              </w:rPr>
              <w:t>L. 2141-10 CSP</w:t>
            </w:r>
            <w:r>
              <w:rPr>
                <w:rFonts w:cs="Arial"/>
                <w:sz w:val="18"/>
                <w:szCs w:val="18"/>
                <w:lang w:val="en-US"/>
              </w:rPr>
              <w:br/>
              <w:t>BP AMP II-2</w:t>
            </w:r>
          </w:p>
        </w:tc>
        <w:tc>
          <w:tcPr>
            <w:tcW w:w="7893" w:type="dxa"/>
            <w:gridSpan w:val="3"/>
            <w:tcBorders>
              <w:top w:val="non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3325BA" w14:textId="77777777" w:rsidR="002F322F" w:rsidRDefault="005F0BED">
            <w:pPr>
              <w:spacing w:before="60"/>
              <w:rPr>
                <w:rFonts w:cs="Arial"/>
                <w:b/>
                <w:sz w:val="18"/>
                <w:szCs w:val="18"/>
              </w:rPr>
            </w:pPr>
            <w:r>
              <w:rPr>
                <w:rFonts w:cs="Arial"/>
                <w:b/>
                <w:sz w:val="18"/>
                <w:szCs w:val="18"/>
              </w:rPr>
              <w:t xml:space="preserve">Un </w:t>
            </w:r>
            <w:r>
              <w:rPr>
                <w:rFonts w:cs="Arial"/>
                <w:b/>
                <w:sz w:val="18"/>
                <w:szCs w:val="18"/>
                <w:u w:val="single"/>
              </w:rPr>
              <w:t>dossier guide</w:t>
            </w:r>
            <w:r>
              <w:rPr>
                <w:rFonts w:cs="Arial"/>
                <w:b/>
                <w:sz w:val="18"/>
                <w:szCs w:val="18"/>
              </w:rPr>
              <w:t xml:space="preserve"> est remis à la femme non mariée/ au couple. </w:t>
            </w:r>
          </w:p>
          <w:p w14:paraId="183B3F04" w14:textId="77777777" w:rsidR="002F322F" w:rsidRDefault="005F0BED">
            <w:pPr>
              <w:spacing w:before="60"/>
              <w:rPr>
                <w:rFonts w:cs="Arial"/>
                <w:sz w:val="18"/>
                <w:szCs w:val="18"/>
              </w:rPr>
            </w:pPr>
            <w:r>
              <w:rPr>
                <w:rFonts w:cs="Arial"/>
                <w:sz w:val="18"/>
                <w:szCs w:val="18"/>
              </w:rPr>
              <w:t xml:space="preserve">La remise de </w:t>
            </w:r>
            <w:r>
              <w:rPr>
                <w:rFonts w:cs="Arial"/>
                <w:b/>
                <w:sz w:val="18"/>
                <w:szCs w:val="18"/>
                <w:u w:val="single"/>
              </w:rPr>
              <w:t>brochures d’information</w:t>
            </w:r>
            <w:r>
              <w:rPr>
                <w:rFonts w:cs="Arial"/>
                <w:sz w:val="18"/>
                <w:szCs w:val="18"/>
              </w:rPr>
              <w:t xml:space="preserve"> vient compléter les informations délivrées par oral et information au sujet des associations d’usagers.</w:t>
            </w:r>
          </w:p>
          <w:p w14:paraId="33ED4C67" w14:textId="77777777" w:rsidR="002F322F" w:rsidRDefault="002F322F">
            <w:pPr>
              <w:spacing w:before="60"/>
              <w:rPr>
                <w:rFonts w:cs="Arial"/>
                <w:strike/>
                <w:sz w:val="18"/>
                <w:szCs w:val="18"/>
              </w:rPr>
            </w:pPr>
          </w:p>
          <w:p w14:paraId="3198DDFD" w14:textId="77777777" w:rsidR="002F322F" w:rsidRDefault="005F0BED">
            <w:pPr>
              <w:rPr>
                <w:i/>
                <w:iCs/>
                <w:color w:val="808080" w:themeColor="background1" w:themeShade="80"/>
                <w14:ligatures w14:val="none"/>
              </w:rPr>
            </w:pPr>
            <w:r>
              <w:rPr>
                <w:i/>
                <w:iCs/>
                <w:color w:val="808080" w:themeColor="background1" w:themeShade="80"/>
              </w:rPr>
              <w:t>Vu et vérifié en amont de l’inspection sur la base des documents envoyés</w:t>
            </w:r>
          </w:p>
        </w:tc>
        <w:tc>
          <w:tcPr>
            <w:tcW w:w="1803" w:type="dxa"/>
            <w:gridSpan w:val="2"/>
            <w:tcBorders>
              <w:top w:val="non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50891331" w14:textId="77777777" w:rsidR="002F322F" w:rsidRDefault="002F322F">
            <w:pPr>
              <w:rPr>
                <w:rFonts w:cs="Arial"/>
                <w:bCs/>
                <w:sz w:val="18"/>
                <w:szCs w:val="18"/>
              </w:rPr>
            </w:pPr>
          </w:p>
        </w:tc>
        <w:tc>
          <w:tcPr>
            <w:tcW w:w="1699" w:type="dxa"/>
            <w:gridSpan w:val="3"/>
            <w:tcBorders>
              <w:top w:val="non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35B2284D" w14:textId="77777777" w:rsidR="002F322F" w:rsidRDefault="002F322F">
            <w:pPr>
              <w:rPr>
                <w:rFonts w:cs="Arial"/>
                <w:bCs/>
                <w:sz w:val="18"/>
                <w:szCs w:val="18"/>
              </w:rPr>
            </w:pPr>
          </w:p>
        </w:tc>
      </w:tr>
      <w:tr w:rsidR="00AF4F57" w14:paraId="4BFD6F8B" w14:textId="77777777" w:rsidTr="00AF4F57">
        <w:trPr>
          <w:trHeight w:val="765"/>
        </w:trPr>
        <w:tc>
          <w:tcPr>
            <w:tcW w:w="1276" w:type="dxa"/>
            <w:tcBorders>
              <w:top w:val="non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B36CCA" w14:textId="230349E5" w:rsidR="002F322F" w:rsidRPr="00AF4F57" w:rsidRDefault="00AF4F57">
            <w:pPr>
              <w:jc w:val="center"/>
              <w:rPr>
                <w:rFonts w:cs="Arial"/>
                <w:bCs/>
                <w:sz w:val="16"/>
                <w:szCs w:val="16"/>
              </w:rPr>
            </w:pPr>
            <w:r w:rsidRPr="00AF4F57">
              <w:rPr>
                <w:rFonts w:cs="Arial"/>
                <w:bCs/>
                <w:sz w:val="16"/>
                <w:szCs w:val="16"/>
              </w:rPr>
              <w:t>PATIENT-</w:t>
            </w:r>
            <w:r w:rsidR="005F0BED" w:rsidRPr="00AF4F57">
              <w:rPr>
                <w:rFonts w:cs="Arial"/>
                <w:bCs/>
                <w:sz w:val="16"/>
                <w:szCs w:val="16"/>
              </w:rPr>
              <w:t>4</w:t>
            </w:r>
          </w:p>
        </w:tc>
        <w:tc>
          <w:tcPr>
            <w:tcW w:w="2072" w:type="dxa"/>
            <w:tcBorders>
              <w:top w:val="non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61512F" w14:textId="7F3F6A8B" w:rsidR="002F322F" w:rsidRDefault="005F0BED">
            <w:pPr>
              <w:jc w:val="center"/>
              <w:rPr>
                <w:rFonts w:cs="Arial"/>
                <w:sz w:val="18"/>
                <w:szCs w:val="18"/>
                <w:lang w:val="en-US"/>
              </w:rPr>
            </w:pPr>
            <w:r>
              <w:rPr>
                <w:rFonts w:cs="Arial"/>
                <w:sz w:val="18"/>
                <w:szCs w:val="18"/>
                <w:lang w:val="en-US"/>
              </w:rPr>
              <w:t>Art. </w:t>
            </w:r>
            <w:r w:rsidRPr="00AF4F57">
              <w:rPr>
                <w:rFonts w:cs="Arial"/>
                <w:sz w:val="18"/>
                <w:szCs w:val="18"/>
                <w:lang w:val="en-US"/>
              </w:rPr>
              <w:t>L. 2141-10 CSP</w:t>
            </w:r>
            <w:r>
              <w:rPr>
                <w:rFonts w:cs="Arial"/>
                <w:sz w:val="18"/>
                <w:szCs w:val="18"/>
                <w:lang w:val="en-US"/>
              </w:rPr>
              <w:br/>
              <w:t>BP AMP II</w:t>
            </w:r>
            <w:r w:rsidR="001B67E2">
              <w:rPr>
                <w:rFonts w:cs="Arial"/>
                <w:sz w:val="18"/>
                <w:szCs w:val="18"/>
                <w:lang w:val="en-US"/>
              </w:rPr>
              <w:t>-</w:t>
            </w:r>
            <w:r>
              <w:rPr>
                <w:rFonts w:cs="Arial"/>
                <w:sz w:val="18"/>
                <w:szCs w:val="18"/>
                <w:lang w:val="en-US"/>
              </w:rPr>
              <w:t>2</w:t>
            </w:r>
            <w:r>
              <w:rPr>
                <w:rFonts w:cs="Arial"/>
                <w:sz w:val="18"/>
                <w:szCs w:val="18"/>
                <w:lang w:val="en-US"/>
              </w:rPr>
              <w:br/>
              <w:t>BP AMP II</w:t>
            </w:r>
            <w:r w:rsidR="001B67E2">
              <w:rPr>
                <w:rFonts w:cs="Arial"/>
                <w:sz w:val="18"/>
                <w:szCs w:val="18"/>
                <w:lang w:val="en-US"/>
              </w:rPr>
              <w:t>-</w:t>
            </w:r>
            <w:r>
              <w:rPr>
                <w:rFonts w:cs="Arial"/>
                <w:sz w:val="18"/>
                <w:szCs w:val="18"/>
                <w:lang w:val="en-US"/>
              </w:rPr>
              <w:t>4</w:t>
            </w:r>
          </w:p>
        </w:tc>
        <w:tc>
          <w:tcPr>
            <w:tcW w:w="7893" w:type="dxa"/>
            <w:gridSpan w:val="3"/>
            <w:tcBorders>
              <w:top w:val="non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743CB5" w14:textId="77777777" w:rsidR="002F322F" w:rsidRDefault="005F0BED">
            <w:pPr>
              <w:spacing w:before="60"/>
              <w:rPr>
                <w:rFonts w:cs="Arial"/>
                <w:sz w:val="18"/>
                <w:szCs w:val="18"/>
              </w:rPr>
            </w:pPr>
            <w:r>
              <w:rPr>
                <w:rFonts w:cs="Arial"/>
                <w:sz w:val="18"/>
                <w:szCs w:val="18"/>
              </w:rPr>
              <w:t>La demande de recours à l’AMP est confirmée par écrit (</w:t>
            </w:r>
            <w:r>
              <w:rPr>
                <w:rFonts w:cs="Arial"/>
                <w:b/>
                <w:sz w:val="18"/>
                <w:szCs w:val="18"/>
              </w:rPr>
              <w:t>consentement signé par les deux membres du couple ou la femme non mariée</w:t>
            </w:r>
            <w:r>
              <w:rPr>
                <w:rFonts w:cs="Arial"/>
                <w:sz w:val="18"/>
                <w:szCs w:val="18"/>
              </w:rPr>
              <w:t xml:space="preserve">) après un délai de réflexion </w:t>
            </w:r>
            <w:r>
              <w:rPr>
                <w:rFonts w:cs="Arial"/>
                <w:b/>
                <w:sz w:val="18"/>
                <w:szCs w:val="18"/>
                <w:u w:val="single"/>
              </w:rPr>
              <w:t>d’un mois après le dernier entretien</w:t>
            </w:r>
            <w:r>
              <w:rPr>
                <w:rFonts w:cs="Arial"/>
                <w:sz w:val="18"/>
                <w:szCs w:val="18"/>
              </w:rPr>
              <w:t xml:space="preserve">. </w:t>
            </w:r>
          </w:p>
          <w:p w14:paraId="5C49D447" w14:textId="77777777" w:rsidR="002F322F" w:rsidRDefault="005F0BED">
            <w:pPr>
              <w:spacing w:before="60"/>
              <w:rPr>
                <w:rFonts w:cs="Arial"/>
                <w:sz w:val="18"/>
                <w:szCs w:val="18"/>
                <w14:ligatures w14:val="none"/>
              </w:rPr>
            </w:pPr>
            <w:r>
              <w:rPr>
                <w:rFonts w:cs="Arial"/>
                <w:sz w:val="18"/>
                <w:szCs w:val="18"/>
              </w:rPr>
              <w:t>Cela fait l’objet d’un processus clinico-biologique qui inclus l’étape de relance.</w:t>
            </w:r>
          </w:p>
          <w:p w14:paraId="14F2FBCA" w14:textId="27A7106D" w:rsidR="002F322F" w:rsidRDefault="005F0BED">
            <w:pPr>
              <w:spacing w:before="60"/>
              <w:rPr>
                <w:rFonts w:cs="Arial"/>
                <w:sz w:val="18"/>
                <w:szCs w:val="18"/>
              </w:rPr>
            </w:pPr>
            <w:r>
              <w:rPr>
                <w:rFonts w:cs="Arial"/>
                <w:b/>
                <w:sz w:val="18"/>
                <w:szCs w:val="18"/>
              </w:rPr>
              <w:t>Le consentement est renouvelé avant chaque tentative, y compris avant chaque transfert d’embryons</w:t>
            </w:r>
            <w:r>
              <w:rPr>
                <w:rFonts w:cs="Arial"/>
                <w:sz w:val="18"/>
                <w:szCs w:val="18"/>
              </w:rPr>
              <w:t>.</w:t>
            </w:r>
          </w:p>
          <w:p w14:paraId="48B23F50" w14:textId="77777777" w:rsidR="002F322F" w:rsidRDefault="005F0BED">
            <w:pPr>
              <w:rPr>
                <w:i/>
                <w:iCs/>
                <w:color w:val="808080" w:themeColor="background1" w:themeShade="80"/>
                <w14:ligatures w14:val="none"/>
              </w:rPr>
            </w:pPr>
            <w:r>
              <w:rPr>
                <w:i/>
                <w:iCs/>
                <w:color w:val="808080" w:themeColor="background1" w:themeShade="80"/>
              </w:rPr>
              <w:t>Cela sera vérifié au travers du Référentiel de prise en charge et échantillonnage patient</w:t>
            </w:r>
          </w:p>
          <w:p w14:paraId="7933AC1D" w14:textId="77777777" w:rsidR="002F322F" w:rsidRDefault="002F322F">
            <w:pPr>
              <w:spacing w:before="60"/>
              <w:rPr>
                <w:rFonts w:cs="Arial"/>
                <w:sz w:val="18"/>
                <w:szCs w:val="18"/>
              </w:rPr>
            </w:pPr>
          </w:p>
        </w:tc>
        <w:tc>
          <w:tcPr>
            <w:tcW w:w="1803" w:type="dxa"/>
            <w:gridSpan w:val="2"/>
            <w:tcBorders>
              <w:top w:val="non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4E5EBC63" w14:textId="77777777" w:rsidR="002F322F" w:rsidRDefault="002F322F">
            <w:pPr>
              <w:rPr>
                <w:rFonts w:cs="Arial"/>
                <w:bCs/>
                <w:sz w:val="18"/>
                <w:szCs w:val="18"/>
              </w:rPr>
            </w:pPr>
          </w:p>
        </w:tc>
        <w:tc>
          <w:tcPr>
            <w:tcW w:w="1699" w:type="dxa"/>
            <w:gridSpan w:val="3"/>
            <w:tcBorders>
              <w:top w:val="non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236DF284" w14:textId="77777777" w:rsidR="002F322F" w:rsidRDefault="002F322F">
            <w:pPr>
              <w:rPr>
                <w:rFonts w:cs="Arial"/>
                <w:bCs/>
                <w:sz w:val="18"/>
                <w:szCs w:val="18"/>
              </w:rPr>
            </w:pPr>
          </w:p>
        </w:tc>
      </w:tr>
      <w:tr w:rsidR="002F322F" w14:paraId="0DDF3D7C" w14:textId="77777777" w:rsidTr="00AF4F57">
        <w:trPr>
          <w:trHeight w:val="466"/>
        </w:trPr>
        <w:tc>
          <w:tcPr>
            <w:tcW w:w="14743" w:type="dxa"/>
            <w:gridSpan w:val="10"/>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vAlign w:val="center"/>
          </w:tcPr>
          <w:p w14:paraId="54AD0D2C" w14:textId="77777777" w:rsidR="002F322F" w:rsidRDefault="005F0BED">
            <w:pPr>
              <w:pStyle w:val="Titre2"/>
              <w:rPr>
                <w:iCs/>
                <w14:ligatures w14:val="none"/>
              </w:rPr>
            </w:pPr>
            <w:r>
              <w:lastRenderedPageBreak/>
              <w:t>Évaluation médicale préalable à l’AMP (BP AMP II-3)</w:t>
            </w:r>
          </w:p>
        </w:tc>
      </w:tr>
      <w:tr w:rsidR="00AF4F57" w14:paraId="163D3EDC" w14:textId="77777777" w:rsidTr="00AF4F57">
        <w:trPr>
          <w:trHeight w:val="877"/>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46721F" w14:textId="58BC263D" w:rsidR="002F322F" w:rsidRDefault="00AF4F57">
            <w:pPr>
              <w:jc w:val="center"/>
              <w:rPr>
                <w:rFonts w:cs="Arial"/>
                <w:sz w:val="18"/>
                <w:szCs w:val="18"/>
              </w:rPr>
            </w:pPr>
            <w:r w:rsidRPr="00AF4F57">
              <w:rPr>
                <w:rFonts w:cs="Arial"/>
                <w:bCs/>
                <w:sz w:val="16"/>
                <w:szCs w:val="16"/>
              </w:rPr>
              <w:t>PATIENT-</w:t>
            </w:r>
            <w:r w:rsidR="005F0BED">
              <w:rPr>
                <w:rFonts w:cs="Arial"/>
                <w:sz w:val="18"/>
                <w:szCs w:val="18"/>
              </w:rPr>
              <w:t>5</w:t>
            </w:r>
          </w:p>
        </w:tc>
        <w:tc>
          <w:tcPr>
            <w:tcW w:w="2072" w:type="dxa"/>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94F251" w14:textId="77777777" w:rsidR="002F322F" w:rsidRDefault="005F0BED">
            <w:pPr>
              <w:jc w:val="center"/>
              <w:rPr>
                <w:rFonts w:cs="Arial"/>
                <w:sz w:val="18"/>
                <w:szCs w:val="18"/>
                <w:lang w:val="en-US"/>
              </w:rPr>
            </w:pPr>
            <w:r>
              <w:rPr>
                <w:rFonts w:cs="Arial"/>
                <w:sz w:val="18"/>
                <w:szCs w:val="18"/>
                <w:lang w:val="en-US"/>
              </w:rPr>
              <w:t>BP AMP II-3</w:t>
            </w:r>
          </w:p>
        </w:tc>
        <w:tc>
          <w:tcPr>
            <w:tcW w:w="7893"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20EC35" w14:textId="77777777" w:rsidR="002F322F" w:rsidRDefault="005F0BED">
            <w:pPr>
              <w:rPr>
                <w:rFonts w:cs="Arial"/>
                <w:b/>
                <w:bCs/>
                <w:color w:val="000000"/>
                <w:sz w:val="18"/>
                <w:szCs w:val="18"/>
                <w14:ligatures w14:val="none"/>
              </w:rPr>
            </w:pPr>
            <w:r>
              <w:rPr>
                <w:rFonts w:cs="Arial"/>
                <w:b/>
                <w:bCs/>
                <w:color w:val="000000"/>
                <w:sz w:val="18"/>
                <w:szCs w:val="18"/>
              </w:rPr>
              <w:t>L’équipe pluridisciplinaire fait appel, si nécessaire, à d’autres spécialistes, notamment à un médecin qualifié en psychiatrie ou à un psychologue, à un médecin qualifié en génétique, et, en tant que de besoin, au service social institué au titre VI du code de la famille et de l’aide sociale.</w:t>
            </w:r>
          </w:p>
          <w:p w14:paraId="3C12A4D7" w14:textId="77777777" w:rsidR="002F322F" w:rsidRDefault="002F322F">
            <w:pPr>
              <w:spacing w:before="60"/>
              <w:rPr>
                <w:rFonts w:cs="Arial"/>
                <w:color w:val="000000"/>
                <w:sz w:val="18"/>
                <w:szCs w:val="18"/>
              </w:rPr>
            </w:pPr>
          </w:p>
          <w:p w14:paraId="324AA20D" w14:textId="77777777" w:rsidR="002F322F" w:rsidRDefault="005F0BED">
            <w:pPr>
              <w:rPr>
                <w:i/>
                <w:iCs/>
                <w:color w:val="808080" w:themeColor="background1" w:themeShade="80"/>
                <w14:ligatures w14:val="none"/>
              </w:rPr>
            </w:pPr>
            <w:r>
              <w:rPr>
                <w:i/>
                <w:iCs/>
                <w:color w:val="808080" w:themeColor="background1" w:themeShade="80"/>
              </w:rPr>
              <w:t>Cela sera vérifié au travers du Référentiel de prise en charge et échantillonnage patient</w:t>
            </w:r>
          </w:p>
        </w:tc>
        <w:tc>
          <w:tcPr>
            <w:tcW w:w="1803" w:type="dxa"/>
            <w:gridSpan w:val="2"/>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74378D4F" w14:textId="77777777" w:rsidR="002F322F" w:rsidRDefault="002F322F">
            <w:pPr>
              <w:rPr>
                <w:rFonts w:cs="Arial"/>
                <w:bCs/>
                <w:color w:val="000000"/>
                <w:sz w:val="18"/>
                <w:szCs w:val="18"/>
              </w:rPr>
            </w:pPr>
          </w:p>
        </w:tc>
        <w:tc>
          <w:tcPr>
            <w:tcW w:w="1699"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1234FF92" w14:textId="77777777" w:rsidR="002F322F" w:rsidRDefault="002F322F">
            <w:pPr>
              <w:rPr>
                <w:rFonts w:cs="Arial"/>
                <w:bCs/>
                <w:color w:val="000000"/>
                <w:sz w:val="18"/>
                <w:szCs w:val="18"/>
              </w:rPr>
            </w:pPr>
          </w:p>
        </w:tc>
      </w:tr>
      <w:tr w:rsidR="002F322F" w14:paraId="4DC1250D" w14:textId="77777777" w:rsidTr="00AF4F57">
        <w:trPr>
          <w:trHeight w:val="207"/>
        </w:trPr>
        <w:tc>
          <w:tcPr>
            <w:tcW w:w="14743" w:type="dxa"/>
            <w:gridSpan w:val="10"/>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vAlign w:val="center"/>
          </w:tcPr>
          <w:p w14:paraId="46A147F3" w14:textId="77777777" w:rsidR="002F322F" w:rsidRDefault="005F0BED">
            <w:pPr>
              <w:pStyle w:val="Titre2"/>
              <w:rPr>
                <w:b w:val="0"/>
              </w:rPr>
            </w:pPr>
            <w:r>
              <w:t>Les indications (BP AMP II-4)</w:t>
            </w:r>
          </w:p>
          <w:p w14:paraId="345220CD" w14:textId="77777777" w:rsidR="002F322F" w:rsidRDefault="002F322F">
            <w:pPr>
              <w:rPr>
                <w:rFonts w:cs="Arial"/>
                <w:bCs/>
                <w:iCs/>
                <w:sz w:val="18"/>
                <w:szCs w:val="18"/>
              </w:rPr>
            </w:pPr>
          </w:p>
        </w:tc>
      </w:tr>
      <w:tr w:rsidR="00AF4F57" w14:paraId="6B796E94" w14:textId="77777777" w:rsidTr="00AF4F57">
        <w:trPr>
          <w:trHeight w:val="207"/>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B72FA1" w14:textId="24E49DE5" w:rsidR="002F322F" w:rsidRDefault="00AF4F57">
            <w:pPr>
              <w:jc w:val="center"/>
              <w:rPr>
                <w:rFonts w:cs="Arial"/>
                <w:sz w:val="18"/>
                <w:szCs w:val="18"/>
              </w:rPr>
            </w:pPr>
            <w:r w:rsidRPr="00AF4F57">
              <w:rPr>
                <w:rFonts w:cs="Arial"/>
                <w:bCs/>
                <w:sz w:val="16"/>
                <w:szCs w:val="16"/>
              </w:rPr>
              <w:t>PATIENT-</w:t>
            </w:r>
            <w:r w:rsidR="005F0BED">
              <w:rPr>
                <w:rFonts w:cs="Arial"/>
                <w:sz w:val="18"/>
                <w:szCs w:val="18"/>
              </w:rPr>
              <w:t>6</w:t>
            </w:r>
          </w:p>
        </w:tc>
        <w:tc>
          <w:tcPr>
            <w:tcW w:w="2072" w:type="dxa"/>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AAE70A" w14:textId="4E1DC9F1" w:rsidR="002F322F" w:rsidRDefault="005F0BED">
            <w:pPr>
              <w:jc w:val="center"/>
              <w:rPr>
                <w:rFonts w:cs="Arial"/>
                <w:sz w:val="18"/>
                <w:szCs w:val="18"/>
              </w:rPr>
            </w:pPr>
            <w:r>
              <w:rPr>
                <w:rFonts w:cs="Arial"/>
                <w:sz w:val="18"/>
                <w:szCs w:val="18"/>
              </w:rPr>
              <w:t>BP AMP II</w:t>
            </w:r>
            <w:r w:rsidR="001B67E2">
              <w:rPr>
                <w:rFonts w:cs="Arial"/>
                <w:sz w:val="18"/>
                <w:szCs w:val="18"/>
              </w:rPr>
              <w:t>-</w:t>
            </w:r>
            <w:r>
              <w:rPr>
                <w:rFonts w:cs="Arial"/>
                <w:sz w:val="18"/>
                <w:szCs w:val="18"/>
              </w:rPr>
              <w:t>3</w:t>
            </w:r>
          </w:p>
        </w:tc>
        <w:tc>
          <w:tcPr>
            <w:tcW w:w="7893"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6E4346" w14:textId="77777777" w:rsidR="002F322F" w:rsidRDefault="005F0BED">
            <w:pPr>
              <w:spacing w:before="60"/>
              <w:rPr>
                <w:rFonts w:cs="Arial"/>
                <w:color w:val="000000"/>
                <w:sz w:val="18"/>
                <w:szCs w:val="18"/>
              </w:rPr>
            </w:pPr>
            <w:r>
              <w:rPr>
                <w:rFonts w:cs="Arial"/>
                <w:sz w:val="18"/>
                <w:szCs w:val="18"/>
              </w:rPr>
              <w:t xml:space="preserve">Une investigation clinico-biologique est réalisée préalablement à </w:t>
            </w:r>
            <w:r>
              <w:rPr>
                <w:rFonts w:cs="Arial"/>
                <w:color w:val="000000"/>
                <w:sz w:val="18"/>
                <w:szCs w:val="18"/>
              </w:rPr>
              <w:t xml:space="preserve">l’AMP. </w:t>
            </w:r>
            <w:r>
              <w:rPr>
                <w:rFonts w:cs="Arial"/>
                <w:b/>
                <w:color w:val="000000"/>
                <w:sz w:val="18"/>
                <w:szCs w:val="18"/>
              </w:rPr>
              <w:t xml:space="preserve">(Cf. Annexe </w:t>
            </w:r>
            <w:proofErr w:type="gramStart"/>
            <w:r>
              <w:rPr>
                <w:rFonts w:cs="Arial"/>
                <w:b/>
                <w:color w:val="000000"/>
                <w:sz w:val="18"/>
                <w:szCs w:val="18"/>
              </w:rPr>
              <w:t>3)</w:t>
            </w:r>
            <w:r>
              <w:rPr>
                <w:rFonts w:cs="Arial"/>
                <w:sz w:val="18"/>
                <w:szCs w:val="18"/>
              </w:rPr>
              <w:t>Elle</w:t>
            </w:r>
            <w:proofErr w:type="gramEnd"/>
            <w:r>
              <w:rPr>
                <w:rFonts w:cs="Arial"/>
                <w:sz w:val="18"/>
                <w:szCs w:val="18"/>
              </w:rPr>
              <w:t xml:space="preserve"> répond aux exigences éditées par la réglementation et </w:t>
            </w:r>
            <w:r>
              <w:rPr>
                <w:rFonts w:cs="Arial"/>
                <w:b/>
                <w:sz w:val="18"/>
                <w:szCs w:val="18"/>
              </w:rPr>
              <w:t>tracée dans le dossier médical</w:t>
            </w:r>
            <w:r>
              <w:rPr>
                <w:rFonts w:cs="Arial"/>
                <w:sz w:val="18"/>
                <w:szCs w:val="18"/>
              </w:rPr>
              <w:t xml:space="preserve">. </w:t>
            </w:r>
          </w:p>
          <w:p w14:paraId="3317A9B3" w14:textId="77777777" w:rsidR="002F322F" w:rsidRDefault="005F0BED">
            <w:pPr>
              <w:rPr>
                <w:rFonts w:cs="Arial"/>
                <w:bCs/>
                <w:i/>
                <w:iCs/>
                <w:color w:val="808080" w:themeColor="background1" w:themeShade="80"/>
                <w:sz w:val="18"/>
                <w:szCs w:val="18"/>
              </w:rPr>
            </w:pPr>
            <w:r>
              <w:rPr>
                <w:i/>
                <w:iCs/>
                <w:color w:val="808080" w:themeColor="background1" w:themeShade="80"/>
              </w:rPr>
              <w:t>Cela sera vérifié au travers du Référentiel de prise en charge et échantillonnage patient</w:t>
            </w:r>
          </w:p>
        </w:tc>
        <w:tc>
          <w:tcPr>
            <w:tcW w:w="1803" w:type="dxa"/>
            <w:gridSpan w:val="2"/>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2DD606A1" w14:textId="77777777" w:rsidR="002F322F" w:rsidRDefault="002F322F">
            <w:pPr>
              <w:rPr>
                <w:rFonts w:cs="Arial"/>
                <w:bCs/>
                <w:iCs/>
                <w:sz w:val="18"/>
                <w:szCs w:val="18"/>
              </w:rPr>
            </w:pPr>
          </w:p>
        </w:tc>
        <w:tc>
          <w:tcPr>
            <w:tcW w:w="1699"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06C916B9" w14:textId="77777777" w:rsidR="002F322F" w:rsidRDefault="002F322F">
            <w:pPr>
              <w:rPr>
                <w:rFonts w:cs="Arial"/>
                <w:bCs/>
                <w:iCs/>
                <w:sz w:val="18"/>
                <w:szCs w:val="18"/>
              </w:rPr>
            </w:pPr>
          </w:p>
        </w:tc>
      </w:tr>
      <w:tr w:rsidR="00AF4F57" w14:paraId="2BBC2A94" w14:textId="77777777" w:rsidTr="00AF4F57">
        <w:trPr>
          <w:trHeight w:val="71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940686" w14:textId="5D4E7056" w:rsidR="002F322F" w:rsidRDefault="00AF4F57" w:rsidP="001B67E2">
            <w:pPr>
              <w:jc w:val="center"/>
              <w:rPr>
                <w:rFonts w:cs="Arial"/>
                <w:sz w:val="18"/>
                <w:szCs w:val="18"/>
              </w:rPr>
            </w:pPr>
            <w:r w:rsidRPr="00AF4F57">
              <w:rPr>
                <w:rFonts w:cs="Arial"/>
                <w:bCs/>
                <w:sz w:val="16"/>
                <w:szCs w:val="16"/>
              </w:rPr>
              <w:t>PATIENT-</w:t>
            </w:r>
            <w:r w:rsidR="005F0BED">
              <w:rPr>
                <w:rFonts w:cs="Arial"/>
                <w:sz w:val="18"/>
                <w:szCs w:val="18"/>
              </w:rPr>
              <w:t>7</w:t>
            </w:r>
          </w:p>
        </w:tc>
        <w:tc>
          <w:tcPr>
            <w:tcW w:w="2072" w:type="dxa"/>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B05BE" w14:textId="0D7955EC" w:rsidR="002F322F" w:rsidRDefault="005F0BED">
            <w:pPr>
              <w:jc w:val="center"/>
              <w:rPr>
                <w:rFonts w:cs="Arial"/>
                <w:sz w:val="18"/>
                <w:szCs w:val="18"/>
              </w:rPr>
            </w:pPr>
            <w:r>
              <w:rPr>
                <w:rFonts w:cs="Arial"/>
                <w:sz w:val="18"/>
                <w:szCs w:val="18"/>
              </w:rPr>
              <w:t>BP AMP II</w:t>
            </w:r>
            <w:r w:rsidR="001B67E2">
              <w:rPr>
                <w:rFonts w:cs="Arial"/>
                <w:sz w:val="18"/>
                <w:szCs w:val="18"/>
              </w:rPr>
              <w:t>-</w:t>
            </w:r>
            <w:r>
              <w:rPr>
                <w:rFonts w:cs="Arial"/>
                <w:sz w:val="18"/>
                <w:szCs w:val="18"/>
              </w:rPr>
              <w:t xml:space="preserve">4  </w:t>
            </w:r>
          </w:p>
        </w:tc>
        <w:tc>
          <w:tcPr>
            <w:tcW w:w="7893"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A8134E" w14:textId="77777777" w:rsidR="002F322F" w:rsidRDefault="005F0BED">
            <w:pPr>
              <w:spacing w:before="60"/>
              <w:rPr>
                <w:rFonts w:cs="Arial"/>
                <w:sz w:val="18"/>
                <w:szCs w:val="18"/>
              </w:rPr>
            </w:pPr>
            <w:r>
              <w:rPr>
                <w:rFonts w:cs="Arial"/>
                <w:sz w:val="18"/>
                <w:szCs w:val="18"/>
                <w:u w:val="single"/>
              </w:rPr>
              <w:t>Les critères</w:t>
            </w:r>
            <w:r>
              <w:rPr>
                <w:rFonts w:cs="Arial"/>
                <w:sz w:val="18"/>
                <w:szCs w:val="18"/>
              </w:rPr>
              <w:t xml:space="preserve"> de prise en charge </w:t>
            </w:r>
            <w:r>
              <w:rPr>
                <w:rFonts w:cs="Arial"/>
                <w:b/>
                <w:sz w:val="18"/>
                <w:szCs w:val="18"/>
              </w:rPr>
              <w:t>clinique</w:t>
            </w:r>
            <w:r>
              <w:rPr>
                <w:rFonts w:cs="Arial"/>
                <w:sz w:val="18"/>
                <w:szCs w:val="18"/>
              </w:rPr>
              <w:t xml:space="preserve"> et </w:t>
            </w:r>
            <w:r>
              <w:rPr>
                <w:rFonts w:cs="Arial"/>
                <w:b/>
                <w:sz w:val="18"/>
                <w:szCs w:val="18"/>
              </w:rPr>
              <w:t>biologique</w:t>
            </w:r>
            <w:r>
              <w:rPr>
                <w:rFonts w:cs="Arial"/>
                <w:sz w:val="18"/>
                <w:szCs w:val="18"/>
              </w:rPr>
              <w:t xml:space="preserve"> </w:t>
            </w:r>
            <w:r>
              <w:rPr>
                <w:rFonts w:cs="Arial"/>
                <w:b/>
                <w:sz w:val="18"/>
                <w:szCs w:val="18"/>
              </w:rPr>
              <w:t>sont définis</w:t>
            </w:r>
            <w:r>
              <w:rPr>
                <w:rFonts w:cs="Arial"/>
                <w:sz w:val="18"/>
                <w:szCs w:val="18"/>
              </w:rPr>
              <w:t xml:space="preserve"> et </w:t>
            </w:r>
            <w:r>
              <w:rPr>
                <w:rFonts w:cs="Arial"/>
                <w:sz w:val="18"/>
                <w:szCs w:val="18"/>
                <w:u w:val="single"/>
              </w:rPr>
              <w:t>revus régulièrement</w:t>
            </w:r>
            <w:r>
              <w:rPr>
                <w:rFonts w:cs="Arial"/>
                <w:sz w:val="18"/>
                <w:szCs w:val="18"/>
              </w:rPr>
              <w:t xml:space="preserve"> par l’équipe prenant en compte l’état des connaissances et des recommandations disponibles dans le domaine.</w:t>
            </w:r>
          </w:p>
          <w:p w14:paraId="02F9638B" w14:textId="77777777" w:rsidR="002F322F" w:rsidRDefault="005F0BED">
            <w:pPr>
              <w:rPr>
                <w:i/>
                <w:iCs/>
                <w:color w:val="808080" w:themeColor="background1" w:themeShade="80"/>
                <w14:ligatures w14:val="none"/>
              </w:rPr>
            </w:pPr>
            <w:r>
              <w:rPr>
                <w:i/>
                <w:iCs/>
                <w:color w:val="808080" w:themeColor="background1" w:themeShade="80"/>
              </w:rPr>
              <w:t>Vu en amont : vérifier dans le référentiel de prise en charge, la prise en compte des changements substantielles dans le domaine d’activité, dernière la date de mise à jour</w:t>
            </w:r>
          </w:p>
          <w:p w14:paraId="346C748F" w14:textId="77777777" w:rsidR="002F322F" w:rsidRDefault="002F322F">
            <w:pPr>
              <w:rPr>
                <w:bCs/>
                <w:i/>
                <w:color w:val="808080" w:themeColor="background1" w:themeShade="80"/>
                <w14:ligatures w14:val="none"/>
              </w:rPr>
            </w:pPr>
          </w:p>
        </w:tc>
        <w:tc>
          <w:tcPr>
            <w:tcW w:w="1803" w:type="dxa"/>
            <w:gridSpan w:val="2"/>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3FC05A1C" w14:textId="77777777" w:rsidR="002F322F" w:rsidRDefault="002F322F">
            <w:pPr>
              <w:rPr>
                <w:rFonts w:cs="Arial"/>
                <w:bCs/>
                <w:iCs/>
                <w:sz w:val="18"/>
                <w:szCs w:val="18"/>
              </w:rPr>
            </w:pPr>
          </w:p>
        </w:tc>
        <w:tc>
          <w:tcPr>
            <w:tcW w:w="1699"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514DAB94" w14:textId="77777777" w:rsidR="002F322F" w:rsidRDefault="002F322F">
            <w:pPr>
              <w:rPr>
                <w:rFonts w:cs="Arial"/>
                <w:bCs/>
                <w:iCs/>
                <w:sz w:val="18"/>
                <w:szCs w:val="18"/>
              </w:rPr>
            </w:pPr>
          </w:p>
        </w:tc>
      </w:tr>
      <w:tr w:rsidR="00AF4F57" w14:paraId="69A22ECC" w14:textId="77777777" w:rsidTr="00AF4F57">
        <w:trPr>
          <w:trHeight w:val="102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BA3320" w14:textId="03417356" w:rsidR="002F322F" w:rsidRDefault="00AF4F57">
            <w:pPr>
              <w:jc w:val="center"/>
              <w:rPr>
                <w:rFonts w:cs="Arial"/>
                <w:sz w:val="18"/>
                <w:szCs w:val="18"/>
              </w:rPr>
            </w:pPr>
            <w:r w:rsidRPr="00AF4F57">
              <w:rPr>
                <w:rFonts w:cs="Arial"/>
                <w:bCs/>
                <w:sz w:val="16"/>
                <w:szCs w:val="16"/>
              </w:rPr>
              <w:t>PATIENT-</w:t>
            </w:r>
            <w:r w:rsidR="005F0BED">
              <w:rPr>
                <w:rFonts w:cs="Arial"/>
                <w:sz w:val="18"/>
                <w:szCs w:val="18"/>
              </w:rPr>
              <w:t>8</w:t>
            </w:r>
          </w:p>
        </w:tc>
        <w:tc>
          <w:tcPr>
            <w:tcW w:w="2072" w:type="dxa"/>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4837C7" w14:textId="32020F7C" w:rsidR="002F322F" w:rsidRDefault="005F0BED">
            <w:pPr>
              <w:jc w:val="center"/>
              <w:rPr>
                <w:rFonts w:cs="Arial"/>
                <w:strike/>
                <w:sz w:val="18"/>
                <w:szCs w:val="18"/>
              </w:rPr>
            </w:pPr>
            <w:r>
              <w:rPr>
                <w:rFonts w:cs="Arial"/>
                <w:sz w:val="18"/>
                <w:szCs w:val="18"/>
              </w:rPr>
              <w:t>BP AMP II</w:t>
            </w:r>
            <w:r w:rsidR="001B67E2">
              <w:rPr>
                <w:rFonts w:cs="Arial"/>
                <w:sz w:val="18"/>
                <w:szCs w:val="18"/>
              </w:rPr>
              <w:t>-</w:t>
            </w:r>
            <w:r>
              <w:rPr>
                <w:rFonts w:cs="Arial"/>
                <w:sz w:val="18"/>
                <w:szCs w:val="18"/>
              </w:rPr>
              <w:t xml:space="preserve">4   </w:t>
            </w:r>
          </w:p>
        </w:tc>
        <w:tc>
          <w:tcPr>
            <w:tcW w:w="7893"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90AF85" w14:textId="77777777" w:rsidR="002F322F" w:rsidRDefault="005F0BED">
            <w:pPr>
              <w:spacing w:before="60"/>
              <w:rPr>
                <w:rFonts w:cs="Arial"/>
                <w:sz w:val="18"/>
                <w:szCs w:val="18"/>
              </w:rPr>
            </w:pPr>
            <w:r>
              <w:rPr>
                <w:rFonts w:cs="Arial"/>
                <w:sz w:val="18"/>
                <w:szCs w:val="18"/>
              </w:rPr>
              <w:t xml:space="preserve">Pour chaque femme non mariée / couple et chaque tentative, la balance bénéfice-risque du recours à l’AMP est évaluée par l’équipe pluridisciplinaire, notamment en fonction de l’âge de chaque membre du couple, la durée de l’infertilité et les éventuels facteurs de risques de la stimulation ovarienne ou de la grossesse. </w:t>
            </w:r>
          </w:p>
          <w:p w14:paraId="10AA868B" w14:textId="77777777" w:rsidR="002F322F" w:rsidRDefault="005F0BED">
            <w:pPr>
              <w:spacing w:before="60"/>
              <w:rPr>
                <w:rFonts w:cs="Arial"/>
                <w:sz w:val="18"/>
                <w:szCs w:val="18"/>
              </w:rPr>
            </w:pPr>
            <w:r>
              <w:rPr>
                <w:rFonts w:cs="Arial"/>
                <w:sz w:val="18"/>
                <w:szCs w:val="18"/>
              </w:rPr>
              <w:t>La possibilité de l’AMP et le délai de mise en œuvre sont discutés avec la femme non mariée/le couple. La prise ne charge peut à tout moment être différée ou refusée. Les raisons sont explicitées à la femme non mariée/ au couple et sont inscrites dans le dossier.</w:t>
            </w:r>
          </w:p>
          <w:p w14:paraId="78F83478" w14:textId="77777777" w:rsidR="002F322F" w:rsidRDefault="002F322F">
            <w:pPr>
              <w:rPr>
                <w:rFonts w:cs="Arial"/>
                <w:bCs/>
                <w:color w:val="000000"/>
                <w:sz w:val="18"/>
                <w:szCs w:val="18"/>
              </w:rPr>
            </w:pPr>
          </w:p>
          <w:p w14:paraId="6501E5B7" w14:textId="77777777" w:rsidR="002F322F" w:rsidRDefault="005F0BED">
            <w:pPr>
              <w:rPr>
                <w:bCs/>
                <w:i/>
                <w:iCs/>
                <w:color w:val="808080" w:themeColor="background1" w:themeShade="80"/>
              </w:rPr>
            </w:pPr>
            <w:r>
              <w:rPr>
                <w:i/>
                <w:iCs/>
                <w:color w:val="808080" w:themeColor="background1" w:themeShade="80"/>
              </w:rPr>
              <w:t>Cela sera vérifié au travers du Référentiel de prise en charge et échantillonnage patient</w:t>
            </w:r>
          </w:p>
          <w:p w14:paraId="14D67CB8" w14:textId="77777777" w:rsidR="002F322F" w:rsidRDefault="002F322F">
            <w:pPr>
              <w:spacing w:before="60"/>
              <w:rPr>
                <w:rFonts w:cs="Arial"/>
                <w:sz w:val="18"/>
                <w:szCs w:val="18"/>
              </w:rPr>
            </w:pPr>
          </w:p>
        </w:tc>
        <w:tc>
          <w:tcPr>
            <w:tcW w:w="1803" w:type="dxa"/>
            <w:gridSpan w:val="2"/>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037B4D27" w14:textId="77777777" w:rsidR="002F322F" w:rsidRDefault="002F322F">
            <w:pPr>
              <w:rPr>
                <w:rFonts w:cs="Arial"/>
                <w:bCs/>
                <w:iCs/>
                <w:sz w:val="18"/>
                <w:szCs w:val="18"/>
              </w:rPr>
            </w:pPr>
          </w:p>
        </w:tc>
        <w:tc>
          <w:tcPr>
            <w:tcW w:w="1699"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2C4B8E63" w14:textId="77777777" w:rsidR="002F322F" w:rsidRDefault="002F322F">
            <w:pPr>
              <w:rPr>
                <w:rFonts w:cs="Arial"/>
                <w:bCs/>
                <w:iCs/>
                <w:sz w:val="18"/>
                <w:szCs w:val="18"/>
              </w:rPr>
            </w:pPr>
          </w:p>
        </w:tc>
      </w:tr>
      <w:tr w:rsidR="002F322F" w14:paraId="7007752E" w14:textId="77777777" w:rsidTr="00AF4F57">
        <w:trPr>
          <w:trHeight w:val="313"/>
        </w:trPr>
        <w:tc>
          <w:tcPr>
            <w:tcW w:w="14743" w:type="dxa"/>
            <w:gridSpan w:val="10"/>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vAlign w:val="center"/>
          </w:tcPr>
          <w:p w14:paraId="0DEA4937" w14:textId="77777777" w:rsidR="002F322F" w:rsidRDefault="005F0BED">
            <w:pPr>
              <w:pStyle w:val="Titre2"/>
              <w:rPr>
                <w14:ligatures w14:val="none"/>
              </w:rPr>
            </w:pPr>
            <w:r>
              <w:t>Les tests à visée de sécurité sanitaire (BP AMP II-5)</w:t>
            </w:r>
          </w:p>
        </w:tc>
      </w:tr>
      <w:tr w:rsidR="00AF4F57" w14:paraId="65485977" w14:textId="77777777" w:rsidTr="00AF4F57">
        <w:trPr>
          <w:trHeight w:val="102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275A5F" w14:textId="01E632C4" w:rsidR="002F322F" w:rsidRPr="00AF4F57" w:rsidRDefault="00AF4F57">
            <w:pPr>
              <w:jc w:val="center"/>
              <w:rPr>
                <w:rFonts w:cs="Arial"/>
                <w:sz w:val="16"/>
                <w:szCs w:val="16"/>
              </w:rPr>
            </w:pPr>
            <w:r w:rsidRPr="00AF4F57">
              <w:rPr>
                <w:rFonts w:cs="Arial"/>
                <w:bCs/>
                <w:sz w:val="16"/>
                <w:szCs w:val="16"/>
              </w:rPr>
              <w:t>PATIENT-</w:t>
            </w:r>
            <w:r w:rsidR="005F0BED" w:rsidRPr="00AF4F57">
              <w:rPr>
                <w:rFonts w:cs="Arial"/>
                <w:sz w:val="16"/>
                <w:szCs w:val="16"/>
              </w:rPr>
              <w:t>9</w:t>
            </w:r>
          </w:p>
        </w:tc>
        <w:tc>
          <w:tcPr>
            <w:tcW w:w="2072" w:type="dxa"/>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C2E7AC" w14:textId="52E3656F" w:rsidR="002F322F" w:rsidRDefault="005F0BED">
            <w:pPr>
              <w:jc w:val="center"/>
              <w:rPr>
                <w:rFonts w:cs="Arial"/>
                <w:sz w:val="18"/>
                <w:szCs w:val="18"/>
              </w:rPr>
            </w:pPr>
            <w:r>
              <w:rPr>
                <w:rFonts w:cs="Arial"/>
                <w:sz w:val="18"/>
                <w:szCs w:val="18"/>
              </w:rPr>
              <w:t>BP AMP II</w:t>
            </w:r>
            <w:r w:rsidR="001B67E2">
              <w:rPr>
                <w:rFonts w:cs="Arial"/>
                <w:sz w:val="18"/>
                <w:szCs w:val="18"/>
              </w:rPr>
              <w:t>-</w:t>
            </w:r>
            <w:r>
              <w:rPr>
                <w:rFonts w:cs="Arial"/>
                <w:sz w:val="18"/>
                <w:szCs w:val="18"/>
              </w:rPr>
              <w:t>3</w:t>
            </w:r>
          </w:p>
          <w:p w14:paraId="413E804F" w14:textId="255DE0AA" w:rsidR="002F322F" w:rsidRDefault="005F0BED">
            <w:pPr>
              <w:jc w:val="center"/>
              <w:rPr>
                <w:rFonts w:cs="Arial"/>
                <w:sz w:val="18"/>
                <w:szCs w:val="18"/>
                <w:lang w:val="en-US"/>
              </w:rPr>
            </w:pPr>
            <w:r>
              <w:rPr>
                <w:rFonts w:cs="Arial"/>
                <w:sz w:val="18"/>
                <w:szCs w:val="18"/>
              </w:rPr>
              <w:t>BP AMP II</w:t>
            </w:r>
            <w:r w:rsidR="001B67E2">
              <w:rPr>
                <w:rFonts w:cs="Arial"/>
                <w:sz w:val="18"/>
                <w:szCs w:val="18"/>
              </w:rPr>
              <w:t>-</w:t>
            </w:r>
            <w:r>
              <w:rPr>
                <w:rFonts w:cs="Arial"/>
                <w:sz w:val="18"/>
                <w:szCs w:val="18"/>
              </w:rPr>
              <w:t>5</w:t>
            </w:r>
          </w:p>
        </w:tc>
        <w:tc>
          <w:tcPr>
            <w:tcW w:w="7893"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CD33D7" w14:textId="77777777" w:rsidR="002F322F" w:rsidRDefault="005F0BED">
            <w:pPr>
              <w:spacing w:before="60"/>
              <w:rPr>
                <w:rFonts w:cs="Arial"/>
                <w:b/>
                <w:color w:val="000000"/>
                <w:sz w:val="18"/>
                <w:szCs w:val="18"/>
              </w:rPr>
            </w:pPr>
            <w:r>
              <w:rPr>
                <w:rFonts w:cs="Arial"/>
                <w:sz w:val="18"/>
                <w:szCs w:val="18"/>
              </w:rPr>
              <w:t xml:space="preserve">Les tests à visée de sécurité sanitaire sont effectués conformément à la </w:t>
            </w:r>
            <w:r>
              <w:rPr>
                <w:rFonts w:cs="Arial"/>
                <w:color w:val="000000"/>
                <w:sz w:val="18"/>
                <w:szCs w:val="18"/>
              </w:rPr>
              <w:t>réglementation.</w:t>
            </w:r>
          </w:p>
          <w:p w14:paraId="7C4A6A1C" w14:textId="77777777" w:rsidR="002F322F" w:rsidRDefault="005F0BED">
            <w:pPr>
              <w:spacing w:before="60"/>
              <w:rPr>
                <w:rFonts w:cs="Arial"/>
                <w:b/>
                <w:bCs/>
                <w:i/>
                <w:iCs/>
                <w:color w:val="000000"/>
                <w:sz w:val="18"/>
                <w:szCs w:val="18"/>
                <w:highlight w:val="yellow"/>
              </w:rPr>
            </w:pPr>
            <w:r>
              <w:rPr>
                <w:i/>
                <w:iCs/>
                <w:color w:val="808080" w:themeColor="background1" w:themeShade="80"/>
              </w:rPr>
              <w:t>Cela sera vérifié au travers du Référentiel de prise en charge et échantillonnage patient</w:t>
            </w:r>
          </w:p>
        </w:tc>
        <w:tc>
          <w:tcPr>
            <w:tcW w:w="1803" w:type="dxa"/>
            <w:gridSpan w:val="2"/>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4DD5BE6A" w14:textId="77777777" w:rsidR="002F322F" w:rsidRDefault="002F322F">
            <w:pPr>
              <w:rPr>
                <w:rFonts w:cs="Arial"/>
                <w:bCs/>
                <w:iCs/>
                <w:sz w:val="18"/>
                <w:szCs w:val="18"/>
              </w:rPr>
            </w:pPr>
          </w:p>
        </w:tc>
        <w:tc>
          <w:tcPr>
            <w:tcW w:w="1699"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1BF6C74B" w14:textId="77777777" w:rsidR="002F322F" w:rsidRDefault="002F322F">
            <w:pPr>
              <w:rPr>
                <w:rFonts w:cs="Arial"/>
                <w:bCs/>
                <w:iCs/>
                <w:sz w:val="18"/>
                <w:szCs w:val="18"/>
              </w:rPr>
            </w:pPr>
          </w:p>
        </w:tc>
      </w:tr>
      <w:tr w:rsidR="002F322F" w14:paraId="42124EB6" w14:textId="77777777" w:rsidTr="00AF4F57">
        <w:trPr>
          <w:trHeight w:val="400"/>
        </w:trPr>
        <w:tc>
          <w:tcPr>
            <w:tcW w:w="14743" w:type="dxa"/>
            <w:gridSpan w:val="10"/>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vAlign w:val="center"/>
          </w:tcPr>
          <w:p w14:paraId="239D268A" w14:textId="77777777" w:rsidR="002F322F" w:rsidRDefault="005F0BED">
            <w:pPr>
              <w:pStyle w:val="Titre2"/>
            </w:pPr>
            <w:r>
              <w:lastRenderedPageBreak/>
              <w:t>Le dossier médical commun (BP AMP II-4, II-5)</w:t>
            </w:r>
          </w:p>
          <w:p w14:paraId="5EDC3CB8" w14:textId="77777777" w:rsidR="002F322F" w:rsidRDefault="002F322F">
            <w:pPr>
              <w:rPr>
                <w:rFonts w:cs="Arial"/>
                <w:bCs/>
                <w:iCs/>
                <w:sz w:val="18"/>
                <w:szCs w:val="18"/>
              </w:rPr>
            </w:pPr>
          </w:p>
        </w:tc>
      </w:tr>
      <w:tr w:rsidR="00AF4F57" w14:paraId="5ADDBDF8" w14:textId="77777777" w:rsidTr="00AF4F57">
        <w:trPr>
          <w:gridAfter w:val="1"/>
          <w:wAfter w:w="13" w:type="dxa"/>
          <w:trHeight w:val="102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627D39" w14:textId="77F917A9" w:rsidR="002F322F" w:rsidRPr="00AF4F57" w:rsidRDefault="00AF4F57">
            <w:pPr>
              <w:jc w:val="center"/>
              <w:rPr>
                <w:rFonts w:cs="Arial"/>
                <w:sz w:val="16"/>
                <w:szCs w:val="16"/>
              </w:rPr>
            </w:pPr>
            <w:r w:rsidRPr="00AF4F57">
              <w:rPr>
                <w:rFonts w:cs="Arial"/>
                <w:bCs/>
                <w:sz w:val="16"/>
                <w:szCs w:val="16"/>
              </w:rPr>
              <w:t>PATIENT-</w:t>
            </w:r>
            <w:r w:rsidR="005F0BED" w:rsidRPr="00AF4F57">
              <w:rPr>
                <w:rFonts w:cs="Arial"/>
                <w:sz w:val="16"/>
                <w:szCs w:val="16"/>
              </w:rPr>
              <w:t>10</w:t>
            </w:r>
          </w:p>
        </w:tc>
        <w:tc>
          <w:tcPr>
            <w:tcW w:w="2218"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6ADD23" w14:textId="6CECCC76" w:rsidR="002F322F" w:rsidRDefault="005F0BED">
            <w:pPr>
              <w:jc w:val="center"/>
              <w:rPr>
                <w:rFonts w:cs="Arial"/>
                <w:sz w:val="18"/>
                <w:szCs w:val="18"/>
                <w:lang w:val="en-US"/>
              </w:rPr>
            </w:pPr>
            <w:r>
              <w:rPr>
                <w:sz w:val="18"/>
                <w:szCs w:val="18"/>
                <w:lang w:val="en-US"/>
              </w:rPr>
              <w:t>Art. </w:t>
            </w:r>
            <w:r w:rsidRPr="00AF4F57">
              <w:rPr>
                <w:rFonts w:cs="Arial"/>
                <w:sz w:val="18"/>
                <w:szCs w:val="18"/>
                <w:lang w:val="en-US"/>
              </w:rPr>
              <w:t>R.2142-7 CSP</w:t>
            </w:r>
            <w:r>
              <w:rPr>
                <w:rFonts w:cs="Arial"/>
                <w:sz w:val="18"/>
                <w:szCs w:val="18"/>
                <w:lang w:val="en-US"/>
              </w:rPr>
              <w:br/>
              <w:t>BP AMP I</w:t>
            </w:r>
            <w:r w:rsidR="001B67E2">
              <w:rPr>
                <w:rFonts w:cs="Arial"/>
                <w:sz w:val="18"/>
                <w:szCs w:val="18"/>
                <w:lang w:val="en-US"/>
              </w:rPr>
              <w:t>-</w:t>
            </w:r>
            <w:r>
              <w:rPr>
                <w:rFonts w:cs="Arial"/>
                <w:sz w:val="18"/>
                <w:szCs w:val="18"/>
                <w:lang w:val="en-US"/>
              </w:rPr>
              <w:t>4.1</w:t>
            </w:r>
          </w:p>
        </w:tc>
        <w:tc>
          <w:tcPr>
            <w:tcW w:w="7893" w:type="dxa"/>
            <w:gridSpan w:val="2"/>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B22AA2" w14:textId="77777777" w:rsidR="002F322F" w:rsidRDefault="005F0BED">
            <w:pPr>
              <w:spacing w:before="60"/>
              <w:rPr>
                <w:rFonts w:cs="Arial"/>
                <w:sz w:val="18"/>
                <w:szCs w:val="18"/>
              </w:rPr>
            </w:pPr>
            <w:r>
              <w:rPr>
                <w:rFonts w:cs="Arial"/>
                <w:sz w:val="18"/>
                <w:szCs w:val="18"/>
              </w:rPr>
              <w:t xml:space="preserve">Pour l’activité de FIV, il existe un </w:t>
            </w:r>
            <w:r>
              <w:rPr>
                <w:rFonts w:cs="Arial"/>
                <w:bCs/>
                <w:sz w:val="18"/>
                <w:szCs w:val="18"/>
              </w:rPr>
              <w:t xml:space="preserve">dossier médical </w:t>
            </w:r>
            <w:r>
              <w:rPr>
                <w:rFonts w:cs="Arial"/>
                <w:b/>
                <w:bCs/>
                <w:sz w:val="18"/>
                <w:szCs w:val="18"/>
              </w:rPr>
              <w:t>commun</w:t>
            </w:r>
            <w:r>
              <w:rPr>
                <w:rFonts w:cs="Arial"/>
                <w:b/>
                <w:sz w:val="18"/>
                <w:szCs w:val="18"/>
              </w:rPr>
              <w:t xml:space="preserve"> aux services cliniques et biologiques</w:t>
            </w:r>
            <w:r>
              <w:rPr>
                <w:rFonts w:cs="Arial"/>
                <w:sz w:val="18"/>
                <w:szCs w:val="18"/>
              </w:rPr>
              <w:t xml:space="preserve"> </w:t>
            </w:r>
            <w:r>
              <w:rPr>
                <w:rFonts w:cs="Arial"/>
                <w:bCs/>
                <w:sz w:val="18"/>
                <w:szCs w:val="18"/>
              </w:rPr>
              <w:t>pour chaque femme non mariée / chaque couple.</w:t>
            </w:r>
          </w:p>
          <w:p w14:paraId="581A550D" w14:textId="77777777" w:rsidR="002F322F" w:rsidRDefault="002F322F">
            <w:pPr>
              <w:spacing w:before="60"/>
              <w:rPr>
                <w:rFonts w:cs="Arial"/>
                <w:sz w:val="18"/>
                <w:szCs w:val="18"/>
              </w:rPr>
            </w:pPr>
          </w:p>
          <w:p w14:paraId="053DC984" w14:textId="77777777" w:rsidR="002F322F" w:rsidRDefault="005F0BED">
            <w:pPr>
              <w:rPr>
                <w:i/>
                <w:iCs/>
                <w:color w:val="808080" w:themeColor="background1" w:themeShade="80"/>
                <w14:ligatures w14:val="none"/>
              </w:rPr>
            </w:pPr>
            <w:r>
              <w:rPr>
                <w:i/>
                <w:iCs/>
                <w:color w:val="808080" w:themeColor="background1" w:themeShade="80"/>
              </w:rPr>
              <w:t>Cela sera vérifié au travers du Référentiel de prise en charge et échantillonnage patient</w:t>
            </w:r>
          </w:p>
          <w:p w14:paraId="2E686EBF" w14:textId="77777777" w:rsidR="002F322F" w:rsidRDefault="002F322F">
            <w:pPr>
              <w:spacing w:before="60"/>
              <w:rPr>
                <w:rFonts w:cs="Arial"/>
                <w:sz w:val="18"/>
                <w:szCs w:val="18"/>
              </w:rPr>
            </w:pPr>
          </w:p>
        </w:tc>
        <w:tc>
          <w:tcPr>
            <w:tcW w:w="1803" w:type="dxa"/>
            <w:gridSpan w:val="2"/>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776D6C27" w14:textId="77777777" w:rsidR="002F322F" w:rsidRDefault="002F322F">
            <w:pPr>
              <w:rPr>
                <w:rFonts w:cs="Arial"/>
                <w:bCs/>
                <w:iCs/>
                <w:sz w:val="18"/>
                <w:szCs w:val="18"/>
              </w:rPr>
            </w:pPr>
          </w:p>
        </w:tc>
        <w:tc>
          <w:tcPr>
            <w:tcW w:w="1540" w:type="dxa"/>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3BDAFB0C" w14:textId="77777777" w:rsidR="002F322F" w:rsidRDefault="002F322F">
            <w:pPr>
              <w:rPr>
                <w:rFonts w:cs="Arial"/>
                <w:bCs/>
                <w:iCs/>
                <w:sz w:val="18"/>
                <w:szCs w:val="18"/>
              </w:rPr>
            </w:pPr>
          </w:p>
        </w:tc>
      </w:tr>
      <w:tr w:rsidR="00AF4F57" w14:paraId="17EF4AEA" w14:textId="77777777" w:rsidTr="00AF4F57">
        <w:trPr>
          <w:gridAfter w:val="1"/>
          <w:wAfter w:w="13" w:type="dxa"/>
          <w:trHeight w:val="102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CDBF4B" w14:textId="77B0E975" w:rsidR="002F322F" w:rsidRPr="00AF4F57" w:rsidRDefault="00AF4F57">
            <w:pPr>
              <w:jc w:val="center"/>
              <w:rPr>
                <w:rFonts w:cs="Arial"/>
                <w:sz w:val="16"/>
                <w:szCs w:val="16"/>
              </w:rPr>
            </w:pPr>
            <w:r w:rsidRPr="00AF4F57">
              <w:rPr>
                <w:rFonts w:cs="Arial"/>
                <w:bCs/>
                <w:sz w:val="16"/>
                <w:szCs w:val="16"/>
              </w:rPr>
              <w:t>PATIENT-</w:t>
            </w:r>
            <w:r w:rsidR="005F0BED" w:rsidRPr="00AF4F57">
              <w:rPr>
                <w:rFonts w:cs="Arial"/>
                <w:sz w:val="16"/>
                <w:szCs w:val="16"/>
              </w:rPr>
              <w:t>11</w:t>
            </w:r>
          </w:p>
        </w:tc>
        <w:tc>
          <w:tcPr>
            <w:tcW w:w="2218"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305ECF" w14:textId="0ACC3BEF" w:rsidR="002F322F" w:rsidRDefault="005F0BED">
            <w:pPr>
              <w:jc w:val="center"/>
              <w:rPr>
                <w:rFonts w:cs="Arial"/>
                <w:sz w:val="18"/>
                <w:szCs w:val="18"/>
              </w:rPr>
            </w:pPr>
            <w:r>
              <w:rPr>
                <w:rFonts w:cs="Arial"/>
                <w:sz w:val="18"/>
                <w:szCs w:val="18"/>
              </w:rPr>
              <w:t>BP AMP I</w:t>
            </w:r>
            <w:r w:rsidR="001B67E2">
              <w:rPr>
                <w:rFonts w:cs="Arial"/>
                <w:sz w:val="18"/>
                <w:szCs w:val="18"/>
              </w:rPr>
              <w:t>-</w:t>
            </w:r>
            <w:r>
              <w:rPr>
                <w:rFonts w:cs="Arial"/>
                <w:sz w:val="18"/>
                <w:szCs w:val="18"/>
              </w:rPr>
              <w:t xml:space="preserve">4.2 </w:t>
            </w:r>
          </w:p>
        </w:tc>
        <w:tc>
          <w:tcPr>
            <w:tcW w:w="7893" w:type="dxa"/>
            <w:gridSpan w:val="2"/>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B21EBE" w14:textId="6DADF12D" w:rsidR="002F322F" w:rsidRDefault="005F0BED">
            <w:pPr>
              <w:spacing w:before="60"/>
              <w:rPr>
                <w:rFonts w:cs="Arial"/>
                <w:color w:val="000000"/>
                <w:sz w:val="18"/>
                <w:szCs w:val="18"/>
              </w:rPr>
            </w:pPr>
            <w:r>
              <w:rPr>
                <w:rFonts w:cs="Arial"/>
                <w:bCs/>
                <w:color w:val="000000"/>
                <w:sz w:val="18"/>
                <w:szCs w:val="18"/>
              </w:rPr>
              <w:t xml:space="preserve">Si le dossier est </w:t>
            </w:r>
            <w:r>
              <w:rPr>
                <w:rFonts w:cs="Arial"/>
                <w:bCs/>
                <w:color w:val="000000"/>
                <w:sz w:val="18"/>
                <w:szCs w:val="18"/>
                <w:u w:val="single"/>
              </w:rPr>
              <w:t>sous forme informatique,</w:t>
            </w:r>
            <w:r>
              <w:rPr>
                <w:rFonts w:cs="Arial"/>
                <w:bCs/>
                <w:color w:val="000000"/>
                <w:sz w:val="18"/>
                <w:szCs w:val="18"/>
              </w:rPr>
              <w:t xml:space="preserve"> </w:t>
            </w:r>
            <w:r>
              <w:rPr>
                <w:rFonts w:cs="Arial"/>
                <w:b/>
                <w:bCs/>
                <w:color w:val="000000"/>
                <w:sz w:val="18"/>
                <w:szCs w:val="18"/>
              </w:rPr>
              <w:t xml:space="preserve">le PR s’assure que le système répond </w:t>
            </w:r>
            <w:r>
              <w:rPr>
                <w:rFonts w:cs="Arial"/>
                <w:bCs/>
                <w:color w:val="000000"/>
                <w:sz w:val="18"/>
                <w:szCs w:val="18"/>
              </w:rPr>
              <w:t>aux règles de confidentialité (</w:t>
            </w:r>
            <w:r w:rsidR="00DB6CFB">
              <w:rPr>
                <w:rFonts w:cs="Arial"/>
                <w:b/>
                <w:bCs/>
                <w:color w:val="000000"/>
                <w:sz w:val="18"/>
                <w:szCs w:val="18"/>
              </w:rPr>
              <w:t>c</w:t>
            </w:r>
            <w:r>
              <w:rPr>
                <w:rFonts w:cs="Arial"/>
                <w:bCs/>
                <w:color w:val="000000"/>
                <w:sz w:val="18"/>
                <w:szCs w:val="18"/>
              </w:rPr>
              <w:t xml:space="preserve"> et de consultation des informations conformément aux dispositions législatives et réglementaires en vigueur et aux droits d’accès définis par l’établissement et le laboratoire.</w:t>
            </w:r>
          </w:p>
          <w:p w14:paraId="11521619" w14:textId="77777777" w:rsidR="002F322F" w:rsidRDefault="005F0BED">
            <w:pPr>
              <w:rPr>
                <w:i/>
                <w:iCs/>
                <w:color w:val="808080" w:themeColor="background1" w:themeShade="80"/>
                <w14:ligatures w14:val="none"/>
              </w:rPr>
            </w:pPr>
            <w:r>
              <w:rPr>
                <w:i/>
                <w:iCs/>
                <w:color w:val="808080" w:themeColor="background1" w:themeShade="80"/>
              </w:rPr>
              <w:t>A l’examen du dossier lors de l’échantillonnage patient</w:t>
            </w:r>
          </w:p>
          <w:p w14:paraId="152683F8" w14:textId="77777777" w:rsidR="002F322F" w:rsidRDefault="002F322F">
            <w:pPr>
              <w:spacing w:before="60"/>
              <w:rPr>
                <w:rFonts w:cs="Arial"/>
                <w:bCs/>
                <w:i/>
                <w:color w:val="000000"/>
                <w:sz w:val="18"/>
                <w:szCs w:val="18"/>
                <w14:ligatures w14:val="none"/>
              </w:rPr>
            </w:pPr>
          </w:p>
        </w:tc>
        <w:tc>
          <w:tcPr>
            <w:tcW w:w="1803" w:type="dxa"/>
            <w:gridSpan w:val="2"/>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01A16E21" w14:textId="77777777" w:rsidR="002F322F" w:rsidRDefault="002F322F">
            <w:pPr>
              <w:rPr>
                <w:rFonts w:cs="Arial"/>
                <w:bCs/>
                <w:iCs/>
                <w:sz w:val="18"/>
                <w:szCs w:val="18"/>
              </w:rPr>
            </w:pPr>
          </w:p>
        </w:tc>
        <w:tc>
          <w:tcPr>
            <w:tcW w:w="1540" w:type="dxa"/>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290AA1D6" w14:textId="77777777" w:rsidR="002F322F" w:rsidRDefault="002F322F">
            <w:pPr>
              <w:rPr>
                <w:rFonts w:cs="Arial"/>
                <w:bCs/>
                <w:iCs/>
                <w:sz w:val="18"/>
                <w:szCs w:val="18"/>
              </w:rPr>
            </w:pPr>
          </w:p>
        </w:tc>
      </w:tr>
      <w:tr w:rsidR="00AF4F57" w14:paraId="0F443229" w14:textId="77777777" w:rsidTr="00AF4F57">
        <w:trPr>
          <w:gridAfter w:val="1"/>
          <w:wAfter w:w="13" w:type="dxa"/>
          <w:trHeight w:val="102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19AC84" w14:textId="7E30F237" w:rsidR="002F322F" w:rsidRPr="00AF4F57" w:rsidRDefault="00AF4F57">
            <w:pPr>
              <w:jc w:val="center"/>
              <w:rPr>
                <w:rFonts w:cs="Arial"/>
                <w:sz w:val="16"/>
                <w:szCs w:val="16"/>
              </w:rPr>
            </w:pPr>
            <w:r w:rsidRPr="00AF4F57">
              <w:rPr>
                <w:rFonts w:cs="Arial"/>
                <w:bCs/>
                <w:sz w:val="16"/>
                <w:szCs w:val="16"/>
              </w:rPr>
              <w:t>PATIENT-</w:t>
            </w:r>
            <w:r w:rsidR="005F0BED" w:rsidRPr="00AF4F57">
              <w:rPr>
                <w:rFonts w:cs="Arial"/>
                <w:sz w:val="16"/>
                <w:szCs w:val="16"/>
              </w:rPr>
              <w:t>12</w:t>
            </w:r>
          </w:p>
        </w:tc>
        <w:tc>
          <w:tcPr>
            <w:tcW w:w="2218"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FC1A4F" w14:textId="3E1B8B2B" w:rsidR="002F322F" w:rsidRDefault="005F0BED">
            <w:pPr>
              <w:jc w:val="center"/>
              <w:rPr>
                <w:rFonts w:cs="Arial"/>
                <w:sz w:val="18"/>
                <w:szCs w:val="18"/>
                <w:lang w:val="en-US"/>
              </w:rPr>
            </w:pPr>
            <w:r>
              <w:rPr>
                <w:rFonts w:cs="Arial"/>
                <w:sz w:val="18"/>
                <w:szCs w:val="18"/>
              </w:rPr>
              <w:br/>
              <w:t>BP AMP II</w:t>
            </w:r>
            <w:r w:rsidR="001B67E2">
              <w:rPr>
                <w:rFonts w:cs="Arial"/>
                <w:sz w:val="18"/>
                <w:szCs w:val="18"/>
              </w:rPr>
              <w:t>-</w:t>
            </w:r>
            <w:r>
              <w:rPr>
                <w:rFonts w:cs="Arial"/>
                <w:sz w:val="18"/>
                <w:szCs w:val="18"/>
              </w:rPr>
              <w:t>4 et II</w:t>
            </w:r>
            <w:r w:rsidR="001B67E2">
              <w:rPr>
                <w:rFonts w:cs="Arial"/>
                <w:sz w:val="18"/>
                <w:szCs w:val="18"/>
              </w:rPr>
              <w:t>-</w:t>
            </w:r>
            <w:r>
              <w:rPr>
                <w:rFonts w:cs="Arial"/>
                <w:sz w:val="18"/>
                <w:szCs w:val="18"/>
              </w:rPr>
              <w:t>5</w:t>
            </w:r>
            <w:r>
              <w:rPr>
                <w:rFonts w:cs="Arial"/>
                <w:sz w:val="18"/>
                <w:szCs w:val="18"/>
              </w:rPr>
              <w:br/>
            </w:r>
          </w:p>
        </w:tc>
        <w:tc>
          <w:tcPr>
            <w:tcW w:w="7893" w:type="dxa"/>
            <w:gridSpan w:val="2"/>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8A1C79" w14:textId="77777777" w:rsidR="002F322F" w:rsidRDefault="005F0BED">
            <w:pPr>
              <w:spacing w:before="60"/>
              <w:rPr>
                <w:rFonts w:cs="Arial"/>
                <w:bCs/>
                <w:color w:val="000000"/>
                <w:sz w:val="18"/>
                <w:szCs w:val="18"/>
              </w:rPr>
            </w:pPr>
            <w:r>
              <w:rPr>
                <w:rFonts w:cs="Arial"/>
                <w:bCs/>
                <w:color w:val="000000"/>
                <w:sz w:val="18"/>
                <w:szCs w:val="18"/>
              </w:rPr>
              <w:t>Le dossier médical</w:t>
            </w:r>
            <w:r>
              <w:rPr>
                <w:rFonts w:cs="Arial"/>
                <w:color w:val="000000"/>
                <w:sz w:val="18"/>
                <w:szCs w:val="18"/>
              </w:rPr>
              <w:t xml:space="preserve"> de la femme non mariée/ </w:t>
            </w:r>
            <w:r>
              <w:rPr>
                <w:rFonts w:cs="Arial"/>
                <w:bCs/>
                <w:color w:val="000000"/>
                <w:sz w:val="18"/>
                <w:szCs w:val="18"/>
              </w:rPr>
              <w:t xml:space="preserve">du couple comprend les </w:t>
            </w:r>
            <w:r>
              <w:rPr>
                <w:rFonts w:cs="Arial"/>
                <w:b/>
                <w:bCs/>
                <w:color w:val="000000"/>
                <w:sz w:val="18"/>
                <w:szCs w:val="18"/>
              </w:rPr>
              <w:t>documents</w:t>
            </w:r>
            <w:r>
              <w:rPr>
                <w:rFonts w:cs="Arial"/>
                <w:bCs/>
                <w:color w:val="000000"/>
                <w:sz w:val="18"/>
                <w:szCs w:val="18"/>
              </w:rPr>
              <w:t xml:space="preserve"> conformément à la réglementation en vigueur. </w:t>
            </w:r>
          </w:p>
          <w:p w14:paraId="4C730448" w14:textId="77777777" w:rsidR="002F322F" w:rsidRDefault="002F322F">
            <w:pPr>
              <w:spacing w:before="60"/>
              <w:rPr>
                <w:rFonts w:cs="Arial"/>
                <w:bCs/>
                <w:color w:val="000000"/>
                <w:sz w:val="18"/>
                <w:szCs w:val="18"/>
              </w:rPr>
            </w:pPr>
          </w:p>
          <w:p w14:paraId="73780C14" w14:textId="77777777" w:rsidR="002F322F" w:rsidRDefault="005F0BED">
            <w:pPr>
              <w:spacing w:before="60"/>
              <w:rPr>
                <w:rFonts w:cs="Arial"/>
                <w:color w:val="000000"/>
                <w:sz w:val="18"/>
                <w:szCs w:val="18"/>
              </w:rPr>
            </w:pPr>
            <w:r>
              <w:rPr>
                <w:rFonts w:cs="Arial"/>
                <w:bCs/>
                <w:color w:val="000000"/>
                <w:sz w:val="18"/>
                <w:szCs w:val="18"/>
              </w:rPr>
              <w:t>Le dossier médical</w:t>
            </w:r>
            <w:r>
              <w:rPr>
                <w:rFonts w:cs="Arial"/>
                <w:color w:val="000000"/>
                <w:sz w:val="18"/>
                <w:szCs w:val="18"/>
              </w:rPr>
              <w:t xml:space="preserve"> de la femme non mariée</w:t>
            </w:r>
            <w:r>
              <w:rPr>
                <w:rFonts w:cs="Arial"/>
                <w:bCs/>
                <w:color w:val="000000"/>
                <w:sz w:val="18"/>
                <w:szCs w:val="18"/>
              </w:rPr>
              <w:t xml:space="preserve"> / du couple comprend les </w:t>
            </w:r>
            <w:r>
              <w:rPr>
                <w:rFonts w:cs="Arial"/>
                <w:b/>
                <w:bCs/>
                <w:color w:val="000000"/>
                <w:sz w:val="18"/>
                <w:szCs w:val="18"/>
              </w:rPr>
              <w:t>éléments de traçabilité</w:t>
            </w:r>
            <w:r>
              <w:rPr>
                <w:rFonts w:cs="Arial"/>
                <w:bCs/>
                <w:color w:val="000000"/>
                <w:sz w:val="18"/>
                <w:szCs w:val="18"/>
              </w:rPr>
              <w:t xml:space="preserve"> (élément de preuve du parcours de soin) conformément à la réglementation en vigueur.</w:t>
            </w:r>
            <w:r>
              <w:rPr>
                <w:rFonts w:cs="Arial"/>
                <w:color w:val="000000"/>
                <w:sz w:val="18"/>
                <w:szCs w:val="18"/>
              </w:rPr>
              <w:t xml:space="preserve"> </w:t>
            </w:r>
          </w:p>
          <w:p w14:paraId="5F7457DF" w14:textId="77777777" w:rsidR="002F322F" w:rsidRDefault="002F322F">
            <w:pPr>
              <w:spacing w:before="60"/>
              <w:rPr>
                <w:rFonts w:cs="Arial"/>
                <w:color w:val="000000"/>
                <w:sz w:val="18"/>
                <w:szCs w:val="18"/>
              </w:rPr>
            </w:pPr>
          </w:p>
          <w:p w14:paraId="0D5BE28D" w14:textId="77777777" w:rsidR="002F322F" w:rsidRDefault="005F0BED">
            <w:pPr>
              <w:rPr>
                <w:i/>
                <w:iCs/>
                <w:color w:val="808080" w:themeColor="background1" w:themeShade="80"/>
                <w14:ligatures w14:val="none"/>
              </w:rPr>
            </w:pPr>
            <w:r>
              <w:rPr>
                <w:i/>
                <w:iCs/>
                <w:color w:val="808080" w:themeColor="background1" w:themeShade="80"/>
              </w:rPr>
              <w:t xml:space="preserve">Vérifier dans l’échantillonnage des dossiers le bilan des tentatives et issu des tentatives jusqu’à accouchement </w:t>
            </w:r>
          </w:p>
        </w:tc>
        <w:tc>
          <w:tcPr>
            <w:tcW w:w="1803" w:type="dxa"/>
            <w:gridSpan w:val="2"/>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190EFB37" w14:textId="77777777" w:rsidR="002F322F" w:rsidRDefault="002F322F">
            <w:pPr>
              <w:rPr>
                <w:rFonts w:cs="Arial"/>
                <w:bCs/>
                <w:iCs/>
                <w:sz w:val="18"/>
                <w:szCs w:val="18"/>
              </w:rPr>
            </w:pPr>
          </w:p>
        </w:tc>
        <w:tc>
          <w:tcPr>
            <w:tcW w:w="1540" w:type="dxa"/>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6EC82519" w14:textId="77777777" w:rsidR="002F322F" w:rsidRDefault="002F322F">
            <w:pPr>
              <w:rPr>
                <w:rFonts w:cs="Arial"/>
                <w:bCs/>
                <w:iCs/>
                <w:sz w:val="18"/>
                <w:szCs w:val="18"/>
              </w:rPr>
            </w:pPr>
          </w:p>
        </w:tc>
      </w:tr>
      <w:tr w:rsidR="002F322F" w14:paraId="72DA0A18" w14:textId="77777777" w:rsidTr="00AF4F57">
        <w:trPr>
          <w:trHeight w:val="657"/>
        </w:trPr>
        <w:tc>
          <w:tcPr>
            <w:tcW w:w="14743" w:type="dxa"/>
            <w:gridSpan w:val="10"/>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vAlign w:val="center"/>
          </w:tcPr>
          <w:p w14:paraId="625BB274" w14:textId="33578673" w:rsidR="002F322F" w:rsidRPr="00DB6CFB" w:rsidRDefault="005F0BED" w:rsidP="00DB6CFB">
            <w:pPr>
              <w:pStyle w:val="Titre2"/>
              <w:rPr>
                <w:color w:val="000000"/>
              </w:rPr>
            </w:pPr>
            <w:r>
              <w:t>Analyse des pratiques</w:t>
            </w:r>
            <w:r w:rsidR="00DB6CFB">
              <w:t xml:space="preserve"> : </w:t>
            </w:r>
            <w:r w:rsidR="00DB6CFB" w:rsidRPr="00DB6CFB">
              <w:t>Stimulation Ovarienne</w:t>
            </w:r>
            <w:r w:rsidR="00DB6CFB">
              <w:t xml:space="preserve"> (BP AMP II-6)</w:t>
            </w:r>
          </w:p>
        </w:tc>
      </w:tr>
      <w:tr w:rsidR="00AF4F57" w14:paraId="0E64B557" w14:textId="77777777" w:rsidTr="00AF4F57">
        <w:trPr>
          <w:trHeight w:val="557"/>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C22186" w14:textId="0E8877A3" w:rsidR="002F322F" w:rsidRDefault="00AF4F57">
            <w:pPr>
              <w:jc w:val="center"/>
              <w:rPr>
                <w:rFonts w:cs="Arial"/>
                <w:sz w:val="18"/>
                <w:szCs w:val="18"/>
                <w14:ligatures w14:val="none"/>
              </w:rPr>
            </w:pPr>
            <w:r w:rsidRPr="00AF4F57">
              <w:rPr>
                <w:rFonts w:cs="Arial"/>
                <w:bCs/>
                <w:sz w:val="16"/>
                <w:szCs w:val="16"/>
              </w:rPr>
              <w:t>PATIENT-</w:t>
            </w:r>
            <w:r w:rsidR="005F0BED">
              <w:rPr>
                <w:rFonts w:cs="Arial"/>
                <w:sz w:val="18"/>
                <w:szCs w:val="18"/>
              </w:rPr>
              <w:t>13</w:t>
            </w: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8CCD3E" w14:textId="1A571B80" w:rsidR="002F322F" w:rsidRDefault="00AF4F57" w:rsidP="00AF4F57">
            <w:pPr>
              <w:jc w:val="center"/>
            </w:pPr>
            <w:r>
              <w:rPr>
                <w:rFonts w:cs="Arial"/>
                <w:sz w:val="18"/>
                <w:szCs w:val="18"/>
              </w:rPr>
              <w:t xml:space="preserve">      </w:t>
            </w:r>
            <w:r w:rsidR="005F0BED">
              <w:rPr>
                <w:rFonts w:cs="Arial"/>
                <w:sz w:val="18"/>
                <w:szCs w:val="18"/>
              </w:rPr>
              <w:t>BP AMP II</w:t>
            </w:r>
            <w:r w:rsidR="001B67E2">
              <w:rPr>
                <w:rFonts w:cs="Arial"/>
                <w:sz w:val="18"/>
                <w:szCs w:val="18"/>
              </w:rPr>
              <w:t>-</w:t>
            </w:r>
            <w:r w:rsidR="005F0BED">
              <w:rPr>
                <w:rFonts w:cs="Arial"/>
                <w:sz w:val="18"/>
                <w:szCs w:val="18"/>
              </w:rPr>
              <w:t>6</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AAD33C" w14:textId="77777777" w:rsidR="002F322F" w:rsidRPr="001B67E2" w:rsidRDefault="005F0BED" w:rsidP="001B67E2">
            <w:pPr>
              <w:spacing w:before="60"/>
              <w:rPr>
                <w:rFonts w:cs="Arial"/>
                <w:b/>
                <w:color w:val="000000"/>
                <w:sz w:val="18"/>
                <w:szCs w:val="18"/>
              </w:rPr>
            </w:pPr>
            <w:r w:rsidRPr="001B67E2">
              <w:rPr>
                <w:rFonts w:cs="Arial"/>
                <w:b/>
                <w:color w:val="000000"/>
                <w:sz w:val="18"/>
                <w:szCs w:val="18"/>
              </w:rPr>
              <w:t>Stimulation Ovarienne</w:t>
            </w:r>
          </w:p>
          <w:p w14:paraId="4F768D9F" w14:textId="77777777" w:rsidR="002F322F" w:rsidRPr="001B67E2" w:rsidRDefault="005F0BED" w:rsidP="001B67E2">
            <w:pPr>
              <w:spacing w:before="60"/>
              <w:rPr>
                <w:rFonts w:cs="Arial"/>
                <w:bCs/>
                <w:color w:val="000000"/>
                <w:sz w:val="18"/>
                <w:szCs w:val="18"/>
              </w:rPr>
            </w:pPr>
            <w:r w:rsidRPr="001B67E2">
              <w:rPr>
                <w:rFonts w:cs="Arial"/>
                <w:bCs/>
                <w:color w:val="000000"/>
                <w:sz w:val="18"/>
                <w:szCs w:val="18"/>
              </w:rPr>
              <w:t>En ce qui concerne les inséminations, le praticien respecte les règles de bonnes pratiques de stimulation ovarienne en vigueur visant notamment à un recrutement pauci folliculaire</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23EB06" w14:textId="77777777" w:rsidR="002F322F" w:rsidRDefault="002F322F">
            <w:pPr>
              <w:pStyle w:val="Titre3"/>
              <w:rPr>
                <w:u w:val="none"/>
              </w:rPr>
            </w:pP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FC0BFE" w14:textId="77777777" w:rsidR="002F322F" w:rsidRDefault="002F322F">
            <w:pPr>
              <w:pStyle w:val="Titre3"/>
              <w:rPr>
                <w:u w:val="none"/>
              </w:rPr>
            </w:pPr>
          </w:p>
        </w:tc>
      </w:tr>
      <w:tr w:rsidR="002F322F" w14:paraId="78BD2B31" w14:textId="77777777" w:rsidTr="00AF4F57">
        <w:trPr>
          <w:trHeight w:val="557"/>
        </w:trPr>
        <w:tc>
          <w:tcPr>
            <w:tcW w:w="14743" w:type="dxa"/>
            <w:gridSpan w:val="10"/>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vAlign w:val="center"/>
          </w:tcPr>
          <w:p w14:paraId="488D8892" w14:textId="111F4D9C" w:rsidR="002F322F" w:rsidRDefault="00DB6CFB">
            <w:pPr>
              <w:pStyle w:val="Titre2"/>
              <w:rPr>
                <w14:ligatures w14:val="none"/>
              </w:rPr>
            </w:pPr>
            <w:r>
              <w:t xml:space="preserve">Analyse des pratiques : </w:t>
            </w:r>
            <w:r w:rsidR="005F0BED">
              <w:t>Transfert embryonnaire (BP AMP II-7)</w:t>
            </w:r>
          </w:p>
        </w:tc>
      </w:tr>
      <w:tr w:rsidR="00AF4F57" w14:paraId="64B3C8D1" w14:textId="77777777" w:rsidTr="00AF4F57">
        <w:trPr>
          <w:trHeight w:val="102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2EF50F" w14:textId="6C4889FE" w:rsidR="002F322F" w:rsidRDefault="00AF4F57">
            <w:pPr>
              <w:jc w:val="center"/>
              <w:rPr>
                <w:rFonts w:cs="Arial"/>
                <w:sz w:val="18"/>
                <w:szCs w:val="18"/>
                <w14:ligatures w14:val="none"/>
              </w:rPr>
            </w:pPr>
            <w:r w:rsidRPr="00AF4F57">
              <w:rPr>
                <w:rFonts w:cs="Arial"/>
                <w:bCs/>
                <w:sz w:val="16"/>
                <w:szCs w:val="16"/>
              </w:rPr>
              <w:t>PATIENT-</w:t>
            </w:r>
            <w:r w:rsidR="005F0BED">
              <w:rPr>
                <w:rFonts w:cs="Arial"/>
                <w:sz w:val="18"/>
                <w:szCs w:val="18"/>
              </w:rPr>
              <w:t>14</w:t>
            </w:r>
          </w:p>
        </w:tc>
        <w:tc>
          <w:tcPr>
            <w:tcW w:w="2072" w:type="dxa"/>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7BF67A" w14:textId="6D5F9B4D" w:rsidR="002F322F" w:rsidRDefault="005F0BED">
            <w:pPr>
              <w:jc w:val="center"/>
              <w:rPr>
                <w:rFonts w:cs="Arial"/>
                <w:sz w:val="18"/>
                <w:szCs w:val="18"/>
              </w:rPr>
            </w:pPr>
            <w:r>
              <w:rPr>
                <w:rFonts w:cs="Arial"/>
                <w:sz w:val="18"/>
                <w:szCs w:val="18"/>
              </w:rPr>
              <w:t>BP AMP II</w:t>
            </w:r>
            <w:r w:rsidR="001B67E2">
              <w:rPr>
                <w:rFonts w:cs="Arial"/>
                <w:sz w:val="18"/>
                <w:szCs w:val="18"/>
              </w:rPr>
              <w:t>-</w:t>
            </w:r>
            <w:r>
              <w:rPr>
                <w:rFonts w:cs="Arial"/>
                <w:sz w:val="18"/>
                <w:szCs w:val="18"/>
              </w:rPr>
              <w:t>7</w:t>
            </w:r>
          </w:p>
        </w:tc>
        <w:tc>
          <w:tcPr>
            <w:tcW w:w="7893"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AB5860" w14:textId="77777777" w:rsidR="002F322F" w:rsidRDefault="005F0BED">
            <w:pPr>
              <w:spacing w:before="60"/>
              <w:rPr>
                <w:rFonts w:cs="Arial"/>
                <w:b/>
                <w:bCs/>
                <w:sz w:val="18"/>
                <w:szCs w:val="18"/>
              </w:rPr>
            </w:pPr>
            <w:r>
              <w:rPr>
                <w:rFonts w:cs="Arial"/>
                <w:sz w:val="18"/>
                <w:szCs w:val="18"/>
              </w:rPr>
              <w:t xml:space="preserve">L’examen des </w:t>
            </w:r>
            <w:r>
              <w:rPr>
                <w:rFonts w:cs="Arial"/>
                <w:b/>
                <w:sz w:val="18"/>
                <w:szCs w:val="18"/>
              </w:rPr>
              <w:t>embryons à transférer</w:t>
            </w:r>
            <w:r>
              <w:rPr>
                <w:rFonts w:cs="Arial"/>
                <w:sz w:val="18"/>
                <w:szCs w:val="18"/>
              </w:rPr>
              <w:t xml:space="preserve"> se fait selon une procédure </w:t>
            </w:r>
            <w:r>
              <w:rPr>
                <w:rFonts w:cs="Arial"/>
                <w:b/>
                <w:sz w:val="18"/>
                <w:szCs w:val="18"/>
              </w:rPr>
              <w:t xml:space="preserve">précise et porte sur des critères précis de cinétique de développement et de morphologie. </w:t>
            </w:r>
          </w:p>
          <w:p w14:paraId="7E6A1B3C" w14:textId="77777777" w:rsidR="002F322F" w:rsidRDefault="002F322F">
            <w:pPr>
              <w:spacing w:before="60"/>
              <w:rPr>
                <w:rFonts w:cs="Arial"/>
                <w:b/>
                <w:bCs/>
                <w:sz w:val="18"/>
                <w:szCs w:val="18"/>
              </w:rPr>
            </w:pPr>
          </w:p>
          <w:p w14:paraId="47A3D9A0" w14:textId="77777777" w:rsidR="002F322F" w:rsidRDefault="005F0BED">
            <w:pPr>
              <w:spacing w:before="60"/>
              <w:rPr>
                <w:rFonts w:cs="Arial"/>
                <w:sz w:val="18"/>
                <w:szCs w:val="18"/>
              </w:rPr>
            </w:pPr>
            <w:r>
              <w:rPr>
                <w:rFonts w:cs="Arial"/>
                <w:sz w:val="18"/>
                <w:szCs w:val="18"/>
              </w:rPr>
              <w:t>Le choix des embryons le jour du transfert est expliqué à la femme non mariée/au couple.</w:t>
            </w:r>
          </w:p>
          <w:p w14:paraId="73E0A4EA" w14:textId="77777777" w:rsidR="002F322F" w:rsidRDefault="005F0BED">
            <w:pPr>
              <w:spacing w:before="60"/>
              <w:rPr>
                <w:rFonts w:cs="Arial"/>
                <w:b/>
                <w:bCs/>
                <w:sz w:val="18"/>
                <w:szCs w:val="18"/>
              </w:rPr>
            </w:pPr>
            <w:r>
              <w:rPr>
                <w:rFonts w:cs="Arial"/>
                <w:sz w:val="18"/>
                <w:szCs w:val="18"/>
              </w:rPr>
              <w:lastRenderedPageBreak/>
              <w:t xml:space="preserve">L’examen des </w:t>
            </w:r>
            <w:r>
              <w:rPr>
                <w:rFonts w:cs="Arial"/>
                <w:b/>
                <w:sz w:val="18"/>
                <w:szCs w:val="18"/>
              </w:rPr>
              <w:t>embryons à transférer</w:t>
            </w:r>
            <w:r>
              <w:rPr>
                <w:rFonts w:cs="Arial"/>
                <w:sz w:val="18"/>
                <w:szCs w:val="18"/>
              </w:rPr>
              <w:t xml:space="preserve"> se fait selon une procédure </w:t>
            </w:r>
            <w:r>
              <w:rPr>
                <w:rFonts w:cs="Arial"/>
                <w:b/>
                <w:sz w:val="18"/>
                <w:szCs w:val="18"/>
              </w:rPr>
              <w:t xml:space="preserve">précise et porte sur des critères précis de cinétique de développement et de morphologie. </w:t>
            </w:r>
          </w:p>
          <w:p w14:paraId="0C23A464" w14:textId="77777777" w:rsidR="002F322F" w:rsidRDefault="002F322F">
            <w:pPr>
              <w:spacing w:before="60"/>
              <w:rPr>
                <w:rFonts w:cs="Arial"/>
                <w:b/>
                <w:bCs/>
                <w:sz w:val="18"/>
                <w:szCs w:val="18"/>
              </w:rPr>
            </w:pPr>
          </w:p>
          <w:p w14:paraId="4E663BB6" w14:textId="77777777" w:rsidR="002F322F" w:rsidRDefault="005F0BED">
            <w:pPr>
              <w:spacing w:before="60"/>
              <w:rPr>
                <w:rFonts w:cs="Arial"/>
                <w:sz w:val="18"/>
                <w:szCs w:val="18"/>
              </w:rPr>
            </w:pPr>
            <w:r>
              <w:rPr>
                <w:rFonts w:cs="Arial"/>
                <w:sz w:val="18"/>
                <w:szCs w:val="18"/>
              </w:rPr>
              <w:t>Le choix des embryons le jour du transfert est expliqué à la femme non mariée/au couple.</w:t>
            </w:r>
          </w:p>
          <w:p w14:paraId="430D957A" w14:textId="77777777" w:rsidR="002F322F" w:rsidRDefault="002F322F">
            <w:pPr>
              <w:spacing w:before="60"/>
              <w:rPr>
                <w:rFonts w:cs="Arial"/>
                <w:sz w:val="18"/>
                <w:szCs w:val="18"/>
              </w:rPr>
            </w:pPr>
          </w:p>
          <w:p w14:paraId="7B2C336C" w14:textId="77777777" w:rsidR="002F322F" w:rsidRDefault="005F0BED">
            <w:pPr>
              <w:spacing w:before="60"/>
              <w:rPr>
                <w:rFonts w:cs="Arial"/>
                <w:i/>
                <w:iCs/>
                <w:color w:val="808080" w:themeColor="background1" w:themeShade="80"/>
                <w:sz w:val="18"/>
                <w:szCs w:val="18"/>
                <w14:ligatures w14:val="none"/>
              </w:rPr>
            </w:pPr>
            <w:r>
              <w:rPr>
                <w:i/>
                <w:iCs/>
                <w:color w:val="808080" w:themeColor="background1" w:themeShade="80"/>
              </w:rPr>
              <w:t>Cela sera vérifié au travers du Référentiel de prise en charge et échantillonnage patient</w:t>
            </w:r>
          </w:p>
        </w:tc>
        <w:tc>
          <w:tcPr>
            <w:tcW w:w="1803" w:type="dxa"/>
            <w:gridSpan w:val="2"/>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69BDA8B9" w14:textId="77777777" w:rsidR="002F322F" w:rsidRDefault="002F322F">
            <w:pPr>
              <w:rPr>
                <w:rFonts w:cs="Arial"/>
                <w:bCs/>
                <w:iCs/>
                <w:sz w:val="18"/>
                <w:szCs w:val="18"/>
              </w:rPr>
            </w:pPr>
          </w:p>
        </w:tc>
        <w:tc>
          <w:tcPr>
            <w:tcW w:w="1699"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2BFEB007" w14:textId="77777777" w:rsidR="002F322F" w:rsidRDefault="002F322F">
            <w:pPr>
              <w:rPr>
                <w:rFonts w:cs="Arial"/>
                <w:bCs/>
                <w:iCs/>
                <w:sz w:val="18"/>
                <w:szCs w:val="18"/>
              </w:rPr>
            </w:pPr>
          </w:p>
        </w:tc>
      </w:tr>
      <w:tr w:rsidR="00AF4F57" w14:paraId="517EE101" w14:textId="77777777" w:rsidTr="00AF4F57">
        <w:trPr>
          <w:trHeight w:val="102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2BF6AE" w14:textId="387A1A50" w:rsidR="002F322F" w:rsidRDefault="00AF4F57">
            <w:pPr>
              <w:jc w:val="center"/>
              <w:rPr>
                <w:rFonts w:cs="Arial"/>
                <w:sz w:val="18"/>
                <w:szCs w:val="18"/>
                <w14:ligatures w14:val="none"/>
              </w:rPr>
            </w:pPr>
            <w:r w:rsidRPr="00AF4F57">
              <w:rPr>
                <w:rFonts w:cs="Arial"/>
                <w:bCs/>
                <w:sz w:val="16"/>
                <w:szCs w:val="16"/>
              </w:rPr>
              <w:t>PATIENT-</w:t>
            </w:r>
            <w:r w:rsidR="005F0BED">
              <w:rPr>
                <w:rFonts w:cs="Arial"/>
                <w:sz w:val="18"/>
                <w:szCs w:val="18"/>
              </w:rPr>
              <w:t>15</w:t>
            </w:r>
          </w:p>
        </w:tc>
        <w:tc>
          <w:tcPr>
            <w:tcW w:w="2072" w:type="dxa"/>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A35B9D" w14:textId="309AB4E0" w:rsidR="002F322F" w:rsidRDefault="005F0BED">
            <w:pPr>
              <w:jc w:val="center"/>
              <w:rPr>
                <w:rFonts w:cs="Arial"/>
                <w:sz w:val="18"/>
                <w:szCs w:val="18"/>
              </w:rPr>
            </w:pPr>
            <w:r>
              <w:rPr>
                <w:rFonts w:cs="Arial"/>
                <w:sz w:val="18"/>
                <w:szCs w:val="18"/>
              </w:rPr>
              <w:t>BP AMP II</w:t>
            </w:r>
            <w:r w:rsidR="001B67E2">
              <w:rPr>
                <w:rFonts w:cs="Arial"/>
                <w:sz w:val="18"/>
                <w:szCs w:val="18"/>
              </w:rPr>
              <w:t>-</w:t>
            </w:r>
            <w:r>
              <w:rPr>
                <w:rFonts w:cs="Arial"/>
                <w:sz w:val="18"/>
                <w:szCs w:val="18"/>
              </w:rPr>
              <w:t>7</w:t>
            </w:r>
          </w:p>
        </w:tc>
        <w:tc>
          <w:tcPr>
            <w:tcW w:w="7893"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FE46D0" w14:textId="77777777" w:rsidR="002F322F" w:rsidRDefault="005F0BED">
            <w:pPr>
              <w:spacing w:before="60"/>
              <w:rPr>
                <w:rFonts w:cs="Arial"/>
                <w:sz w:val="18"/>
                <w:szCs w:val="18"/>
              </w:rPr>
            </w:pPr>
            <w:r>
              <w:rPr>
                <w:rFonts w:cs="Arial"/>
                <w:sz w:val="18"/>
                <w:szCs w:val="18"/>
              </w:rPr>
              <w:t xml:space="preserve">Les modalités de transfert s’appuient sur les données cliniques de la patiente et l’évaluation préalable des possibilités de transfert. Cela est inscrit dans un processus documenté. </w:t>
            </w:r>
          </w:p>
          <w:p w14:paraId="2FEF7CEB" w14:textId="77777777" w:rsidR="002F322F" w:rsidRDefault="005F0BED">
            <w:pPr>
              <w:spacing w:before="60"/>
              <w:rPr>
                <w:rFonts w:cs="Arial"/>
                <w:sz w:val="18"/>
                <w:szCs w:val="18"/>
              </w:rPr>
            </w:pPr>
            <w:r>
              <w:rPr>
                <w:rFonts w:cs="Arial"/>
                <w:sz w:val="18"/>
                <w:szCs w:val="18"/>
              </w:rPr>
              <w:t>Le transfert mono-embryonnaire est à privilégier chaque fois que l’âge de la patiente le permet.</w:t>
            </w:r>
          </w:p>
          <w:p w14:paraId="119817AB" w14:textId="77777777" w:rsidR="002F322F" w:rsidRDefault="005F0BED">
            <w:pPr>
              <w:spacing w:before="60"/>
              <w:rPr>
                <w:rFonts w:cs="Arial"/>
                <w:sz w:val="18"/>
                <w:szCs w:val="18"/>
              </w:rPr>
            </w:pPr>
            <w:r>
              <w:rPr>
                <w:rFonts w:cs="Arial"/>
                <w:sz w:val="18"/>
                <w:szCs w:val="18"/>
              </w:rPr>
              <w:t>Le nombre des embryons à transférer est de nouveau discuté conjointement avec la femme non mariée/le couple, le clinicien et le biologiste.</w:t>
            </w:r>
          </w:p>
          <w:p w14:paraId="12D0BBDD" w14:textId="77777777" w:rsidR="002F322F" w:rsidRDefault="005F0BED">
            <w:pPr>
              <w:spacing w:before="60"/>
              <w:rPr>
                <w:rFonts w:cs="Arial"/>
                <w:sz w:val="18"/>
                <w:szCs w:val="18"/>
              </w:rPr>
            </w:pPr>
            <w:r>
              <w:rPr>
                <w:rFonts w:cs="Arial"/>
                <w:b/>
                <w:sz w:val="18"/>
                <w:szCs w:val="18"/>
              </w:rPr>
              <w:t>Au -delà de deux embryons transférés, les raisons sont justifiées dans le dossier médical</w:t>
            </w:r>
            <w:r>
              <w:rPr>
                <w:rFonts w:cs="Arial"/>
                <w:sz w:val="18"/>
                <w:szCs w:val="18"/>
              </w:rPr>
              <w:t xml:space="preserve"> et les personnes concernées sont clairement informées des risques liés aux grossesses multiples.</w:t>
            </w:r>
          </w:p>
          <w:p w14:paraId="6CC3BE5C" w14:textId="77777777" w:rsidR="002F322F" w:rsidRDefault="002F322F">
            <w:pPr>
              <w:spacing w:before="60"/>
              <w:rPr>
                <w:rFonts w:cs="Arial"/>
                <w:sz w:val="18"/>
                <w:szCs w:val="18"/>
              </w:rPr>
            </w:pPr>
          </w:p>
          <w:p w14:paraId="2C6ACEA7" w14:textId="77777777" w:rsidR="002F322F" w:rsidRDefault="005F0BED">
            <w:pPr>
              <w:spacing w:before="60"/>
              <w:rPr>
                <w:i/>
                <w:iCs/>
                <w:color w:val="808080" w:themeColor="background1" w:themeShade="80"/>
                <w14:ligatures w14:val="none"/>
              </w:rPr>
            </w:pPr>
            <w:r>
              <w:rPr>
                <w:i/>
                <w:iCs/>
                <w:color w:val="808080" w:themeColor="background1" w:themeShade="80"/>
              </w:rPr>
              <w:t>Cela sera vérifié au travers du Référentiel de prise en charge et échantillonnage patient</w:t>
            </w:r>
          </w:p>
          <w:p w14:paraId="1886A0A1" w14:textId="77777777" w:rsidR="002F322F" w:rsidRDefault="002F322F">
            <w:pPr>
              <w:spacing w:before="60"/>
              <w:rPr>
                <w:rFonts w:cs="Arial"/>
                <w:sz w:val="18"/>
                <w:szCs w:val="18"/>
              </w:rPr>
            </w:pPr>
          </w:p>
        </w:tc>
        <w:tc>
          <w:tcPr>
            <w:tcW w:w="1803" w:type="dxa"/>
            <w:gridSpan w:val="2"/>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7FCD10A8" w14:textId="77777777" w:rsidR="002F322F" w:rsidRDefault="002F322F">
            <w:pPr>
              <w:rPr>
                <w:rFonts w:cs="Arial"/>
                <w:bCs/>
                <w:iCs/>
                <w:sz w:val="18"/>
                <w:szCs w:val="18"/>
              </w:rPr>
            </w:pPr>
          </w:p>
        </w:tc>
        <w:tc>
          <w:tcPr>
            <w:tcW w:w="1699" w:type="dxa"/>
            <w:gridSpan w:val="3"/>
            <w:tcBorders>
              <w:top w:val="single" w:sz="4" w:space="0" w:color="000000"/>
              <w:left w:val="none" w:sz="4" w:space="0" w:color="000000"/>
              <w:bottom w:val="single" w:sz="4" w:space="0" w:color="000000"/>
              <w:right w:val="single" w:sz="4" w:space="0" w:color="000000"/>
            </w:tcBorders>
            <w:shd w:val="clear" w:color="auto" w:fill="auto"/>
            <w:tcMar>
              <w:top w:w="0" w:type="dxa"/>
              <w:left w:w="70" w:type="dxa"/>
              <w:bottom w:w="0" w:type="dxa"/>
              <w:right w:w="70" w:type="dxa"/>
            </w:tcMar>
          </w:tcPr>
          <w:p w14:paraId="79050ADE" w14:textId="77777777" w:rsidR="002F322F" w:rsidRDefault="002F322F">
            <w:pPr>
              <w:rPr>
                <w:rFonts w:cs="Arial"/>
                <w:bCs/>
                <w:iCs/>
                <w:sz w:val="18"/>
                <w:szCs w:val="18"/>
              </w:rPr>
            </w:pPr>
          </w:p>
        </w:tc>
      </w:tr>
    </w:tbl>
    <w:p w14:paraId="0B8AD508" w14:textId="77777777" w:rsidR="002F322F" w:rsidRDefault="002F322F">
      <w:pPr>
        <w:rPr>
          <w:rFonts w:cs="Times New Roman"/>
          <w:highlight w:val="yellow"/>
        </w:rPr>
      </w:pPr>
    </w:p>
    <w:p w14:paraId="681B5C6F" w14:textId="77777777" w:rsidR="002F322F" w:rsidRDefault="002F322F">
      <w:pPr>
        <w:rPr>
          <w:rFonts w:cs="Times New Roman"/>
          <w:highlight w:val="yellow"/>
        </w:rPr>
      </w:pPr>
    </w:p>
    <w:p w14:paraId="7CB607EE" w14:textId="77777777" w:rsidR="002F322F" w:rsidRDefault="002F322F">
      <w:pPr>
        <w:rPr>
          <w:rFonts w:cs="Times New Roman"/>
          <w:highlight w:val="yellow"/>
        </w:rPr>
      </w:pPr>
    </w:p>
    <w:p w14:paraId="6E5B2E18" w14:textId="44B1AA1B" w:rsidR="002F322F" w:rsidRDefault="002F322F">
      <w:pPr>
        <w:rPr>
          <w:rFonts w:cs="Times New Roman"/>
          <w:highlight w:val="yellow"/>
        </w:rPr>
      </w:pPr>
    </w:p>
    <w:p w14:paraId="6ED795BD" w14:textId="5F985BE2" w:rsidR="00AF4F57" w:rsidRDefault="00AF4F57">
      <w:pPr>
        <w:rPr>
          <w:rFonts w:cs="Times New Roman"/>
          <w:highlight w:val="yellow"/>
        </w:rPr>
      </w:pPr>
    </w:p>
    <w:p w14:paraId="7309E06A" w14:textId="5CF33140" w:rsidR="00AF4F57" w:rsidRDefault="00AF4F57">
      <w:pPr>
        <w:rPr>
          <w:rFonts w:cs="Times New Roman"/>
          <w:highlight w:val="yellow"/>
        </w:rPr>
      </w:pPr>
    </w:p>
    <w:p w14:paraId="78B55012" w14:textId="5ECDAAFD" w:rsidR="00AF4F57" w:rsidRDefault="00AF4F57">
      <w:pPr>
        <w:rPr>
          <w:rFonts w:cs="Times New Roman"/>
          <w:highlight w:val="yellow"/>
        </w:rPr>
      </w:pPr>
    </w:p>
    <w:p w14:paraId="13258DD8" w14:textId="22BF5A75" w:rsidR="00AF4F57" w:rsidRDefault="00AF4F57">
      <w:pPr>
        <w:rPr>
          <w:rFonts w:cs="Times New Roman"/>
          <w:highlight w:val="yellow"/>
        </w:rPr>
      </w:pPr>
    </w:p>
    <w:p w14:paraId="21FDFCD1" w14:textId="27D8AE40" w:rsidR="00AF4F57" w:rsidRDefault="00AF4F57">
      <w:pPr>
        <w:rPr>
          <w:rFonts w:cs="Times New Roman"/>
          <w:highlight w:val="yellow"/>
        </w:rPr>
      </w:pPr>
    </w:p>
    <w:p w14:paraId="3EA19C4D" w14:textId="58F601A6" w:rsidR="00AF4F57" w:rsidRDefault="00AF4F57">
      <w:pPr>
        <w:rPr>
          <w:rFonts w:cs="Times New Roman"/>
          <w:highlight w:val="yellow"/>
        </w:rPr>
      </w:pPr>
    </w:p>
    <w:p w14:paraId="70AA28AD" w14:textId="77777777" w:rsidR="00AF4F57" w:rsidRDefault="00AF4F57">
      <w:pPr>
        <w:rPr>
          <w:rFonts w:cs="Times New Roman"/>
          <w:highlight w:val="yellow"/>
        </w:rPr>
      </w:pPr>
    </w:p>
    <w:p w14:paraId="3B0439A4" w14:textId="77777777" w:rsidR="002F322F" w:rsidRDefault="002F322F">
      <w:pPr>
        <w:rPr>
          <w:rFonts w:cs="Times New Roman"/>
          <w:highlight w:val="yellow"/>
        </w:rPr>
      </w:pPr>
    </w:p>
    <w:p w14:paraId="2C242A36" w14:textId="77777777" w:rsidR="002F322F" w:rsidRDefault="002F322F">
      <w:pPr>
        <w:rPr>
          <w:rFonts w:cs="Times New Roman"/>
          <w:vanish/>
          <w:highlight w:val="yellow"/>
        </w:rPr>
      </w:pPr>
    </w:p>
    <w:tbl>
      <w:tblPr>
        <w:tblW w:w="147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589"/>
        <w:gridCol w:w="7094"/>
        <w:gridCol w:w="3082"/>
        <w:gridCol w:w="1701"/>
      </w:tblGrid>
      <w:tr w:rsidR="002F322F" w14:paraId="3D0C9684" w14:textId="77777777" w:rsidTr="00FF7E31">
        <w:trPr>
          <w:trHeight w:val="465"/>
        </w:trPr>
        <w:tc>
          <w:tcPr>
            <w:tcW w:w="14743" w:type="dxa"/>
            <w:gridSpan w:val="5"/>
            <w:tcBorders>
              <w:top w:val="single" w:sz="4" w:space="0" w:color="000000"/>
              <w:left w:val="single" w:sz="4" w:space="0" w:color="000000"/>
              <w:bottom w:val="single" w:sz="4" w:space="0" w:color="000000"/>
              <w:right w:val="single" w:sz="4" w:space="0" w:color="000000"/>
            </w:tcBorders>
            <w:shd w:val="clear" w:color="auto" w:fill="00B0F0"/>
          </w:tcPr>
          <w:p w14:paraId="02742719" w14:textId="77777777" w:rsidR="002F322F" w:rsidRDefault="005F0BED">
            <w:pPr>
              <w:pStyle w:val="Titre1"/>
              <w:rPr>
                <w:color w:val="FFFFFF" w:themeColor="background1"/>
              </w:rPr>
            </w:pPr>
            <w:bookmarkStart w:id="1" w:name="_Toc165889589"/>
            <w:bookmarkStart w:id="2" w:name="_Hlk190076579"/>
            <w:r>
              <w:rPr>
                <w:color w:val="FFFFFF" w:themeColor="background1"/>
              </w:rPr>
              <w:lastRenderedPageBreak/>
              <w:t>ACTIVITES RELATIVES A LA CONSERVATION DES EMBRYONS, DES GAMETES ET DES TISSUS GERMINAUX (EGTG)</w:t>
            </w:r>
            <w:bookmarkEnd w:id="1"/>
            <w:r>
              <w:rPr>
                <w:color w:val="FFFFFF" w:themeColor="background1"/>
              </w:rPr>
              <w:t xml:space="preserve"> </w:t>
            </w:r>
            <w:bookmarkStart w:id="3" w:name="_Toc165889590"/>
            <w:bookmarkEnd w:id="2"/>
            <w:r>
              <w:rPr>
                <w:color w:val="FFFFFF" w:themeColor="background1"/>
              </w:rPr>
              <w:t>(BP AMP III)</w:t>
            </w:r>
            <w:bookmarkEnd w:id="3"/>
          </w:p>
        </w:tc>
      </w:tr>
      <w:tr w:rsidR="002F322F" w14:paraId="354548EC" w14:textId="77777777" w:rsidTr="00FF7E31">
        <w:trPr>
          <w:trHeight w:val="895"/>
        </w:trPr>
        <w:tc>
          <w:tcPr>
            <w:tcW w:w="1277"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26F714C8" w14:textId="77777777" w:rsidR="002F322F" w:rsidRDefault="005F0BED">
            <w:pPr>
              <w:jc w:val="center"/>
              <w:rPr>
                <w:rFonts w:cs="Arial"/>
                <w:b/>
                <w:bCs/>
                <w:sz w:val="18"/>
                <w:szCs w:val="18"/>
              </w:rPr>
            </w:pPr>
            <w:r>
              <w:rPr>
                <w:rFonts w:cs="Arial"/>
                <w:b/>
                <w:bCs/>
                <w:sz w:val="18"/>
                <w:szCs w:val="18"/>
              </w:rPr>
              <w:t>N°</w:t>
            </w:r>
          </w:p>
        </w:tc>
        <w:tc>
          <w:tcPr>
            <w:tcW w:w="1589"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6FE50A6E" w14:textId="77777777" w:rsidR="002F322F" w:rsidRDefault="005F0BED">
            <w:pPr>
              <w:jc w:val="center"/>
              <w:rPr>
                <w:rFonts w:cs="Arial"/>
                <w:b/>
                <w:bCs/>
                <w:sz w:val="18"/>
                <w:szCs w:val="18"/>
              </w:rPr>
            </w:pPr>
            <w:r>
              <w:rPr>
                <w:rFonts w:cs="Arial"/>
                <w:b/>
                <w:bCs/>
                <w:sz w:val="18"/>
                <w:szCs w:val="18"/>
              </w:rPr>
              <w:t>Références</w:t>
            </w:r>
          </w:p>
        </w:tc>
        <w:tc>
          <w:tcPr>
            <w:tcW w:w="7094"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40CE0CA1" w14:textId="77777777" w:rsidR="002F322F" w:rsidRDefault="005F0BED">
            <w:pPr>
              <w:jc w:val="center"/>
              <w:rPr>
                <w:rFonts w:cs="Arial"/>
                <w:b/>
                <w:bCs/>
                <w:sz w:val="18"/>
                <w:szCs w:val="18"/>
              </w:rPr>
            </w:pPr>
            <w:r>
              <w:rPr>
                <w:rFonts w:cs="Arial"/>
                <w:b/>
                <w:bCs/>
                <w:sz w:val="18"/>
                <w:szCs w:val="18"/>
              </w:rPr>
              <w:t>Items</w:t>
            </w:r>
          </w:p>
        </w:tc>
        <w:tc>
          <w:tcPr>
            <w:tcW w:w="3082"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3BC76144" w14:textId="77777777" w:rsidR="002F322F" w:rsidRDefault="005F0BED">
            <w:pPr>
              <w:jc w:val="center"/>
              <w:rPr>
                <w:rFonts w:cs="Arial"/>
                <w:b/>
                <w:bCs/>
                <w:sz w:val="18"/>
                <w:szCs w:val="18"/>
              </w:rPr>
            </w:pPr>
            <w:r>
              <w:rPr>
                <w:rFonts w:cs="Arial"/>
                <w:b/>
                <w:bCs/>
                <w:sz w:val="18"/>
                <w:szCs w:val="18"/>
              </w:rPr>
              <w:t>État des lieux clinico-biologique</w:t>
            </w:r>
            <w:r>
              <w:rPr>
                <w:rFonts w:cs="Arial"/>
                <w:b/>
                <w:bCs/>
                <w:sz w:val="18"/>
                <w:szCs w:val="18"/>
              </w:rPr>
              <w:br/>
              <w:t>(à renseigner en détail par le CCB)</w:t>
            </w:r>
          </w:p>
        </w:tc>
        <w:tc>
          <w:tcPr>
            <w:tcW w:w="1701"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6AEB534E" w14:textId="77777777" w:rsidR="002F322F" w:rsidRDefault="005F0BED">
            <w:pPr>
              <w:jc w:val="center"/>
              <w:rPr>
                <w:rFonts w:cs="Arial"/>
                <w:b/>
                <w:bCs/>
                <w:sz w:val="18"/>
                <w:szCs w:val="18"/>
              </w:rPr>
            </w:pPr>
            <w:r>
              <w:rPr>
                <w:rFonts w:cs="Arial"/>
                <w:b/>
                <w:bCs/>
                <w:sz w:val="18"/>
                <w:szCs w:val="18"/>
              </w:rPr>
              <w:t xml:space="preserve">Avis des inspecteurs </w:t>
            </w:r>
          </w:p>
          <w:p w14:paraId="60E7BCDD" w14:textId="77777777" w:rsidR="002F322F" w:rsidRDefault="005F0BED">
            <w:pPr>
              <w:jc w:val="center"/>
              <w:rPr>
                <w:rFonts w:cs="Arial"/>
                <w:b/>
                <w:bCs/>
                <w:sz w:val="18"/>
                <w:szCs w:val="18"/>
              </w:rPr>
            </w:pPr>
            <w:r>
              <w:rPr>
                <w:rFonts w:cs="Arial"/>
                <w:b/>
                <w:bCs/>
                <w:sz w:val="18"/>
                <w:szCs w:val="18"/>
              </w:rPr>
              <w:t>(C1)</w:t>
            </w:r>
          </w:p>
        </w:tc>
      </w:tr>
      <w:tr w:rsidR="002F322F" w14:paraId="77349D33" w14:textId="77777777" w:rsidTr="00FF7E31">
        <w:trPr>
          <w:trHeight w:val="392"/>
        </w:trPr>
        <w:tc>
          <w:tcPr>
            <w:tcW w:w="14743" w:type="dxa"/>
            <w:gridSpan w:val="5"/>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3E0B4905" w14:textId="25A64089" w:rsidR="002F322F" w:rsidRDefault="005F0BED">
            <w:pPr>
              <w:pStyle w:val="Titre2"/>
              <w:rPr>
                <w:sz w:val="28"/>
              </w:rPr>
            </w:pPr>
            <w:bookmarkStart w:id="4" w:name="_Hlk190076636"/>
            <w:r>
              <w:t xml:space="preserve">Processus relatif à la conservation </w:t>
            </w:r>
            <w:r>
              <w:rPr>
                <w:u w:val="single"/>
              </w:rPr>
              <w:t>des embryons</w:t>
            </w:r>
            <w:r>
              <w:t xml:space="preserve"> pour un projet parental </w:t>
            </w:r>
            <w:bookmarkEnd w:id="4"/>
            <w:r>
              <w:t>(BP AMP III</w:t>
            </w:r>
            <w:r w:rsidR="0013052F">
              <w:t>-</w:t>
            </w:r>
            <w:r>
              <w:t>1)</w:t>
            </w:r>
          </w:p>
          <w:p w14:paraId="51FD2300" w14:textId="77777777" w:rsidR="002F322F" w:rsidRDefault="002F322F">
            <w:pPr>
              <w:jc w:val="center"/>
              <w:rPr>
                <w:rFonts w:cs="Arial"/>
                <w:b/>
                <w:bCs/>
                <w:sz w:val="18"/>
                <w:szCs w:val="18"/>
              </w:rPr>
            </w:pPr>
          </w:p>
        </w:tc>
      </w:tr>
      <w:tr w:rsidR="002F322F" w14:paraId="742A02D2" w14:textId="77777777" w:rsidTr="0013052F">
        <w:trPr>
          <w:trHeight w:val="2365"/>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87FA470" w14:textId="2B5386DA" w:rsidR="002F322F" w:rsidRDefault="00FF7E31">
            <w:pPr>
              <w:jc w:val="center"/>
              <w:rPr>
                <w:rFonts w:cs="Arial"/>
                <w:b/>
                <w:bCs/>
                <w:sz w:val="18"/>
                <w:szCs w:val="18"/>
              </w:rPr>
            </w:pPr>
            <w:r w:rsidRPr="00AF4F57">
              <w:rPr>
                <w:rFonts w:cs="Arial"/>
                <w:bCs/>
                <w:sz w:val="16"/>
                <w:szCs w:val="16"/>
              </w:rPr>
              <w:t>PATIENT-</w:t>
            </w:r>
            <w:r w:rsidR="005F0BED" w:rsidRPr="00FF7E31">
              <w:rPr>
                <w:rFonts w:cs="Arial"/>
                <w:bCs/>
                <w:sz w:val="16"/>
                <w:szCs w:val="16"/>
              </w:rPr>
              <w:t>16</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13D440B8" w14:textId="0704D2A3" w:rsidR="002F322F" w:rsidRDefault="005F0BED">
            <w:pPr>
              <w:jc w:val="center"/>
              <w:rPr>
                <w:rFonts w:cs="Arial"/>
                <w:sz w:val="18"/>
                <w:szCs w:val="18"/>
                <w:lang w:val="en-US"/>
              </w:rPr>
            </w:pPr>
            <w:r>
              <w:rPr>
                <w:rFonts w:cs="Arial"/>
                <w:sz w:val="18"/>
                <w:szCs w:val="18"/>
                <w:lang w:val="en-US"/>
              </w:rPr>
              <w:t>BP AMP III</w:t>
            </w:r>
            <w:r w:rsidR="001B67E2">
              <w:rPr>
                <w:rFonts w:cs="Arial"/>
                <w:sz w:val="18"/>
                <w:szCs w:val="18"/>
                <w:lang w:val="en-US"/>
              </w:rPr>
              <w:t>-</w:t>
            </w:r>
            <w:r>
              <w:rPr>
                <w:rFonts w:cs="Arial"/>
                <w:sz w:val="18"/>
                <w:szCs w:val="18"/>
                <w:lang w:val="en-US"/>
              </w:rPr>
              <w:t xml:space="preserve">1.1  </w:t>
            </w: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50C39920" w14:textId="77777777" w:rsidR="002F322F" w:rsidRDefault="005F0BED">
            <w:pPr>
              <w:spacing w:before="60"/>
              <w:rPr>
                <w:rFonts w:cs="Arial"/>
                <w:sz w:val="18"/>
                <w:szCs w:val="18"/>
              </w:rPr>
            </w:pPr>
            <w:r>
              <w:rPr>
                <w:rFonts w:cs="Arial"/>
                <w:sz w:val="18"/>
                <w:szCs w:val="18"/>
              </w:rPr>
              <w:t xml:space="preserve">Seuls les embryons répondant à des critères définis dans une procédure formalisée, s'appuyant sur des recommandations nationales ou internationales, sont conservés. </w:t>
            </w:r>
          </w:p>
          <w:p w14:paraId="7AD648FF" w14:textId="77777777" w:rsidR="002F322F" w:rsidRDefault="005F0BED">
            <w:pPr>
              <w:pStyle w:val="Paragraphedeliste"/>
              <w:numPr>
                <w:ilvl w:val="0"/>
                <w:numId w:val="4"/>
              </w:numPr>
              <w:spacing w:before="120"/>
              <w:contextualSpacing w:val="0"/>
              <w:jc w:val="left"/>
              <w:rPr>
                <w:rFonts w:cs="Arial"/>
                <w:b/>
                <w:bCs/>
                <w:color w:val="000000"/>
                <w:sz w:val="18"/>
                <w:szCs w:val="18"/>
                <w:u w:val="single"/>
              </w:rPr>
            </w:pPr>
            <w:r>
              <w:rPr>
                <w:rFonts w:cs="Arial"/>
                <w:b/>
                <w:bCs/>
                <w:sz w:val="18"/>
                <w:szCs w:val="18"/>
              </w:rPr>
              <w:t>Critères définis pour les embryons conservés (Procédure)</w:t>
            </w:r>
          </w:p>
          <w:p w14:paraId="09BB5FD1" w14:textId="77777777" w:rsidR="002F322F" w:rsidRDefault="002F322F">
            <w:pPr>
              <w:rPr>
                <w:rFonts w:cs="Arial"/>
                <w:strike/>
                <w:color w:val="000000"/>
                <w:sz w:val="18"/>
                <w:szCs w:val="18"/>
              </w:rPr>
            </w:pPr>
          </w:p>
          <w:p w14:paraId="5DF31F42" w14:textId="148C0A15" w:rsidR="002F322F" w:rsidRPr="0013052F" w:rsidRDefault="005F0BED" w:rsidP="0013052F">
            <w:pPr>
              <w:pStyle w:val="Paragraphedeliste"/>
              <w:numPr>
                <w:ilvl w:val="0"/>
                <w:numId w:val="4"/>
              </w:numPr>
              <w:spacing w:before="120"/>
              <w:contextualSpacing w:val="0"/>
              <w:jc w:val="left"/>
              <w:rPr>
                <w:rFonts w:cs="Arial"/>
                <w:b/>
                <w:bCs/>
                <w:sz w:val="18"/>
                <w:szCs w:val="18"/>
                <w:u w:val="single"/>
              </w:rPr>
            </w:pPr>
            <w:r>
              <w:rPr>
                <w:rFonts w:cs="Arial"/>
                <w:b/>
                <w:bCs/>
                <w:sz w:val="18"/>
                <w:szCs w:val="18"/>
              </w:rPr>
              <w:t>Critères de démarrage d’un nouveau cycle de fécondation in vitro lorsque des embryons issus d’une FIV antérieure sont conservés</w:t>
            </w:r>
          </w:p>
          <w:p w14:paraId="53032096" w14:textId="77777777" w:rsidR="002F322F" w:rsidRDefault="002F322F">
            <w:pPr>
              <w:rPr>
                <w:rFonts w:cs="Arial"/>
                <w:strike/>
                <w:sz w:val="18"/>
                <w:szCs w:val="18"/>
              </w:rPr>
            </w:pPr>
          </w:p>
          <w:p w14:paraId="1058DF9E" w14:textId="79ECB2E9" w:rsidR="002F322F" w:rsidRPr="0013052F" w:rsidRDefault="005F0BED">
            <w:pPr>
              <w:rPr>
                <w:i/>
                <w:iCs/>
                <w:color w:val="808080" w:themeColor="background1" w:themeShade="80"/>
                <w14:ligatures w14:val="none"/>
              </w:rPr>
            </w:pPr>
            <w:r>
              <w:rPr>
                <w:i/>
                <w:iCs/>
                <w:color w:val="808080" w:themeColor="background1" w:themeShade="80"/>
              </w:rPr>
              <w:t>Cela sera vérifié au travers du Référentiel de prise en charge et échantillonnage patient</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3C875DA8" w14:textId="77777777" w:rsidR="002F322F" w:rsidRDefault="002F322F">
            <w:pPr>
              <w:spacing w:line="256" w:lineRule="auto"/>
              <w:rPr>
                <w:rFonts w:cs="Arial"/>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20C4C8" w14:textId="77777777" w:rsidR="002F322F" w:rsidRDefault="002F322F">
            <w:pPr>
              <w:rPr>
                <w:rFonts w:cs="Arial"/>
                <w:b/>
                <w:bCs/>
                <w:sz w:val="18"/>
                <w:szCs w:val="18"/>
              </w:rPr>
            </w:pPr>
          </w:p>
        </w:tc>
      </w:tr>
      <w:tr w:rsidR="002F322F" w14:paraId="4F6FFAD1" w14:textId="77777777" w:rsidTr="00FF7E31">
        <w:trPr>
          <w:trHeight w:val="1306"/>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ABB2E26" w14:textId="61015CE1" w:rsidR="002F322F" w:rsidRDefault="00FF7E31">
            <w:pPr>
              <w:jc w:val="center"/>
              <w:rPr>
                <w:rFonts w:cs="Arial"/>
                <w:b/>
                <w:bCs/>
                <w:sz w:val="18"/>
                <w:szCs w:val="18"/>
              </w:rPr>
            </w:pPr>
            <w:r w:rsidRPr="00AF4F57">
              <w:rPr>
                <w:rFonts w:cs="Arial"/>
                <w:bCs/>
                <w:sz w:val="16"/>
                <w:szCs w:val="16"/>
              </w:rPr>
              <w:t>PATIENT-</w:t>
            </w:r>
            <w:r w:rsidRPr="00FF7E31">
              <w:rPr>
                <w:rFonts w:cs="Arial"/>
                <w:bCs/>
                <w:sz w:val="16"/>
                <w:szCs w:val="16"/>
              </w:rPr>
              <w:t>1</w:t>
            </w:r>
            <w:r>
              <w:rPr>
                <w:rFonts w:cs="Arial"/>
                <w:bCs/>
                <w:sz w:val="16"/>
                <w:szCs w:val="16"/>
              </w:rPr>
              <w:t>7</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49E62505" w14:textId="394E0473" w:rsidR="002F322F" w:rsidRDefault="005F0BED">
            <w:pPr>
              <w:jc w:val="center"/>
              <w:rPr>
                <w:rFonts w:cs="Arial"/>
                <w:sz w:val="18"/>
                <w:szCs w:val="18"/>
                <w:lang w:val="en-US"/>
              </w:rPr>
            </w:pPr>
            <w:r>
              <w:rPr>
                <w:rFonts w:cs="Arial"/>
                <w:sz w:val="18"/>
                <w:szCs w:val="18"/>
                <w:lang w:val="en-US"/>
              </w:rPr>
              <w:t>BP AMP III</w:t>
            </w:r>
            <w:r w:rsidR="001B67E2">
              <w:rPr>
                <w:rFonts w:cs="Arial"/>
                <w:sz w:val="18"/>
                <w:szCs w:val="18"/>
                <w:lang w:val="en-US"/>
              </w:rPr>
              <w:t>-</w:t>
            </w:r>
            <w:r>
              <w:rPr>
                <w:rFonts w:cs="Arial"/>
                <w:sz w:val="18"/>
                <w:szCs w:val="18"/>
                <w:lang w:val="en-US"/>
              </w:rPr>
              <w:t xml:space="preserve">1.2  </w:t>
            </w:r>
          </w:p>
          <w:p w14:paraId="1D271A05" w14:textId="77777777" w:rsidR="002F322F" w:rsidRDefault="002F322F">
            <w:pPr>
              <w:jc w:val="center"/>
              <w:rPr>
                <w:rFonts w:cs="Arial"/>
                <w:sz w:val="18"/>
                <w:szCs w:val="18"/>
                <w:lang w:val="en-US"/>
              </w:rPr>
            </w:pP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001DE632" w14:textId="77777777" w:rsidR="002F322F" w:rsidRDefault="005F0BED">
            <w:pPr>
              <w:spacing w:after="120"/>
              <w:rPr>
                <w:rFonts w:cs="Arial"/>
                <w:color w:val="000000"/>
                <w:sz w:val="18"/>
                <w:szCs w:val="18"/>
              </w:rPr>
            </w:pPr>
            <w:r>
              <w:rPr>
                <w:rFonts w:cs="Arial"/>
                <w:color w:val="000000"/>
                <w:sz w:val="18"/>
                <w:szCs w:val="18"/>
              </w:rPr>
              <w:t>Contenu des informations délivrées à la personne ou au couple avant la signature du consentement à la conservation des embryons.</w:t>
            </w:r>
          </w:p>
          <w:p w14:paraId="1614BE5E" w14:textId="77777777" w:rsidR="002F322F" w:rsidRDefault="005F0BED">
            <w:pPr>
              <w:rPr>
                <w:i/>
                <w:iCs/>
                <w:color w:val="808080" w:themeColor="background1" w:themeShade="80"/>
                <w14:ligatures w14:val="none"/>
              </w:rPr>
            </w:pPr>
            <w:r>
              <w:rPr>
                <w:i/>
                <w:iCs/>
                <w:color w:val="808080" w:themeColor="background1" w:themeShade="80"/>
              </w:rPr>
              <w:t>Cela sera vérifié au travers du Référentiel de prise en charge et échantillonnage patient</w:t>
            </w:r>
          </w:p>
          <w:p w14:paraId="34D7EA73" w14:textId="77777777" w:rsidR="002F322F" w:rsidRDefault="002F322F">
            <w:pPr>
              <w:spacing w:after="120"/>
              <w:rPr>
                <w:rFonts w:cs="Arial"/>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5A4A1EDD" w14:textId="77777777" w:rsidR="002F322F" w:rsidRDefault="005F0BED">
            <w:pPr>
              <w:rPr>
                <w:rFonts w:cs="Arial"/>
                <w:bCs/>
                <w:sz w:val="18"/>
                <w:szCs w:val="18"/>
              </w:rPr>
            </w:pPr>
            <w:r>
              <w:rPr>
                <w:rFonts w:cs="Arial"/>
                <w:bCs/>
                <w:sz w:val="18"/>
                <w:szCs w:val="18"/>
              </w:rPr>
              <w:t>Préciser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8EF593" w14:textId="77777777" w:rsidR="002F322F" w:rsidRDefault="002F322F">
            <w:pPr>
              <w:rPr>
                <w:rFonts w:cs="Arial"/>
                <w:bCs/>
                <w:sz w:val="18"/>
                <w:szCs w:val="18"/>
              </w:rPr>
            </w:pPr>
          </w:p>
        </w:tc>
      </w:tr>
      <w:tr w:rsidR="002F322F" w14:paraId="2AE0CB1B" w14:textId="77777777" w:rsidTr="00FF7E31">
        <w:trPr>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B2EA1B2" w14:textId="6CF1815B" w:rsidR="002F322F" w:rsidRDefault="00FF7E31">
            <w:pPr>
              <w:rPr>
                <w:rFonts w:cs="Arial"/>
                <w:b/>
                <w:bCs/>
                <w:sz w:val="18"/>
                <w:szCs w:val="18"/>
              </w:rPr>
            </w:pPr>
            <w:r w:rsidRPr="00AF4F57">
              <w:rPr>
                <w:rFonts w:cs="Arial"/>
                <w:bCs/>
                <w:sz w:val="16"/>
                <w:szCs w:val="16"/>
              </w:rPr>
              <w:t>PATIENT-</w:t>
            </w:r>
            <w:r w:rsidRPr="00FF7E31">
              <w:rPr>
                <w:rFonts w:cs="Arial"/>
                <w:bCs/>
                <w:sz w:val="16"/>
                <w:szCs w:val="16"/>
              </w:rPr>
              <w:t>1</w:t>
            </w:r>
            <w:r>
              <w:rPr>
                <w:rFonts w:cs="Arial"/>
                <w:bCs/>
                <w:sz w:val="16"/>
                <w:szCs w:val="16"/>
              </w:rPr>
              <w:t>8</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66FDD951" w14:textId="7D9C38A1" w:rsidR="002F322F" w:rsidRDefault="005F0BED" w:rsidP="001B67E2">
            <w:pPr>
              <w:jc w:val="center"/>
              <w:rPr>
                <w:rFonts w:cs="Arial"/>
                <w:sz w:val="18"/>
                <w:szCs w:val="18"/>
              </w:rPr>
            </w:pPr>
            <w:r>
              <w:rPr>
                <w:rFonts w:cs="Arial"/>
                <w:sz w:val="18"/>
                <w:szCs w:val="18"/>
                <w:lang w:val="en-US"/>
              </w:rPr>
              <w:t>BP AMP</w:t>
            </w:r>
            <w:r>
              <w:rPr>
                <w:rFonts w:cs="Arial"/>
                <w:sz w:val="18"/>
                <w:szCs w:val="18"/>
              </w:rPr>
              <w:t xml:space="preserve"> </w:t>
            </w:r>
            <w:r>
              <w:t>III</w:t>
            </w:r>
            <w:r w:rsidR="001B67E2">
              <w:t>-</w:t>
            </w:r>
            <w:r>
              <w:t>1.3</w:t>
            </w: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3386E659" w14:textId="77777777" w:rsidR="002F322F" w:rsidRDefault="005F0BED">
            <w:pPr>
              <w:spacing w:before="60"/>
            </w:pPr>
            <w:r>
              <w:t>Relances annuelles et fin de conservation</w:t>
            </w:r>
          </w:p>
          <w:p w14:paraId="593FA9B7" w14:textId="77777777" w:rsidR="002F322F" w:rsidRDefault="005F0BED">
            <w:pPr>
              <w:rPr>
                <w:bCs/>
                <w:i/>
                <w:color w:val="808080" w:themeColor="background1" w:themeShade="80"/>
                <w14:ligatures w14:val="none"/>
              </w:rPr>
            </w:pPr>
            <w:r>
              <w:rPr>
                <w:i/>
                <w:iCs/>
                <w:color w:val="808080" w:themeColor="background1" w:themeShade="80"/>
              </w:rPr>
              <w:t>Vérifier les modalités de suivi des réponses</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7A5EB2F5" w14:textId="77777777" w:rsidR="002F322F" w:rsidRDefault="002F322F">
            <w:pPr>
              <w:rPr>
                <w:rFonts w:cs="Arial"/>
                <w:bCs/>
                <w:i/>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046D46" w14:textId="77777777" w:rsidR="002F322F" w:rsidRDefault="002F322F">
            <w:pPr>
              <w:rPr>
                <w:rFonts w:cs="Arial"/>
                <w:sz w:val="18"/>
                <w:szCs w:val="18"/>
              </w:rPr>
            </w:pPr>
          </w:p>
        </w:tc>
      </w:tr>
      <w:tr w:rsidR="002F322F" w14:paraId="1D15D2B7" w14:textId="77777777" w:rsidTr="00FF7E31">
        <w:trPr>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CDC98E3" w14:textId="0C2A5B00" w:rsidR="002F322F" w:rsidRDefault="00FF7E31">
            <w:pPr>
              <w:rPr>
                <w:rFonts w:cs="Arial"/>
                <w:b/>
                <w:bCs/>
                <w:sz w:val="18"/>
                <w:szCs w:val="18"/>
              </w:rPr>
            </w:pPr>
            <w:r w:rsidRPr="00AF4F57">
              <w:rPr>
                <w:rFonts w:cs="Arial"/>
                <w:bCs/>
                <w:sz w:val="16"/>
                <w:szCs w:val="16"/>
              </w:rPr>
              <w:t>PATIENT-</w:t>
            </w:r>
            <w:r w:rsidRPr="00FF7E31">
              <w:rPr>
                <w:rFonts w:cs="Arial"/>
                <w:bCs/>
                <w:sz w:val="16"/>
                <w:szCs w:val="16"/>
              </w:rPr>
              <w:t>1</w:t>
            </w:r>
            <w:r>
              <w:rPr>
                <w:rFonts w:cs="Arial"/>
                <w:bCs/>
                <w:sz w:val="16"/>
                <w:szCs w:val="16"/>
              </w:rPr>
              <w:t>9</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05E1FA49" w14:textId="37C896FC" w:rsidR="002F322F" w:rsidRDefault="005F0BED">
            <w:pPr>
              <w:jc w:val="center"/>
              <w:rPr>
                <w:rFonts w:cs="Arial"/>
                <w:sz w:val="18"/>
                <w:szCs w:val="18"/>
              </w:rPr>
            </w:pPr>
            <w:r>
              <w:rPr>
                <w:rFonts w:cs="Arial"/>
                <w:sz w:val="18"/>
                <w:szCs w:val="18"/>
              </w:rPr>
              <w:t>BP AMP I-4</w:t>
            </w:r>
            <w:r w:rsidR="001B67E2">
              <w:rPr>
                <w:rFonts w:cs="Arial"/>
                <w:sz w:val="18"/>
                <w:szCs w:val="18"/>
              </w:rPr>
              <w:t>.</w:t>
            </w:r>
            <w:r>
              <w:rPr>
                <w:rFonts w:cs="Arial"/>
                <w:sz w:val="18"/>
                <w:szCs w:val="18"/>
              </w:rPr>
              <w:t>4</w:t>
            </w:r>
          </w:p>
          <w:p w14:paraId="494B7060" w14:textId="77777777" w:rsidR="002F322F" w:rsidRDefault="002F322F">
            <w:pPr>
              <w:rPr>
                <w:rFonts w:cs="Arial"/>
                <w:sz w:val="18"/>
                <w:szCs w:val="18"/>
                <w:lang w:val="en-US"/>
              </w:rPr>
            </w:pP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6E22F301" w14:textId="77777777" w:rsidR="002F322F" w:rsidRDefault="005F0BED">
            <w:pPr>
              <w:spacing w:before="60"/>
              <w:rPr>
                <w:rFonts w:cs="Arial"/>
                <w:b/>
                <w:bCs/>
                <w:sz w:val="18"/>
                <w:szCs w:val="18"/>
              </w:rPr>
            </w:pPr>
            <w:r>
              <w:rPr>
                <w:rFonts w:cs="Arial"/>
                <w:sz w:val="18"/>
                <w:szCs w:val="18"/>
              </w:rPr>
              <w:t xml:space="preserve">Il existe un </w:t>
            </w:r>
            <w:r>
              <w:rPr>
                <w:rFonts w:cs="Arial"/>
                <w:b/>
                <w:sz w:val="18"/>
                <w:szCs w:val="18"/>
              </w:rPr>
              <w:t>plan à jour du contenu des différentes cuves où sont conservées des paillettes conservées en vue de l’autoconservation.</w:t>
            </w:r>
          </w:p>
          <w:p w14:paraId="4DD16F4A" w14:textId="77777777" w:rsidR="002F322F" w:rsidRDefault="002F322F">
            <w:pPr>
              <w:rPr>
                <w:rFonts w:cs="Arial"/>
                <w:sz w:val="18"/>
                <w:szCs w:val="18"/>
              </w:rPr>
            </w:pPr>
          </w:p>
          <w:p w14:paraId="76A74285" w14:textId="0AAA85DF" w:rsidR="002F322F" w:rsidRDefault="005F0BED">
            <w:pPr>
              <w:rPr>
                <w:i/>
                <w:iCs/>
                <w:color w:val="808080" w:themeColor="background1" w:themeShade="80"/>
                <w14:ligatures w14:val="none"/>
              </w:rPr>
            </w:pPr>
            <w:r>
              <w:rPr>
                <w:i/>
                <w:iCs/>
                <w:color w:val="808080" w:themeColor="background1" w:themeShade="80"/>
              </w:rPr>
              <w:t xml:space="preserve">Confronter la cartographie des cuves avec des embryons congelés selon échantillonnage </w:t>
            </w:r>
            <w:r w:rsidR="0013052F">
              <w:rPr>
                <w:i/>
                <w:iCs/>
                <w:color w:val="808080" w:themeColor="background1" w:themeShade="80"/>
              </w:rPr>
              <w:t>voire</w:t>
            </w:r>
            <w:r>
              <w:rPr>
                <w:i/>
                <w:iCs/>
                <w:color w:val="808080" w:themeColor="background1" w:themeShade="80"/>
              </w:rPr>
              <w:t xml:space="preserve"> liste</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09AFE3F4" w14:textId="77777777" w:rsidR="002F322F" w:rsidRDefault="002F322F">
            <w:pPr>
              <w:rPr>
                <w:rFonts w:cs="Arial"/>
                <w:bCs/>
                <w:i/>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C8B007" w14:textId="77777777" w:rsidR="002F322F" w:rsidRDefault="002F322F">
            <w:pPr>
              <w:rPr>
                <w:rFonts w:cs="Arial"/>
                <w:sz w:val="18"/>
                <w:szCs w:val="18"/>
              </w:rPr>
            </w:pPr>
          </w:p>
        </w:tc>
      </w:tr>
      <w:tr w:rsidR="002F322F" w14:paraId="2041A195" w14:textId="77777777" w:rsidTr="00FF7E31">
        <w:trPr>
          <w:trHeight w:val="307"/>
        </w:trPr>
        <w:tc>
          <w:tcPr>
            <w:tcW w:w="14743" w:type="dxa"/>
            <w:gridSpan w:val="5"/>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6941659C" w14:textId="77777777" w:rsidR="002F322F" w:rsidRDefault="005F0BED">
            <w:pPr>
              <w:pStyle w:val="Titre2"/>
              <w:rPr>
                <w:sz w:val="28"/>
              </w:rPr>
            </w:pPr>
            <w:bookmarkStart w:id="5" w:name="_Hlk190076645"/>
            <w:r>
              <w:t xml:space="preserve">Processus relatif à la conservation </w:t>
            </w:r>
            <w:r w:rsidRPr="00DB6CFB">
              <w:rPr>
                <w:u w:val="single"/>
              </w:rPr>
              <w:t>des gamètes</w:t>
            </w:r>
            <w:r>
              <w:t xml:space="preserve"> dans le cadre d’une AMP pour un projet </w:t>
            </w:r>
            <w:bookmarkEnd w:id="5"/>
            <w:r>
              <w:t>parental (BP AMP III. 2)</w:t>
            </w:r>
          </w:p>
          <w:p w14:paraId="0CE3F52E" w14:textId="77777777" w:rsidR="002F322F" w:rsidRDefault="002F322F">
            <w:pPr>
              <w:rPr>
                <w:rFonts w:cs="Arial"/>
                <w:sz w:val="18"/>
                <w:szCs w:val="18"/>
              </w:rPr>
            </w:pPr>
          </w:p>
        </w:tc>
      </w:tr>
      <w:tr w:rsidR="002F322F" w14:paraId="40ECB6C4" w14:textId="77777777" w:rsidTr="00FF7E31">
        <w:trPr>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0E089A1" w14:textId="0EB66C4C" w:rsidR="002F322F" w:rsidRPr="001B67E2" w:rsidRDefault="00FF7E31">
            <w:pPr>
              <w:jc w:val="center"/>
              <w:rPr>
                <w:rFonts w:cs="Arial"/>
                <w:b/>
                <w:bCs/>
                <w:sz w:val="18"/>
                <w:szCs w:val="18"/>
              </w:rPr>
            </w:pPr>
            <w:r w:rsidRPr="001B67E2">
              <w:rPr>
                <w:rFonts w:cs="Arial"/>
                <w:bCs/>
                <w:sz w:val="18"/>
                <w:szCs w:val="18"/>
              </w:rPr>
              <w:t>PATIENT-20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110C9752" w14:textId="77777777" w:rsidR="002F322F" w:rsidRPr="001B67E2" w:rsidRDefault="005F0BED">
            <w:pPr>
              <w:jc w:val="center"/>
              <w:rPr>
                <w:rFonts w:cs="Arial"/>
                <w:sz w:val="18"/>
                <w:szCs w:val="18"/>
                <w:lang w:val="en-US"/>
              </w:rPr>
            </w:pPr>
            <w:r w:rsidRPr="001B67E2">
              <w:rPr>
                <w:rFonts w:cs="Arial"/>
                <w:sz w:val="18"/>
                <w:szCs w:val="18"/>
                <w:lang w:val="en-US"/>
              </w:rPr>
              <w:t>BP AMP </w:t>
            </w:r>
            <w:r w:rsidRPr="001B67E2">
              <w:rPr>
                <w:sz w:val="18"/>
                <w:szCs w:val="18"/>
              </w:rPr>
              <w:t>III-2.1</w:t>
            </w: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2B15D040" w14:textId="77777777" w:rsidR="002F322F" w:rsidRPr="001B67E2" w:rsidRDefault="005F0BED">
            <w:pPr>
              <w:rPr>
                <w:rFonts w:cs="Arial"/>
                <w:color w:val="000000"/>
                <w:sz w:val="18"/>
                <w:szCs w:val="18"/>
              </w:rPr>
            </w:pPr>
            <w:r w:rsidRPr="001B67E2">
              <w:rPr>
                <w:rFonts w:cs="Arial"/>
                <w:color w:val="000000"/>
                <w:sz w:val="18"/>
                <w:szCs w:val="18"/>
              </w:rPr>
              <w:t>Préciser :</w:t>
            </w:r>
          </w:p>
          <w:p w14:paraId="7EE2E836" w14:textId="77777777" w:rsidR="002F322F" w:rsidRPr="001B67E2" w:rsidRDefault="005F0BED">
            <w:pPr>
              <w:pStyle w:val="Paragraphedeliste"/>
              <w:numPr>
                <w:ilvl w:val="0"/>
                <w:numId w:val="5"/>
              </w:numPr>
              <w:spacing w:before="120"/>
              <w:contextualSpacing w:val="0"/>
              <w:jc w:val="left"/>
              <w:rPr>
                <w:rFonts w:cs="Arial"/>
                <w:color w:val="000000"/>
                <w:sz w:val="18"/>
                <w:szCs w:val="18"/>
              </w:rPr>
            </w:pPr>
            <w:r w:rsidRPr="001B67E2">
              <w:rPr>
                <w:rFonts w:cs="Arial"/>
                <w:color w:val="000000"/>
                <w:sz w:val="18"/>
                <w:szCs w:val="18"/>
              </w:rPr>
              <w:lastRenderedPageBreak/>
              <w:t xml:space="preserve">Critères de conservation des ovocytes </w:t>
            </w:r>
          </w:p>
          <w:p w14:paraId="61F34BF6" w14:textId="77777777" w:rsidR="002F322F" w:rsidRPr="001B67E2" w:rsidRDefault="005F0BED">
            <w:pPr>
              <w:pStyle w:val="Paragraphedeliste"/>
              <w:numPr>
                <w:ilvl w:val="0"/>
                <w:numId w:val="5"/>
              </w:numPr>
              <w:spacing w:before="120"/>
              <w:contextualSpacing w:val="0"/>
              <w:jc w:val="left"/>
              <w:rPr>
                <w:rFonts w:cs="Arial"/>
                <w:b/>
                <w:bCs/>
                <w:sz w:val="18"/>
                <w:szCs w:val="18"/>
              </w:rPr>
            </w:pPr>
            <w:r w:rsidRPr="001B67E2">
              <w:rPr>
                <w:rFonts w:cs="Arial"/>
                <w:color w:val="000000"/>
                <w:sz w:val="18"/>
                <w:szCs w:val="18"/>
              </w:rPr>
              <w:t>Critères de conservation de spermatozoïdes</w:t>
            </w:r>
          </w:p>
          <w:p w14:paraId="4DB60F62" w14:textId="77777777" w:rsidR="002F322F" w:rsidRPr="001B67E2" w:rsidRDefault="005F0BED">
            <w:pPr>
              <w:spacing w:before="120"/>
              <w:jc w:val="left"/>
              <w:rPr>
                <w:rFonts w:cs="Arial"/>
                <w:b/>
                <w:bCs/>
                <w:sz w:val="18"/>
                <w:szCs w:val="18"/>
              </w:rPr>
            </w:pPr>
            <w:r w:rsidRPr="001B67E2">
              <w:rPr>
                <w:i/>
                <w:iCs/>
                <w:color w:val="808080" w:themeColor="background1" w:themeShade="80"/>
                <w:sz w:val="18"/>
                <w:szCs w:val="18"/>
              </w:rPr>
              <w:t>Cela sera vérifié au travers du Référentiel de prise en charge et échantillonnage patient</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5C78F579" w14:textId="77777777" w:rsidR="002F322F" w:rsidRPr="001B67E2" w:rsidRDefault="002F322F">
            <w:pPr>
              <w:rPr>
                <w:rFonts w:cs="Arial"/>
                <w:bCs/>
                <w:i/>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6DF8C0" w14:textId="77777777" w:rsidR="002F322F" w:rsidRPr="001B67E2" w:rsidRDefault="002F322F">
            <w:pPr>
              <w:rPr>
                <w:rFonts w:cs="Arial"/>
                <w:sz w:val="18"/>
                <w:szCs w:val="18"/>
              </w:rPr>
            </w:pPr>
          </w:p>
        </w:tc>
      </w:tr>
      <w:tr w:rsidR="002F322F" w14:paraId="1B4D2875" w14:textId="77777777" w:rsidTr="00FF7E31">
        <w:trPr>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42C4EF3" w14:textId="41965634" w:rsidR="002F322F" w:rsidRPr="001B67E2" w:rsidRDefault="00FF7E31">
            <w:pPr>
              <w:jc w:val="center"/>
              <w:rPr>
                <w:rFonts w:cs="Arial"/>
                <w:b/>
                <w:bCs/>
                <w:sz w:val="18"/>
                <w:szCs w:val="18"/>
              </w:rPr>
            </w:pPr>
            <w:r w:rsidRPr="001B67E2">
              <w:rPr>
                <w:rFonts w:cs="Arial"/>
                <w:bCs/>
                <w:sz w:val="18"/>
                <w:szCs w:val="18"/>
              </w:rPr>
              <w:t>PATIENT-21</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42DDA0A3" w14:textId="77777777" w:rsidR="002F322F" w:rsidRPr="001B67E2" w:rsidRDefault="005F0BED">
            <w:pPr>
              <w:jc w:val="center"/>
              <w:rPr>
                <w:rFonts w:cs="Arial"/>
                <w:sz w:val="18"/>
                <w:szCs w:val="18"/>
                <w:lang w:val="en-US"/>
              </w:rPr>
            </w:pPr>
            <w:r w:rsidRPr="001B67E2">
              <w:rPr>
                <w:rFonts w:cs="Arial"/>
                <w:sz w:val="18"/>
                <w:szCs w:val="18"/>
                <w:lang w:val="en-US"/>
              </w:rPr>
              <w:t>Article R. 2141-17 CSP</w:t>
            </w:r>
          </w:p>
          <w:p w14:paraId="4B685752" w14:textId="77777777" w:rsidR="002F322F" w:rsidRPr="001B67E2" w:rsidRDefault="005F0BED">
            <w:pPr>
              <w:jc w:val="center"/>
              <w:rPr>
                <w:rFonts w:cs="Arial"/>
                <w:sz w:val="18"/>
                <w:szCs w:val="18"/>
                <w:lang w:val="en-US"/>
                <w14:ligatures w14:val="none"/>
              </w:rPr>
            </w:pPr>
            <w:r w:rsidRPr="001B67E2">
              <w:rPr>
                <w:rFonts w:cs="Arial"/>
                <w:sz w:val="18"/>
                <w:szCs w:val="18"/>
                <w:lang w:val="en-US"/>
              </w:rPr>
              <w:t>BPAMP </w:t>
            </w:r>
            <w:r w:rsidRPr="001B67E2">
              <w:rPr>
                <w:sz w:val="18"/>
                <w:szCs w:val="18"/>
              </w:rPr>
              <w:t>III-2</w:t>
            </w:r>
            <w:r w:rsidRPr="001B67E2">
              <w:rPr>
                <w:rFonts w:cs="Arial"/>
                <w:sz w:val="18"/>
                <w:szCs w:val="18"/>
                <w:lang w:val="en-US"/>
              </w:rPr>
              <w:t>.</w:t>
            </w:r>
            <w:r w:rsidRPr="001B67E2">
              <w:rPr>
                <w:sz w:val="18"/>
                <w:szCs w:val="18"/>
              </w:rPr>
              <w:t>2</w:t>
            </w: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7CEAB0EA" w14:textId="77777777" w:rsidR="002F322F" w:rsidRPr="001B67E2" w:rsidRDefault="005F0BED">
            <w:pPr>
              <w:spacing w:after="120"/>
              <w:rPr>
                <w:rFonts w:cs="Arial"/>
                <w:color w:val="000000"/>
                <w:sz w:val="18"/>
                <w:szCs w:val="18"/>
              </w:rPr>
            </w:pPr>
            <w:r w:rsidRPr="001B67E2">
              <w:rPr>
                <w:rFonts w:cs="Arial"/>
                <w:color w:val="000000"/>
                <w:sz w:val="18"/>
                <w:szCs w:val="18"/>
              </w:rPr>
              <w:t>Contenu des informations délivrées à la personne avant la signature du consentement à la conservation des gamètes.</w:t>
            </w:r>
          </w:p>
          <w:p w14:paraId="5291EFD3" w14:textId="77777777" w:rsidR="002F322F" w:rsidRPr="001B67E2" w:rsidRDefault="005F0BED">
            <w:pPr>
              <w:rPr>
                <w:i/>
                <w:iCs/>
                <w:color w:val="808080" w:themeColor="background1" w:themeShade="80"/>
                <w:sz w:val="18"/>
                <w:szCs w:val="18"/>
                <w14:ligatures w14:val="none"/>
              </w:rPr>
            </w:pPr>
            <w:r w:rsidRPr="001B67E2">
              <w:rPr>
                <w:i/>
                <w:iCs/>
                <w:color w:val="808080" w:themeColor="background1" w:themeShade="80"/>
                <w:sz w:val="18"/>
                <w:szCs w:val="18"/>
              </w:rPr>
              <w:t>Cela sera vérifié au travers du Référentiel de prise en charge et échantillonnage patient</w:t>
            </w:r>
          </w:p>
          <w:p w14:paraId="43AA645E" w14:textId="77777777" w:rsidR="002F322F" w:rsidRPr="001B67E2" w:rsidRDefault="002F322F">
            <w:pPr>
              <w:spacing w:before="60"/>
              <w:rPr>
                <w:rFonts w:cs="Arial"/>
                <w:b/>
                <w:bCs/>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7AD94781" w14:textId="77777777" w:rsidR="002F322F" w:rsidRPr="001B67E2" w:rsidRDefault="002F322F">
            <w:pPr>
              <w:rPr>
                <w:rFonts w:cs="Arial"/>
                <w:bCs/>
                <w:i/>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992C80" w14:textId="77777777" w:rsidR="002F322F" w:rsidRPr="001B67E2" w:rsidRDefault="002F322F">
            <w:pPr>
              <w:rPr>
                <w:rFonts w:cs="Arial"/>
                <w:sz w:val="18"/>
                <w:szCs w:val="18"/>
              </w:rPr>
            </w:pPr>
          </w:p>
        </w:tc>
      </w:tr>
      <w:tr w:rsidR="002F322F" w14:paraId="297DFE1B" w14:textId="77777777" w:rsidTr="00FF7E31">
        <w:trPr>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A15D104" w14:textId="5F36C9E0" w:rsidR="002F322F" w:rsidRPr="001B67E2" w:rsidRDefault="00FF7E31">
            <w:pPr>
              <w:jc w:val="center"/>
              <w:rPr>
                <w:rFonts w:cs="Arial"/>
                <w:b/>
                <w:bCs/>
                <w:sz w:val="18"/>
                <w:szCs w:val="18"/>
              </w:rPr>
            </w:pPr>
            <w:r w:rsidRPr="001B67E2">
              <w:rPr>
                <w:rFonts w:cs="Arial"/>
                <w:bCs/>
                <w:sz w:val="18"/>
                <w:szCs w:val="18"/>
              </w:rPr>
              <w:t>PATIENT-22</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32006F5B" w14:textId="77777777" w:rsidR="002F322F" w:rsidRPr="001B67E2" w:rsidRDefault="005F0BED">
            <w:pPr>
              <w:jc w:val="center"/>
              <w:rPr>
                <w:rFonts w:cs="Arial"/>
                <w:sz w:val="18"/>
                <w:szCs w:val="18"/>
              </w:rPr>
            </w:pPr>
            <w:r w:rsidRPr="001B67E2">
              <w:rPr>
                <w:rFonts w:cs="Arial"/>
                <w:sz w:val="18"/>
                <w:szCs w:val="18"/>
              </w:rPr>
              <w:t xml:space="preserve">BP AMP </w:t>
            </w:r>
            <w:r w:rsidRPr="001B67E2">
              <w:rPr>
                <w:sz w:val="18"/>
                <w:szCs w:val="18"/>
              </w:rPr>
              <w:t>III-2.3</w:t>
            </w:r>
          </w:p>
          <w:p w14:paraId="55BCB4EC" w14:textId="77777777" w:rsidR="002F322F" w:rsidRPr="001B67E2" w:rsidRDefault="002F322F">
            <w:pPr>
              <w:jc w:val="center"/>
              <w:rPr>
                <w:rFonts w:cs="Arial"/>
                <w:sz w:val="18"/>
                <w:szCs w:val="18"/>
                <w:lang w:val="en-US"/>
              </w:rPr>
            </w:pP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1425ADD3" w14:textId="4ADE6107" w:rsidR="002F322F" w:rsidRPr="0013052F" w:rsidRDefault="005F0BED" w:rsidP="0013052F">
            <w:pPr>
              <w:spacing w:after="120"/>
              <w:rPr>
                <w:rFonts w:cs="Arial"/>
                <w:color w:val="000000"/>
                <w:sz w:val="18"/>
                <w:szCs w:val="18"/>
                <w14:ligatures w14:val="none"/>
              </w:rPr>
            </w:pPr>
            <w:r w:rsidRPr="001B67E2">
              <w:rPr>
                <w:rFonts w:cs="Arial"/>
                <w:color w:val="000000"/>
                <w:sz w:val="18"/>
                <w:szCs w:val="18"/>
              </w:rPr>
              <w:t>Modalité de conservation des gamètes </w:t>
            </w:r>
          </w:p>
          <w:p w14:paraId="048A321A" w14:textId="77777777" w:rsidR="002F322F" w:rsidRPr="001B67E2" w:rsidRDefault="005F0BED">
            <w:pPr>
              <w:rPr>
                <w:bCs/>
                <w:i/>
                <w:color w:val="808080" w:themeColor="background1" w:themeShade="80"/>
                <w:sz w:val="18"/>
                <w:szCs w:val="18"/>
                <w14:ligatures w14:val="none"/>
              </w:rPr>
            </w:pPr>
            <w:r w:rsidRPr="001B67E2">
              <w:rPr>
                <w:i/>
                <w:iCs/>
                <w:color w:val="808080" w:themeColor="background1" w:themeShade="80"/>
                <w:sz w:val="18"/>
                <w:szCs w:val="18"/>
              </w:rPr>
              <w:t>Vérifier que cette modalité est à court terme, uniquement durant une prise en charge en AMP pour un projet parental.</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44B0B6A2" w14:textId="77777777" w:rsidR="002F322F" w:rsidRPr="001B67E2" w:rsidRDefault="002F322F">
            <w:pPr>
              <w:rPr>
                <w:rFonts w:cs="Arial"/>
                <w:bCs/>
                <w:i/>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5B3E9E" w14:textId="77777777" w:rsidR="002F322F" w:rsidRPr="001B67E2" w:rsidRDefault="002F322F">
            <w:pPr>
              <w:rPr>
                <w:rFonts w:cs="Arial"/>
                <w:sz w:val="18"/>
                <w:szCs w:val="18"/>
              </w:rPr>
            </w:pPr>
          </w:p>
        </w:tc>
      </w:tr>
      <w:tr w:rsidR="002F322F" w14:paraId="4B0ADCD5" w14:textId="77777777" w:rsidTr="00FF7E31">
        <w:trPr>
          <w:trHeight w:val="307"/>
        </w:trPr>
        <w:tc>
          <w:tcPr>
            <w:tcW w:w="14743" w:type="dxa"/>
            <w:gridSpan w:val="5"/>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618A08F4" w14:textId="3DF0FE90" w:rsidR="002F322F" w:rsidRDefault="005F0BED">
            <w:pPr>
              <w:pStyle w:val="Titre2"/>
            </w:pPr>
            <w:bookmarkStart w:id="6" w:name="_Hlk190076665"/>
            <w:r>
              <w:t>Processus relatif à la conservation des gamètes, en vue de la réalisation ultérieure, à son bénéfice, d’une AMP dans les conditions prévues à l</w:t>
            </w:r>
            <w:r w:rsidR="00DB6CFB">
              <w:t>a c</w:t>
            </w:r>
            <w:r>
              <w:t xml:space="preserve">onservation des gamètes d’indication non médicale - sociétale) </w:t>
            </w:r>
            <w:bookmarkEnd w:id="6"/>
            <w:r>
              <w:t>(BP AMP III</w:t>
            </w:r>
            <w:r w:rsidR="0013052F">
              <w:t>-</w:t>
            </w:r>
            <w:r>
              <w:t>3)</w:t>
            </w:r>
          </w:p>
          <w:p w14:paraId="07866CDC" w14:textId="77777777" w:rsidR="002F322F" w:rsidRDefault="002F322F">
            <w:pPr>
              <w:rPr>
                <w:rFonts w:cs="Arial"/>
                <w:sz w:val="18"/>
                <w:szCs w:val="18"/>
              </w:rPr>
            </w:pPr>
          </w:p>
        </w:tc>
      </w:tr>
      <w:tr w:rsidR="002F322F" w14:paraId="342C70B3" w14:textId="77777777" w:rsidTr="00FF7E31">
        <w:trPr>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AC6B7F5" w14:textId="56465017" w:rsidR="002F322F" w:rsidRPr="001B67E2" w:rsidRDefault="00FF7E31">
            <w:pPr>
              <w:jc w:val="center"/>
              <w:rPr>
                <w:rFonts w:cs="Arial"/>
                <w:b/>
                <w:bCs/>
                <w:sz w:val="18"/>
                <w:szCs w:val="18"/>
              </w:rPr>
            </w:pPr>
            <w:r w:rsidRPr="001B67E2">
              <w:rPr>
                <w:rFonts w:cs="Arial"/>
                <w:bCs/>
                <w:sz w:val="18"/>
                <w:szCs w:val="18"/>
              </w:rPr>
              <w:t>PATIENT-23</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348C3761" w14:textId="77777777" w:rsidR="002F322F" w:rsidRPr="001B67E2" w:rsidRDefault="005F0BED">
            <w:pPr>
              <w:jc w:val="center"/>
              <w:rPr>
                <w:rFonts w:cs="Arial"/>
                <w:sz w:val="18"/>
                <w:szCs w:val="18"/>
              </w:rPr>
            </w:pPr>
            <w:r w:rsidRPr="001B67E2">
              <w:rPr>
                <w:sz w:val="18"/>
                <w:szCs w:val="18"/>
              </w:rPr>
              <w:t>article L. 2141-12 et R. 2141-39 du CSP</w:t>
            </w:r>
          </w:p>
          <w:p w14:paraId="02354402" w14:textId="2557293C" w:rsidR="002F322F" w:rsidRPr="001B67E2" w:rsidRDefault="005F0BED">
            <w:pPr>
              <w:jc w:val="center"/>
              <w:rPr>
                <w:rFonts w:cs="Arial"/>
                <w:sz w:val="18"/>
                <w:szCs w:val="18"/>
              </w:rPr>
            </w:pPr>
            <w:r w:rsidRPr="001B67E2">
              <w:rPr>
                <w:sz w:val="18"/>
                <w:szCs w:val="18"/>
              </w:rPr>
              <w:t>BP AMP III</w:t>
            </w:r>
            <w:r w:rsidR="001B67E2" w:rsidRPr="001B67E2">
              <w:rPr>
                <w:sz w:val="18"/>
                <w:szCs w:val="18"/>
              </w:rPr>
              <w:t>-</w:t>
            </w:r>
            <w:r w:rsidRPr="001B67E2">
              <w:rPr>
                <w:sz w:val="18"/>
                <w:szCs w:val="18"/>
              </w:rPr>
              <w:t>3</w:t>
            </w: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507EA3F1" w14:textId="77777777" w:rsidR="002F322F" w:rsidRPr="001B67E2" w:rsidRDefault="005F0BED">
            <w:pPr>
              <w:spacing w:after="120"/>
              <w:rPr>
                <w:sz w:val="18"/>
                <w:szCs w:val="18"/>
              </w:rPr>
            </w:pPr>
            <w:r w:rsidRPr="001B67E2">
              <w:rPr>
                <w:sz w:val="18"/>
                <w:szCs w:val="18"/>
              </w:rPr>
              <w:t xml:space="preserve">Le recueil, le prélèvement et la conservation des gamètes, prévus à l’article L. 2141-12 sont soumis à des conditions d’âges </w:t>
            </w:r>
          </w:p>
          <w:p w14:paraId="25643CA1" w14:textId="77777777" w:rsidR="002F322F" w:rsidRPr="001B67E2" w:rsidRDefault="005F0BED">
            <w:pPr>
              <w:rPr>
                <w:bCs/>
                <w:i/>
                <w:iCs/>
                <w:color w:val="808080" w:themeColor="background1" w:themeShade="80"/>
                <w:sz w:val="18"/>
                <w:szCs w:val="18"/>
                <w14:ligatures w14:val="none"/>
              </w:rPr>
            </w:pPr>
            <w:r w:rsidRPr="001B67E2">
              <w:rPr>
                <w:i/>
                <w:iCs/>
                <w:color w:val="808080" w:themeColor="background1" w:themeShade="80"/>
                <w:sz w:val="18"/>
                <w:szCs w:val="18"/>
              </w:rPr>
              <w:t>Cela sera vérifié au travers du Référentiel de prise en charge et échantillonnage patient</w:t>
            </w:r>
          </w:p>
          <w:p w14:paraId="1176C26F" w14:textId="77777777" w:rsidR="002F322F" w:rsidRPr="001B67E2" w:rsidRDefault="002F322F">
            <w:pPr>
              <w:spacing w:after="120"/>
              <w:rPr>
                <w:rFonts w:cs="Arial"/>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140DDCEA" w14:textId="77777777" w:rsidR="002F322F" w:rsidRPr="001B67E2" w:rsidRDefault="002F322F">
            <w:pPr>
              <w:rPr>
                <w:rFonts w:cs="Arial"/>
                <w:bCs/>
                <w:i/>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E0C682" w14:textId="77777777" w:rsidR="002F322F" w:rsidRPr="001B67E2" w:rsidRDefault="002F322F">
            <w:pPr>
              <w:rPr>
                <w:rFonts w:cs="Arial"/>
                <w:sz w:val="18"/>
                <w:szCs w:val="18"/>
              </w:rPr>
            </w:pPr>
          </w:p>
        </w:tc>
      </w:tr>
      <w:tr w:rsidR="002F322F" w14:paraId="6B5EF511" w14:textId="77777777" w:rsidTr="00FF7E31">
        <w:trPr>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7EC4617" w14:textId="4E420055" w:rsidR="002F322F" w:rsidRPr="001B67E2" w:rsidRDefault="00FF7E31">
            <w:pPr>
              <w:jc w:val="center"/>
              <w:rPr>
                <w:rFonts w:cs="Arial"/>
                <w:b/>
                <w:bCs/>
                <w:sz w:val="18"/>
                <w:szCs w:val="18"/>
              </w:rPr>
            </w:pPr>
            <w:r w:rsidRPr="001B67E2">
              <w:rPr>
                <w:rFonts w:cs="Arial"/>
                <w:bCs/>
                <w:sz w:val="18"/>
                <w:szCs w:val="18"/>
              </w:rPr>
              <w:t>PATIENT-24</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2E49A9A3" w14:textId="171831EE" w:rsidR="002F322F" w:rsidRPr="001B67E2" w:rsidRDefault="005F0BED">
            <w:pPr>
              <w:jc w:val="center"/>
              <w:rPr>
                <w:rFonts w:cs="Arial"/>
                <w:sz w:val="18"/>
                <w:szCs w:val="18"/>
              </w:rPr>
            </w:pPr>
            <w:r w:rsidRPr="001B67E2">
              <w:rPr>
                <w:sz w:val="18"/>
                <w:szCs w:val="18"/>
              </w:rPr>
              <w:t>BP AMP III</w:t>
            </w:r>
            <w:r w:rsidR="001B67E2" w:rsidRPr="001B67E2">
              <w:rPr>
                <w:sz w:val="18"/>
                <w:szCs w:val="18"/>
              </w:rPr>
              <w:t>-</w:t>
            </w:r>
            <w:r w:rsidRPr="001B67E2">
              <w:rPr>
                <w:sz w:val="18"/>
                <w:szCs w:val="18"/>
              </w:rPr>
              <w:t>3</w:t>
            </w: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5AFD9E6A" w14:textId="77777777" w:rsidR="002F322F" w:rsidRPr="001B67E2" w:rsidRDefault="005F0BED">
            <w:pPr>
              <w:spacing w:after="120"/>
              <w:rPr>
                <w:rFonts w:cs="Arial"/>
                <w:color w:val="000000"/>
                <w:sz w:val="18"/>
                <w:szCs w:val="18"/>
              </w:rPr>
            </w:pPr>
            <w:r w:rsidRPr="001B67E2">
              <w:rPr>
                <w:sz w:val="18"/>
                <w:szCs w:val="18"/>
              </w:rPr>
              <w:t>Contenu des informations délivrées à la personne avant la signature du consentement à la conservation des</w:t>
            </w:r>
            <w:r w:rsidRPr="001B67E2">
              <w:rPr>
                <w:rFonts w:cs="Arial"/>
                <w:color w:val="000000"/>
                <w:sz w:val="18"/>
                <w:szCs w:val="18"/>
              </w:rPr>
              <w:t xml:space="preserve"> gamètes</w:t>
            </w:r>
          </w:p>
          <w:p w14:paraId="4EB33E4B" w14:textId="77777777" w:rsidR="002F322F" w:rsidRPr="001B67E2" w:rsidRDefault="005F0BED">
            <w:pPr>
              <w:rPr>
                <w:bCs/>
                <w:i/>
                <w:iCs/>
                <w:color w:val="808080" w:themeColor="background1" w:themeShade="80"/>
                <w:sz w:val="18"/>
                <w:szCs w:val="18"/>
                <w14:ligatures w14:val="none"/>
              </w:rPr>
            </w:pPr>
            <w:r w:rsidRPr="001B67E2">
              <w:rPr>
                <w:i/>
                <w:iCs/>
                <w:color w:val="808080" w:themeColor="background1" w:themeShade="80"/>
                <w:sz w:val="18"/>
                <w:szCs w:val="18"/>
              </w:rPr>
              <w:t>Cela sera vérifié au travers du Référentiel de prise en charge et échantillonnage patient</w:t>
            </w:r>
          </w:p>
          <w:p w14:paraId="4D69B1C4" w14:textId="77777777" w:rsidR="002F322F" w:rsidRPr="001B67E2" w:rsidRDefault="002F322F">
            <w:pPr>
              <w:spacing w:after="120"/>
              <w:rPr>
                <w:rFonts w:cs="Arial"/>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6AD582F8" w14:textId="77777777" w:rsidR="002F322F" w:rsidRPr="001B67E2" w:rsidRDefault="002F322F">
            <w:pPr>
              <w:rPr>
                <w:rFonts w:cs="Arial"/>
                <w:bCs/>
                <w:i/>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0E4AF9" w14:textId="77777777" w:rsidR="002F322F" w:rsidRPr="001B67E2" w:rsidRDefault="002F322F">
            <w:pPr>
              <w:rPr>
                <w:rFonts w:cs="Arial"/>
                <w:sz w:val="18"/>
                <w:szCs w:val="18"/>
              </w:rPr>
            </w:pPr>
          </w:p>
        </w:tc>
      </w:tr>
      <w:tr w:rsidR="002F322F" w14:paraId="2E6109A2" w14:textId="77777777" w:rsidTr="00FF7E31">
        <w:trPr>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4EC7960" w14:textId="2EFB3614" w:rsidR="002F322F" w:rsidRPr="001B67E2" w:rsidRDefault="00FF7E31">
            <w:pPr>
              <w:jc w:val="center"/>
              <w:rPr>
                <w:rFonts w:cs="Arial"/>
                <w:b/>
                <w:bCs/>
                <w:sz w:val="18"/>
                <w:szCs w:val="18"/>
              </w:rPr>
            </w:pPr>
            <w:r w:rsidRPr="001B67E2">
              <w:rPr>
                <w:rFonts w:cs="Arial"/>
                <w:bCs/>
                <w:sz w:val="18"/>
                <w:szCs w:val="18"/>
              </w:rPr>
              <w:t>PATIENT-25</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6EF91670" w14:textId="7C61B470" w:rsidR="002F322F" w:rsidRPr="001B67E2" w:rsidRDefault="005F0BED">
            <w:pPr>
              <w:jc w:val="center"/>
              <w:rPr>
                <w:rFonts w:cs="Arial"/>
                <w:sz w:val="18"/>
                <w:szCs w:val="18"/>
              </w:rPr>
            </w:pPr>
            <w:r w:rsidRPr="001B67E2">
              <w:rPr>
                <w:sz w:val="18"/>
                <w:szCs w:val="18"/>
              </w:rPr>
              <w:t>BP AMP III</w:t>
            </w:r>
            <w:r w:rsidR="001B67E2" w:rsidRPr="001B67E2">
              <w:rPr>
                <w:sz w:val="18"/>
                <w:szCs w:val="18"/>
              </w:rPr>
              <w:t>-</w:t>
            </w:r>
            <w:r w:rsidRPr="001B67E2">
              <w:rPr>
                <w:sz w:val="18"/>
                <w:szCs w:val="18"/>
              </w:rPr>
              <w:t>3</w:t>
            </w: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64DEBA3A" w14:textId="77777777" w:rsidR="002F322F" w:rsidRPr="001B67E2" w:rsidRDefault="005F0BED">
            <w:pPr>
              <w:rPr>
                <w:rFonts w:cs="Arial"/>
                <w:color w:val="000000"/>
                <w:sz w:val="18"/>
                <w:szCs w:val="18"/>
              </w:rPr>
            </w:pPr>
            <w:r w:rsidRPr="001B67E2">
              <w:rPr>
                <w:rFonts w:cs="Arial"/>
                <w:color w:val="000000"/>
                <w:sz w:val="18"/>
                <w:szCs w:val="18"/>
              </w:rPr>
              <w:t>Parcours des personnes (évaluation médicale, consentement, recueil/prélèvement, conservation)</w:t>
            </w:r>
          </w:p>
          <w:p w14:paraId="0D3AE21D" w14:textId="6FEF5C7F" w:rsidR="002F322F" w:rsidRPr="001B67E2" w:rsidRDefault="005F0BED" w:rsidP="001B67E2">
            <w:pPr>
              <w:rPr>
                <w:bCs/>
                <w:i/>
                <w:iCs/>
                <w:color w:val="808080" w:themeColor="background1" w:themeShade="80"/>
                <w:sz w:val="18"/>
                <w:szCs w:val="18"/>
                <w14:ligatures w14:val="none"/>
              </w:rPr>
            </w:pPr>
            <w:r w:rsidRPr="001B67E2">
              <w:rPr>
                <w:i/>
                <w:iCs/>
                <w:color w:val="808080" w:themeColor="background1" w:themeShade="80"/>
                <w:sz w:val="18"/>
                <w:szCs w:val="18"/>
              </w:rPr>
              <w:t>Cela sera vérifié au travers du Référentiel de prise en charge et échantillonnage patient</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27011F92" w14:textId="77777777" w:rsidR="002F322F" w:rsidRDefault="002F322F">
            <w:pPr>
              <w:rPr>
                <w:rFonts w:cs="Arial"/>
                <w:bCs/>
                <w:i/>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24DDE2" w14:textId="77777777" w:rsidR="002F322F" w:rsidRDefault="002F322F">
            <w:pPr>
              <w:rPr>
                <w:rFonts w:cs="Arial"/>
                <w:sz w:val="18"/>
                <w:szCs w:val="18"/>
              </w:rPr>
            </w:pPr>
          </w:p>
        </w:tc>
      </w:tr>
      <w:tr w:rsidR="002F322F" w14:paraId="3E6A1249" w14:textId="77777777" w:rsidTr="00FF7E31">
        <w:trPr>
          <w:trHeight w:val="307"/>
        </w:trPr>
        <w:tc>
          <w:tcPr>
            <w:tcW w:w="14743" w:type="dxa"/>
            <w:gridSpan w:val="5"/>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77B8ABF4" w14:textId="77777777" w:rsidR="0013052F" w:rsidRDefault="005F0BED">
            <w:pPr>
              <w:pStyle w:val="Titre2"/>
            </w:pPr>
            <w:bookmarkStart w:id="7" w:name="_Hlk190076691"/>
            <w:r>
              <w:t>Activités relatives à la conservation à usage autologue des gamètes et tissus germinaux en application de l’article L. 2141-11 du CSP (</w:t>
            </w:r>
            <w:bookmarkEnd w:id="7"/>
            <w:r>
              <w:t xml:space="preserve">préservation de la </w:t>
            </w:r>
            <w:r w:rsidR="0013052F">
              <w:t xml:space="preserve">fertilité) et </w:t>
            </w:r>
          </w:p>
          <w:p w14:paraId="5BBB604B" w14:textId="0A4AEED2" w:rsidR="002F322F" w:rsidRDefault="0013052F">
            <w:pPr>
              <w:pStyle w:val="Titre2"/>
              <w:rPr>
                <w14:ligatures w14:val="none"/>
              </w:rPr>
            </w:pPr>
            <w:r>
              <w:t>BP</w:t>
            </w:r>
            <w:r w:rsidR="005F0BED">
              <w:t xml:space="preserve"> AMP IV</w:t>
            </w:r>
          </w:p>
        </w:tc>
      </w:tr>
      <w:tr w:rsidR="002F322F" w14:paraId="1BC0AF58" w14:textId="77777777" w:rsidTr="00FF7E31">
        <w:trPr>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64C49B9" w14:textId="4B245910" w:rsidR="002F322F" w:rsidRPr="001B67E2" w:rsidRDefault="00FF7E31">
            <w:pPr>
              <w:jc w:val="center"/>
              <w:rPr>
                <w:rFonts w:cs="Arial"/>
                <w:bCs/>
                <w:sz w:val="18"/>
                <w:szCs w:val="18"/>
              </w:rPr>
            </w:pPr>
            <w:r w:rsidRPr="001B67E2">
              <w:rPr>
                <w:rFonts w:cs="Arial"/>
                <w:bCs/>
                <w:sz w:val="18"/>
                <w:szCs w:val="18"/>
              </w:rPr>
              <w:t>PATIENT-26</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37B4F175" w14:textId="2BBF8078" w:rsidR="002F322F" w:rsidRPr="001B67E2" w:rsidRDefault="005F0BED" w:rsidP="001B67E2">
            <w:pPr>
              <w:jc w:val="center"/>
              <w:rPr>
                <w:rFonts w:cs="Arial"/>
                <w:sz w:val="18"/>
                <w:szCs w:val="18"/>
              </w:rPr>
            </w:pPr>
            <w:r w:rsidRPr="001B67E2">
              <w:rPr>
                <w:rFonts w:cs="Arial"/>
                <w:sz w:val="18"/>
                <w:szCs w:val="18"/>
                <w:lang w:val="en-US"/>
              </w:rPr>
              <w:t>Article L. 2141-11 du CSP et BP AMP III</w:t>
            </w:r>
            <w:r w:rsidR="001B67E2" w:rsidRPr="001B67E2">
              <w:rPr>
                <w:rFonts w:cs="Arial"/>
                <w:sz w:val="18"/>
                <w:szCs w:val="18"/>
                <w:lang w:val="en-US"/>
              </w:rPr>
              <w:t>-</w:t>
            </w:r>
            <w:r w:rsidRPr="001B67E2">
              <w:rPr>
                <w:rFonts w:cs="Arial"/>
                <w:sz w:val="18"/>
                <w:szCs w:val="18"/>
                <w:lang w:val="en-US"/>
              </w:rPr>
              <w:t>4.1</w:t>
            </w: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339FF8A3" w14:textId="77777777" w:rsidR="002F322F" w:rsidRPr="001B67E2" w:rsidRDefault="005F0BED">
            <w:pPr>
              <w:rPr>
                <w:rFonts w:cs="Arial"/>
                <w:sz w:val="18"/>
                <w:szCs w:val="18"/>
              </w:rPr>
            </w:pPr>
            <w:r w:rsidRPr="001B67E2">
              <w:rPr>
                <w:rFonts w:cs="Arial"/>
                <w:color w:val="000000"/>
                <w:sz w:val="18"/>
                <w:szCs w:val="18"/>
              </w:rPr>
              <w:t xml:space="preserve">Modalités de mise en œuvre des activités de recueil, prélèvement et conservation des gamètes d’indication médicale </w:t>
            </w:r>
            <w:r w:rsidRPr="001B67E2">
              <w:rPr>
                <w:rFonts w:cs="Arial"/>
                <w:sz w:val="18"/>
                <w:szCs w:val="18"/>
              </w:rPr>
              <w:t>Généralités, cadre et indications</w:t>
            </w:r>
          </w:p>
          <w:p w14:paraId="1B12449B" w14:textId="77777777" w:rsidR="002F322F" w:rsidRPr="001B67E2" w:rsidRDefault="002F322F">
            <w:pPr>
              <w:rPr>
                <w:bCs/>
                <w:i/>
                <w:color w:val="808080" w:themeColor="background1" w:themeShade="80"/>
                <w:sz w:val="18"/>
                <w:szCs w:val="18"/>
                <w14:ligatures w14:val="none"/>
              </w:rPr>
            </w:pPr>
          </w:p>
          <w:p w14:paraId="26DEBB69" w14:textId="77777777" w:rsidR="002F322F" w:rsidRPr="001B67E2" w:rsidRDefault="005F0BED">
            <w:pPr>
              <w:rPr>
                <w:i/>
                <w:iCs/>
                <w:color w:val="808080" w:themeColor="background1" w:themeShade="80"/>
                <w:sz w:val="18"/>
                <w:szCs w:val="18"/>
                <w14:ligatures w14:val="none"/>
              </w:rPr>
            </w:pPr>
            <w:r w:rsidRPr="001B67E2">
              <w:rPr>
                <w:i/>
                <w:iCs/>
                <w:color w:val="808080" w:themeColor="background1" w:themeShade="80"/>
                <w:sz w:val="18"/>
                <w:szCs w:val="18"/>
              </w:rPr>
              <w:t>Cela sera vérifié au travers du Référentiel de prise en charge et échantillonnage patient</w:t>
            </w:r>
          </w:p>
          <w:p w14:paraId="49C88176" w14:textId="77777777" w:rsidR="002F322F" w:rsidRPr="001B67E2" w:rsidRDefault="002F322F">
            <w:pPr>
              <w:rPr>
                <w:bCs/>
                <w:i/>
                <w:color w:val="808080" w:themeColor="background1" w:themeShade="80"/>
                <w:sz w:val="18"/>
                <w:szCs w:val="18"/>
                <w14:ligatures w14:val="none"/>
              </w:rPr>
            </w:pPr>
          </w:p>
          <w:p w14:paraId="2C1B6F4C" w14:textId="77777777" w:rsidR="002F322F" w:rsidRPr="001B67E2" w:rsidRDefault="005F0BED">
            <w:pPr>
              <w:rPr>
                <w:bCs/>
                <w:i/>
                <w:color w:val="808080" w:themeColor="background1" w:themeShade="80"/>
                <w:sz w:val="18"/>
                <w:szCs w:val="18"/>
                <w14:ligatures w14:val="none"/>
              </w:rPr>
            </w:pPr>
            <w:r w:rsidRPr="001B67E2">
              <w:rPr>
                <w:i/>
                <w:iCs/>
                <w:color w:val="808080" w:themeColor="background1" w:themeShade="80"/>
                <w:sz w:val="18"/>
                <w:szCs w:val="18"/>
              </w:rPr>
              <w:lastRenderedPageBreak/>
              <w:t>Vérifier les modalités de gestion en urgence continuité d’activité</w:t>
            </w:r>
          </w:p>
          <w:p w14:paraId="338991E0" w14:textId="77777777" w:rsidR="002F322F" w:rsidRPr="001B67E2" w:rsidRDefault="002F322F">
            <w:pPr>
              <w:rPr>
                <w:bCs/>
                <w:i/>
                <w:color w:val="808080" w:themeColor="background1" w:themeShade="80"/>
                <w:sz w:val="18"/>
                <w:szCs w:val="18"/>
                <w14:ligatures w14:val="none"/>
              </w:rPr>
            </w:pPr>
          </w:p>
          <w:p w14:paraId="3FADFAFE" w14:textId="77777777" w:rsidR="002F322F" w:rsidRPr="001B67E2" w:rsidRDefault="005F0BED">
            <w:pPr>
              <w:rPr>
                <w:bCs/>
                <w:i/>
                <w:color w:val="808080" w:themeColor="background1" w:themeShade="80"/>
                <w:sz w:val="18"/>
                <w:szCs w:val="18"/>
                <w14:ligatures w14:val="none"/>
              </w:rPr>
            </w:pPr>
            <w:r w:rsidRPr="001B67E2">
              <w:rPr>
                <w:i/>
                <w:iCs/>
                <w:color w:val="808080" w:themeColor="background1" w:themeShade="80"/>
                <w:sz w:val="18"/>
                <w:szCs w:val="18"/>
              </w:rPr>
              <w:t>la coordination avec service de cancérologie ou autre au moment de la conservation et au moment de l’utilisation ultérieure,</w:t>
            </w:r>
          </w:p>
          <w:p w14:paraId="1082BA18" w14:textId="77777777" w:rsidR="002F322F" w:rsidRPr="001B67E2" w:rsidRDefault="002F322F">
            <w:pPr>
              <w:rPr>
                <w:bCs/>
                <w:i/>
                <w:color w:val="808080" w:themeColor="background1" w:themeShade="80"/>
                <w:sz w:val="18"/>
                <w:szCs w:val="18"/>
                <w14:ligatures w14:val="none"/>
              </w:rPr>
            </w:pPr>
          </w:p>
          <w:p w14:paraId="0229D9B4" w14:textId="77777777" w:rsidR="002F322F" w:rsidRPr="001B67E2" w:rsidRDefault="005F0BED">
            <w:pPr>
              <w:rPr>
                <w:bCs/>
                <w:i/>
                <w:color w:val="808080" w:themeColor="background1" w:themeShade="80"/>
                <w:sz w:val="18"/>
                <w:szCs w:val="18"/>
                <w14:ligatures w14:val="none"/>
              </w:rPr>
            </w:pPr>
            <w:r w:rsidRPr="001B67E2">
              <w:rPr>
                <w:i/>
                <w:iCs/>
                <w:color w:val="808080" w:themeColor="background1" w:themeShade="80"/>
                <w:sz w:val="18"/>
                <w:szCs w:val="18"/>
              </w:rPr>
              <w:t>Poser des questions concernant la coordination avec les praticiens extérieurs pour les indications non oncologiques, avec les réseaux endométrioses, ou autres etc.</w:t>
            </w:r>
          </w:p>
          <w:p w14:paraId="1A917D99" w14:textId="77777777" w:rsidR="002F322F" w:rsidRPr="001B67E2" w:rsidRDefault="002F322F">
            <w:pPr>
              <w:rPr>
                <w:sz w:val="18"/>
                <w:szCs w:val="18"/>
              </w:rPr>
            </w:pPr>
          </w:p>
          <w:p w14:paraId="5A8C1AB1" w14:textId="77777777" w:rsidR="002F322F" w:rsidRPr="001B67E2" w:rsidRDefault="002F322F">
            <w:pPr>
              <w:rPr>
                <w:sz w:val="18"/>
                <w:szCs w:val="18"/>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4BE8ED6A" w14:textId="77777777" w:rsidR="002F322F" w:rsidRPr="001B67E2" w:rsidRDefault="002F322F">
            <w:pPr>
              <w:rPr>
                <w:rFonts w:cs="Arial"/>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E8D1AD" w14:textId="77777777" w:rsidR="002F322F" w:rsidRPr="001B67E2" w:rsidRDefault="002F322F">
            <w:pPr>
              <w:rPr>
                <w:rFonts w:cs="Arial"/>
                <w:sz w:val="18"/>
                <w:szCs w:val="18"/>
              </w:rPr>
            </w:pPr>
          </w:p>
        </w:tc>
      </w:tr>
      <w:tr w:rsidR="00FF7E31" w14:paraId="49FEC4A9" w14:textId="77777777" w:rsidTr="00FF7E31">
        <w:trPr>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A13801C" w14:textId="28C99749" w:rsidR="00FF7E31" w:rsidRPr="001B67E2" w:rsidRDefault="00FF7E31" w:rsidP="00FF7E31">
            <w:pPr>
              <w:jc w:val="center"/>
              <w:rPr>
                <w:rFonts w:cs="Arial"/>
                <w:b/>
                <w:bCs/>
                <w:sz w:val="18"/>
                <w:szCs w:val="18"/>
              </w:rPr>
            </w:pPr>
            <w:r w:rsidRPr="001B67E2">
              <w:rPr>
                <w:rFonts w:cs="Arial"/>
                <w:bCs/>
                <w:sz w:val="18"/>
                <w:szCs w:val="18"/>
              </w:rPr>
              <w:t>PATIENT-27</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69269467" w14:textId="690FB2E3" w:rsidR="00FF7E31" w:rsidRPr="001B67E2" w:rsidRDefault="00FF7E31" w:rsidP="00FF7E31">
            <w:pPr>
              <w:rPr>
                <w:sz w:val="18"/>
                <w:szCs w:val="18"/>
              </w:rPr>
            </w:pPr>
            <w:r w:rsidRPr="001B67E2">
              <w:rPr>
                <w:rFonts w:cs="Arial"/>
                <w:sz w:val="18"/>
                <w:szCs w:val="18"/>
                <w:lang w:val="en-US"/>
              </w:rPr>
              <w:t>BP AMP III</w:t>
            </w:r>
            <w:r w:rsidR="001B67E2">
              <w:rPr>
                <w:rFonts w:cs="Arial"/>
                <w:sz w:val="18"/>
                <w:szCs w:val="18"/>
                <w:lang w:val="en-US"/>
              </w:rPr>
              <w:t>-</w:t>
            </w:r>
            <w:r w:rsidRPr="001B67E2">
              <w:rPr>
                <w:rFonts w:cs="Arial"/>
                <w:sz w:val="18"/>
                <w:szCs w:val="18"/>
                <w:lang w:val="en-US"/>
              </w:rPr>
              <w:t>4.2</w:t>
            </w:r>
          </w:p>
          <w:p w14:paraId="08181248" w14:textId="77777777" w:rsidR="00FF7E31" w:rsidRPr="001B67E2" w:rsidRDefault="00FF7E31" w:rsidP="00FF7E31">
            <w:pPr>
              <w:jc w:val="center"/>
              <w:rPr>
                <w:rFonts w:cs="Arial"/>
                <w:sz w:val="18"/>
                <w:szCs w:val="18"/>
              </w:rPr>
            </w:pP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1E8205FC" w14:textId="77777777" w:rsidR="00FF7E31" w:rsidRPr="001B67E2" w:rsidRDefault="00FF7E31" w:rsidP="00FF7E31">
            <w:pPr>
              <w:rPr>
                <w:rFonts w:cs="Arial"/>
                <w:color w:val="000000"/>
                <w:sz w:val="18"/>
                <w:szCs w:val="18"/>
                <w14:ligatures w14:val="none"/>
              </w:rPr>
            </w:pPr>
            <w:r w:rsidRPr="001B67E2">
              <w:rPr>
                <w:rFonts w:cs="Arial"/>
                <w:color w:val="000000"/>
                <w:sz w:val="18"/>
                <w:szCs w:val="18"/>
              </w:rPr>
              <w:t>Information et consentement</w:t>
            </w:r>
          </w:p>
          <w:p w14:paraId="7D2C665D" w14:textId="77777777" w:rsidR="00FF7E31" w:rsidRPr="001B67E2" w:rsidRDefault="00FF7E31" w:rsidP="00FF7E31">
            <w:pPr>
              <w:rPr>
                <w:rFonts w:cs="Arial"/>
                <w:color w:val="000000"/>
                <w:sz w:val="18"/>
                <w:szCs w:val="18"/>
                <w14:ligatures w14:val="none"/>
              </w:rPr>
            </w:pPr>
          </w:p>
          <w:p w14:paraId="2B600B7A" w14:textId="77777777" w:rsidR="00FF7E31" w:rsidRPr="001B67E2" w:rsidRDefault="00FF7E31" w:rsidP="00FF7E31">
            <w:pPr>
              <w:spacing w:after="120"/>
              <w:rPr>
                <w:rFonts w:cs="Arial"/>
                <w:bCs/>
                <w:i/>
                <w:color w:val="808080" w:themeColor="background1" w:themeShade="80"/>
                <w:sz w:val="18"/>
                <w:szCs w:val="18"/>
                <w14:ligatures w14:val="none"/>
              </w:rPr>
            </w:pPr>
            <w:r w:rsidRPr="001B67E2">
              <w:rPr>
                <w:rFonts w:cs="Arial"/>
                <w:i/>
                <w:iCs/>
                <w:color w:val="808080" w:themeColor="background1" w:themeShade="80"/>
                <w:sz w:val="18"/>
                <w:szCs w:val="18"/>
              </w:rPr>
              <w:t>En particulier :</w:t>
            </w:r>
          </w:p>
          <w:p w14:paraId="1EA50D61" w14:textId="77777777" w:rsidR="00FF7E31" w:rsidRPr="001B67E2" w:rsidRDefault="00FF7E31" w:rsidP="00FF7E31">
            <w:pPr>
              <w:pStyle w:val="Paragraphedeliste"/>
              <w:numPr>
                <w:ilvl w:val="0"/>
                <w:numId w:val="6"/>
              </w:numPr>
              <w:spacing w:after="120"/>
              <w:rPr>
                <w:rFonts w:cs="Arial"/>
                <w:bCs/>
                <w:i/>
                <w:color w:val="808080" w:themeColor="background1" w:themeShade="80"/>
                <w:sz w:val="18"/>
                <w:szCs w:val="18"/>
                <w14:ligatures w14:val="none"/>
              </w:rPr>
            </w:pPr>
            <w:r w:rsidRPr="001B67E2">
              <w:rPr>
                <w:rFonts w:cs="Arial"/>
                <w:i/>
                <w:iCs/>
                <w:color w:val="808080" w:themeColor="background1" w:themeShade="80"/>
                <w:sz w:val="18"/>
                <w:szCs w:val="18"/>
              </w:rPr>
              <w:t xml:space="preserve">les modalités d’utilisation ultérieure des gamètes ou des tissus germinaux conservés ;  </w:t>
            </w:r>
          </w:p>
          <w:p w14:paraId="3CFF15B5" w14:textId="77777777" w:rsidR="00FF7E31" w:rsidRPr="001B67E2" w:rsidRDefault="00FF7E31" w:rsidP="00FF7E31">
            <w:pPr>
              <w:pStyle w:val="Paragraphedeliste"/>
              <w:numPr>
                <w:ilvl w:val="0"/>
                <w:numId w:val="6"/>
              </w:numPr>
              <w:spacing w:after="120"/>
              <w:rPr>
                <w:rFonts w:cs="Arial"/>
                <w:bCs/>
                <w:i/>
                <w:color w:val="808080" w:themeColor="background1" w:themeShade="80"/>
                <w:sz w:val="18"/>
                <w:szCs w:val="18"/>
                <w14:ligatures w14:val="none"/>
              </w:rPr>
            </w:pPr>
            <w:r w:rsidRPr="001B67E2">
              <w:rPr>
                <w:rFonts w:cs="Arial"/>
                <w:i/>
                <w:iCs/>
                <w:color w:val="808080" w:themeColor="background1" w:themeShade="80"/>
                <w:sz w:val="18"/>
                <w:szCs w:val="18"/>
              </w:rPr>
              <w:t xml:space="preserve">le devenir des gamètes ou tissus germinaux conservés (119) ;  </w:t>
            </w:r>
          </w:p>
          <w:p w14:paraId="20F0A7EF" w14:textId="77777777" w:rsidR="00FF7E31" w:rsidRPr="001B67E2" w:rsidRDefault="00FF7E31" w:rsidP="00FF7E31">
            <w:pPr>
              <w:pStyle w:val="Paragraphedeliste"/>
              <w:numPr>
                <w:ilvl w:val="0"/>
                <w:numId w:val="6"/>
              </w:numPr>
              <w:spacing w:after="120"/>
              <w:rPr>
                <w:rFonts w:cs="Arial"/>
                <w:bCs/>
                <w:i/>
                <w:color w:val="808080" w:themeColor="background1" w:themeShade="80"/>
                <w:sz w:val="18"/>
                <w:szCs w:val="18"/>
                <w14:ligatures w14:val="none"/>
              </w:rPr>
            </w:pPr>
            <w:r w:rsidRPr="001B67E2">
              <w:rPr>
                <w:rFonts w:cs="Arial"/>
                <w:i/>
                <w:iCs/>
                <w:color w:val="808080" w:themeColor="background1" w:themeShade="80"/>
                <w:sz w:val="18"/>
                <w:szCs w:val="18"/>
              </w:rPr>
              <w:t>l’état des connaissances et des taux de succès des techniques envisagées ;</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4B6733DF" w14:textId="77777777" w:rsidR="00FF7E31" w:rsidRPr="001B67E2" w:rsidRDefault="00FF7E31" w:rsidP="00FF7E31">
            <w:pPr>
              <w:rPr>
                <w:rFonts w:cs="Arial"/>
                <w:bCs/>
                <w:i/>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3DC6C1" w14:textId="77777777" w:rsidR="00FF7E31" w:rsidRPr="001B67E2" w:rsidRDefault="00FF7E31" w:rsidP="00FF7E31">
            <w:pPr>
              <w:rPr>
                <w:rFonts w:cs="Arial"/>
                <w:sz w:val="18"/>
                <w:szCs w:val="18"/>
              </w:rPr>
            </w:pPr>
          </w:p>
        </w:tc>
      </w:tr>
      <w:tr w:rsidR="00FF7E31" w14:paraId="7CC03D84" w14:textId="77777777" w:rsidTr="00FF7E31">
        <w:trPr>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DCB6C79" w14:textId="7A1F5E66" w:rsidR="00FF7E31" w:rsidRPr="001B67E2" w:rsidRDefault="00FF7E31" w:rsidP="00FF7E31">
            <w:pPr>
              <w:jc w:val="center"/>
              <w:rPr>
                <w:rFonts w:cs="Arial"/>
                <w:b/>
                <w:bCs/>
                <w:sz w:val="18"/>
                <w:szCs w:val="18"/>
              </w:rPr>
            </w:pPr>
            <w:r w:rsidRPr="001B67E2">
              <w:rPr>
                <w:rFonts w:cs="Arial"/>
                <w:bCs/>
                <w:sz w:val="18"/>
                <w:szCs w:val="18"/>
              </w:rPr>
              <w:t>PATIENT-28</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100D3913" w14:textId="6D3897CE" w:rsidR="00FF7E31" w:rsidRPr="001B67E2" w:rsidRDefault="00FF7E31" w:rsidP="00FF7E31">
            <w:pPr>
              <w:rPr>
                <w:sz w:val="18"/>
                <w:szCs w:val="18"/>
              </w:rPr>
            </w:pPr>
            <w:r w:rsidRPr="001B67E2">
              <w:rPr>
                <w:rFonts w:cs="Arial"/>
                <w:sz w:val="18"/>
                <w:szCs w:val="18"/>
                <w:lang w:val="en-US"/>
              </w:rPr>
              <w:t>BP AMP III</w:t>
            </w:r>
            <w:r w:rsidR="001B67E2">
              <w:rPr>
                <w:rFonts w:cs="Arial"/>
                <w:sz w:val="18"/>
                <w:szCs w:val="18"/>
                <w:lang w:val="en-US"/>
              </w:rPr>
              <w:t>-</w:t>
            </w:r>
            <w:r w:rsidRPr="001B67E2">
              <w:rPr>
                <w:rFonts w:cs="Arial"/>
                <w:sz w:val="18"/>
                <w:szCs w:val="18"/>
                <w:lang w:val="en-US"/>
              </w:rPr>
              <w:t>4.4</w:t>
            </w: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66533C95" w14:textId="77777777" w:rsidR="00FF7E31" w:rsidRPr="001B67E2" w:rsidRDefault="00FF7E31" w:rsidP="00FF7E31">
            <w:pPr>
              <w:rPr>
                <w:bCs/>
                <w:i/>
                <w:color w:val="808080" w:themeColor="background1" w:themeShade="80"/>
                <w:sz w:val="18"/>
                <w:szCs w:val="18"/>
                <w14:ligatures w14:val="none"/>
              </w:rPr>
            </w:pPr>
            <w:r w:rsidRPr="001B67E2">
              <w:rPr>
                <w:sz w:val="18"/>
                <w:szCs w:val="18"/>
              </w:rPr>
              <w:t xml:space="preserve">Conservation des spermatozoïdes </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22480030" w14:textId="77777777" w:rsidR="00FF7E31" w:rsidRPr="001B67E2" w:rsidRDefault="00FF7E31" w:rsidP="00FF7E31">
            <w:pPr>
              <w:rPr>
                <w:rFonts w:cs="Arial"/>
                <w:bCs/>
                <w:i/>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3C0608" w14:textId="77777777" w:rsidR="00FF7E31" w:rsidRPr="001B67E2" w:rsidRDefault="00FF7E31" w:rsidP="00FF7E31">
            <w:pPr>
              <w:rPr>
                <w:rFonts w:cs="Arial"/>
                <w:sz w:val="18"/>
                <w:szCs w:val="18"/>
              </w:rPr>
            </w:pPr>
          </w:p>
        </w:tc>
      </w:tr>
      <w:tr w:rsidR="00FF7E31" w14:paraId="06A10882" w14:textId="77777777" w:rsidTr="00FF7E31">
        <w:trPr>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604DE45" w14:textId="52EF7785" w:rsidR="00FF7E31" w:rsidRPr="001B67E2" w:rsidRDefault="00FF7E31" w:rsidP="00FF7E31">
            <w:pPr>
              <w:jc w:val="center"/>
              <w:rPr>
                <w:rFonts w:cs="Arial"/>
                <w:b/>
                <w:bCs/>
                <w:sz w:val="18"/>
                <w:szCs w:val="18"/>
              </w:rPr>
            </w:pPr>
            <w:r w:rsidRPr="001B67E2">
              <w:rPr>
                <w:rFonts w:cs="Arial"/>
                <w:bCs/>
                <w:sz w:val="18"/>
                <w:szCs w:val="18"/>
              </w:rPr>
              <w:t>PATIENT-29</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33CFFDDF" w14:textId="55894A1B" w:rsidR="00FF7E31" w:rsidRPr="001B67E2" w:rsidRDefault="00FF7E31" w:rsidP="00FF7E31">
            <w:pPr>
              <w:rPr>
                <w:sz w:val="18"/>
                <w:szCs w:val="18"/>
              </w:rPr>
            </w:pPr>
            <w:r w:rsidRPr="001B67E2">
              <w:rPr>
                <w:rFonts w:cs="Arial"/>
                <w:sz w:val="18"/>
                <w:szCs w:val="18"/>
                <w:lang w:val="en-US"/>
              </w:rPr>
              <w:t>BP AMP III</w:t>
            </w:r>
            <w:r w:rsidR="001B67E2">
              <w:rPr>
                <w:rFonts w:cs="Arial"/>
                <w:sz w:val="18"/>
                <w:szCs w:val="18"/>
                <w:lang w:val="en-US"/>
              </w:rPr>
              <w:t>-</w:t>
            </w:r>
            <w:r w:rsidRPr="001B67E2">
              <w:rPr>
                <w:rFonts w:cs="Arial"/>
                <w:sz w:val="18"/>
                <w:szCs w:val="18"/>
                <w:lang w:val="en-US"/>
              </w:rPr>
              <w:t>4.5</w:t>
            </w:r>
          </w:p>
          <w:p w14:paraId="4D4B10C7" w14:textId="77777777" w:rsidR="00FF7E31" w:rsidRPr="001B67E2" w:rsidRDefault="00FF7E31" w:rsidP="00FF7E31">
            <w:pPr>
              <w:jc w:val="center"/>
              <w:rPr>
                <w:rFonts w:cs="Arial"/>
                <w:sz w:val="18"/>
                <w:szCs w:val="18"/>
              </w:rPr>
            </w:pP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53CF880B" w14:textId="77777777" w:rsidR="00FF7E31" w:rsidRPr="001B67E2" w:rsidRDefault="00FF7E31" w:rsidP="00FF7E31">
            <w:pPr>
              <w:spacing w:after="120"/>
              <w:rPr>
                <w:rFonts w:cs="Arial"/>
                <w:color w:val="000000"/>
                <w:sz w:val="18"/>
                <w:szCs w:val="18"/>
              </w:rPr>
            </w:pPr>
            <w:r w:rsidRPr="001B67E2">
              <w:rPr>
                <w:sz w:val="18"/>
                <w:szCs w:val="18"/>
              </w:rPr>
              <w:t xml:space="preserve">Conservation des ovocytes isolés (hors tissus germinaux) </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5BA30176" w14:textId="77777777" w:rsidR="00FF7E31" w:rsidRPr="001B67E2" w:rsidRDefault="00FF7E31" w:rsidP="00FF7E31">
            <w:pPr>
              <w:rPr>
                <w:rFonts w:cs="Arial"/>
                <w:bCs/>
                <w:i/>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7BE230" w14:textId="77777777" w:rsidR="00FF7E31" w:rsidRPr="001B67E2" w:rsidRDefault="00FF7E31" w:rsidP="00FF7E31">
            <w:pPr>
              <w:rPr>
                <w:rFonts w:cs="Arial"/>
                <w:sz w:val="18"/>
                <w:szCs w:val="18"/>
              </w:rPr>
            </w:pPr>
          </w:p>
        </w:tc>
      </w:tr>
      <w:tr w:rsidR="002F322F" w14:paraId="11469A21" w14:textId="77777777" w:rsidTr="00FF7E31">
        <w:trPr>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AD01820" w14:textId="3BDCFDAA" w:rsidR="002F322F" w:rsidRPr="001B67E2" w:rsidRDefault="00FF7E31">
            <w:pPr>
              <w:jc w:val="center"/>
              <w:rPr>
                <w:rFonts w:cs="Arial"/>
                <w:b/>
                <w:bCs/>
                <w:sz w:val="18"/>
                <w:szCs w:val="18"/>
              </w:rPr>
            </w:pPr>
            <w:r w:rsidRPr="001B67E2">
              <w:rPr>
                <w:rFonts w:cs="Arial"/>
                <w:bCs/>
                <w:sz w:val="18"/>
                <w:szCs w:val="18"/>
              </w:rPr>
              <w:t>PATIENT-30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4C3A669B" w14:textId="4D22861D" w:rsidR="002F322F" w:rsidRPr="001B67E2" w:rsidRDefault="005F0BED">
            <w:pPr>
              <w:rPr>
                <w:sz w:val="18"/>
                <w:szCs w:val="18"/>
              </w:rPr>
            </w:pPr>
            <w:r w:rsidRPr="001B67E2">
              <w:rPr>
                <w:rFonts w:cs="Arial"/>
                <w:sz w:val="18"/>
                <w:szCs w:val="18"/>
                <w:lang w:val="en-US"/>
              </w:rPr>
              <w:t>BP AMP III</w:t>
            </w:r>
            <w:r w:rsidR="001B67E2">
              <w:rPr>
                <w:rFonts w:cs="Arial"/>
                <w:sz w:val="18"/>
                <w:szCs w:val="18"/>
                <w:lang w:val="en-US"/>
              </w:rPr>
              <w:t>-</w:t>
            </w:r>
            <w:r w:rsidRPr="001B67E2">
              <w:rPr>
                <w:rFonts w:cs="Arial"/>
                <w:sz w:val="18"/>
                <w:szCs w:val="18"/>
                <w:lang w:val="en-US"/>
              </w:rPr>
              <w:t>4.6</w:t>
            </w:r>
          </w:p>
          <w:p w14:paraId="777F2032" w14:textId="77777777" w:rsidR="002F322F" w:rsidRPr="001B67E2" w:rsidRDefault="002F322F">
            <w:pPr>
              <w:jc w:val="center"/>
              <w:rPr>
                <w:rFonts w:cs="Arial"/>
                <w:sz w:val="18"/>
                <w:szCs w:val="18"/>
              </w:rPr>
            </w:pP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630320D6" w14:textId="77777777" w:rsidR="002F322F" w:rsidRPr="001B67E2" w:rsidRDefault="005F0BED">
            <w:pPr>
              <w:spacing w:after="120"/>
              <w:rPr>
                <w:rFonts w:cs="Arial"/>
                <w:color w:val="000000"/>
                <w:sz w:val="18"/>
                <w:szCs w:val="18"/>
              </w:rPr>
            </w:pPr>
            <w:r w:rsidRPr="001B67E2">
              <w:rPr>
                <w:sz w:val="18"/>
                <w:szCs w:val="18"/>
              </w:rPr>
              <w:t>Conservation des tissus germinaux</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0A0FA98E" w14:textId="77777777" w:rsidR="002F322F" w:rsidRPr="001B67E2" w:rsidRDefault="002F322F">
            <w:pPr>
              <w:rPr>
                <w:rFonts w:cs="Arial"/>
                <w:bCs/>
                <w:i/>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E87113" w14:textId="77777777" w:rsidR="002F322F" w:rsidRPr="001B67E2" w:rsidRDefault="002F322F">
            <w:pPr>
              <w:rPr>
                <w:rFonts w:cs="Arial"/>
                <w:sz w:val="18"/>
                <w:szCs w:val="18"/>
              </w:rPr>
            </w:pPr>
          </w:p>
        </w:tc>
      </w:tr>
      <w:tr w:rsidR="002F322F" w14:paraId="2472DC7D" w14:textId="77777777" w:rsidTr="00FF7E31">
        <w:trPr>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C93AE9E" w14:textId="2A7A5302" w:rsidR="002F322F" w:rsidRPr="001B67E2" w:rsidRDefault="00FF7E31">
            <w:pPr>
              <w:jc w:val="center"/>
              <w:rPr>
                <w:rFonts w:cs="Arial"/>
                <w:b/>
                <w:bCs/>
                <w:sz w:val="18"/>
                <w:szCs w:val="18"/>
              </w:rPr>
            </w:pPr>
            <w:r w:rsidRPr="001B67E2">
              <w:rPr>
                <w:rFonts w:cs="Arial"/>
                <w:bCs/>
                <w:sz w:val="18"/>
                <w:szCs w:val="18"/>
              </w:rPr>
              <w:t>PATIENT-31</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289EB9F1" w14:textId="247094BD" w:rsidR="002F322F" w:rsidRPr="001B67E2" w:rsidRDefault="005F0BED">
            <w:pPr>
              <w:rPr>
                <w:sz w:val="18"/>
                <w:szCs w:val="18"/>
              </w:rPr>
            </w:pPr>
            <w:r w:rsidRPr="001B67E2">
              <w:rPr>
                <w:rFonts w:cs="Arial"/>
                <w:sz w:val="18"/>
                <w:szCs w:val="18"/>
                <w:lang w:val="en-US"/>
              </w:rPr>
              <w:t>BP AMP III</w:t>
            </w:r>
            <w:r w:rsidR="001B67E2">
              <w:rPr>
                <w:rFonts w:cs="Arial"/>
                <w:sz w:val="18"/>
                <w:szCs w:val="18"/>
                <w:lang w:val="en-US"/>
              </w:rPr>
              <w:t>-</w:t>
            </w:r>
            <w:r w:rsidRPr="001B67E2">
              <w:rPr>
                <w:rFonts w:cs="Arial"/>
                <w:sz w:val="18"/>
                <w:szCs w:val="18"/>
                <w:lang w:val="en-US"/>
              </w:rPr>
              <w:t>4.7</w:t>
            </w:r>
          </w:p>
          <w:p w14:paraId="6C502485" w14:textId="77777777" w:rsidR="002F322F" w:rsidRPr="001B67E2" w:rsidRDefault="002F322F">
            <w:pPr>
              <w:jc w:val="center"/>
              <w:rPr>
                <w:rFonts w:cs="Arial"/>
                <w:sz w:val="18"/>
                <w:szCs w:val="18"/>
              </w:rPr>
            </w:pPr>
          </w:p>
        </w:tc>
        <w:tc>
          <w:tcPr>
            <w:tcW w:w="7094" w:type="dxa"/>
            <w:tcBorders>
              <w:top w:val="single" w:sz="4" w:space="0" w:color="000000"/>
              <w:left w:val="single" w:sz="4" w:space="0" w:color="000000"/>
              <w:bottom w:val="single" w:sz="4" w:space="0" w:color="000000"/>
              <w:right w:val="single" w:sz="4" w:space="0" w:color="000000"/>
            </w:tcBorders>
            <w:shd w:val="clear" w:color="auto" w:fill="auto"/>
          </w:tcPr>
          <w:p w14:paraId="5995F794" w14:textId="77777777" w:rsidR="002F322F" w:rsidRPr="001B67E2" w:rsidRDefault="005F0BED">
            <w:pPr>
              <w:spacing w:after="120"/>
              <w:rPr>
                <w:sz w:val="18"/>
                <w:szCs w:val="18"/>
              </w:rPr>
            </w:pPr>
            <w:r w:rsidRPr="001B67E2">
              <w:rPr>
                <w:sz w:val="18"/>
                <w:szCs w:val="18"/>
              </w:rPr>
              <w:t xml:space="preserve">Devenir des gamètes et tissus germinaux conservés </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6947CCF1" w14:textId="77777777" w:rsidR="002F322F" w:rsidRPr="001B67E2" w:rsidRDefault="002F322F">
            <w:pPr>
              <w:rPr>
                <w:rFonts w:cs="Arial"/>
                <w:bCs/>
                <w:i/>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8E3423" w14:textId="77777777" w:rsidR="002F322F" w:rsidRPr="001B67E2" w:rsidRDefault="002F322F">
            <w:pPr>
              <w:rPr>
                <w:rFonts w:cs="Arial"/>
                <w:sz w:val="18"/>
                <w:szCs w:val="18"/>
              </w:rPr>
            </w:pPr>
          </w:p>
        </w:tc>
      </w:tr>
    </w:tbl>
    <w:p w14:paraId="65815C9C" w14:textId="77777777" w:rsidR="002F322F" w:rsidRDefault="002F322F">
      <w:pPr>
        <w:rPr>
          <w:rFonts w:cs="Times New Roman"/>
          <w:highlight w:val="yellow"/>
        </w:rPr>
      </w:pPr>
    </w:p>
    <w:p w14:paraId="2ECABC2B" w14:textId="4BBCA10B" w:rsidR="002F322F" w:rsidRDefault="002F322F">
      <w:pPr>
        <w:rPr>
          <w:rFonts w:cs="Times New Roman"/>
          <w:highlight w:val="yellow"/>
        </w:rPr>
      </w:pPr>
    </w:p>
    <w:p w14:paraId="1E7AFE90" w14:textId="6F848C70" w:rsidR="00DB6CFB" w:rsidRDefault="00DB6CFB">
      <w:pPr>
        <w:rPr>
          <w:rFonts w:cs="Times New Roman"/>
          <w:highlight w:val="yellow"/>
        </w:rPr>
      </w:pPr>
    </w:p>
    <w:p w14:paraId="4B0C9262" w14:textId="77777777" w:rsidR="00DB6CFB" w:rsidRDefault="00DB6CFB">
      <w:pPr>
        <w:rPr>
          <w:rFonts w:cs="Times New Roman"/>
          <w:highlight w:val="yellow"/>
        </w:rPr>
      </w:pPr>
    </w:p>
    <w:tbl>
      <w:tblPr>
        <w:tblW w:w="148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658"/>
        <w:gridCol w:w="7684"/>
        <w:gridCol w:w="1281"/>
        <w:gridCol w:w="2971"/>
        <w:gridCol w:w="11"/>
      </w:tblGrid>
      <w:tr w:rsidR="002F322F" w14:paraId="3238165D" w14:textId="77777777" w:rsidTr="001B67E2">
        <w:tc>
          <w:tcPr>
            <w:tcW w:w="14882" w:type="dxa"/>
            <w:gridSpan w:val="6"/>
            <w:tcBorders>
              <w:top w:val="single" w:sz="4" w:space="0" w:color="000000"/>
              <w:left w:val="single" w:sz="4" w:space="0" w:color="000000"/>
              <w:bottom w:val="single" w:sz="4" w:space="0" w:color="000000"/>
              <w:right w:val="single" w:sz="4" w:space="0" w:color="000000"/>
            </w:tcBorders>
            <w:shd w:val="clear" w:color="auto" w:fill="00B0F0"/>
          </w:tcPr>
          <w:p w14:paraId="32A17BE3" w14:textId="5C456598" w:rsidR="002F322F" w:rsidRDefault="005F0BED">
            <w:pPr>
              <w:pStyle w:val="Titre1"/>
              <w:shd w:val="clear" w:color="auto" w:fill="00B0F0"/>
              <w:rPr>
                <w:color w:val="FFFFFF" w:themeColor="background1"/>
              </w:rPr>
            </w:pPr>
            <w:bookmarkStart w:id="8" w:name="_Hlk190076862"/>
            <w:r>
              <w:rPr>
                <w:color w:val="FFFFFF" w:themeColor="background1"/>
              </w:rPr>
              <w:lastRenderedPageBreak/>
              <w:t xml:space="preserve">ACTIVITES RELATIVES </w:t>
            </w:r>
            <w:r w:rsidR="00DB6CFB">
              <w:rPr>
                <w:color w:val="FFFFFF" w:themeColor="background1"/>
              </w:rPr>
              <w:t xml:space="preserve">DON DE GAMETES ET D’EMBRYONS </w:t>
            </w:r>
            <w:bookmarkEnd w:id="8"/>
            <w:r>
              <w:rPr>
                <w:color w:val="FFFFFF" w:themeColor="background1"/>
              </w:rPr>
              <w:t>(BP AMP IV)</w:t>
            </w:r>
          </w:p>
          <w:p w14:paraId="781A8B21" w14:textId="77777777" w:rsidR="002F322F" w:rsidRDefault="002F322F">
            <w:pPr>
              <w:shd w:val="clear" w:color="auto" w:fill="00B0F0"/>
              <w:rPr>
                <w:color w:val="FFFFFF" w:themeColor="background1"/>
              </w:rPr>
            </w:pPr>
          </w:p>
          <w:p w14:paraId="2D585EC2" w14:textId="50996A14" w:rsidR="002F322F" w:rsidRDefault="005F0BED">
            <w:pPr>
              <w:rPr>
                <w:bCs/>
                <w:i/>
                <w:color w:val="808080" w:themeColor="background1" w:themeShade="80"/>
                <w:sz w:val="16"/>
                <w:szCs w:val="16"/>
              </w:rPr>
            </w:pPr>
            <w:r>
              <w:rPr>
                <w:i/>
                <w:iCs/>
                <w:color w:val="000000" w:themeColor="text1"/>
                <w:sz w:val="16"/>
                <w:szCs w:val="16"/>
              </w:rPr>
              <w:t>Pour l’application du présent chapitre, la notion de tiers donneur s’entend de la personne dont les gamètes ont été recueillis ou prélevés en application des articles L. 1244-1 et suivants du CSP, ainsi que du couple, du membre survivant ou de la femme non mariée ayant consenti à ce qu’un ou plusieurs de ses embryons soient accueillis par un autre couple ou une autre femme en application de l’article L. 2141-5 du CSP</w:t>
            </w:r>
            <w:r w:rsidR="0085677B">
              <w:rPr>
                <w:i/>
                <w:iCs/>
                <w:color w:val="000000" w:themeColor="text1"/>
                <w:sz w:val="16"/>
                <w:szCs w:val="16"/>
              </w:rPr>
              <w:t>.</w:t>
            </w:r>
            <w:r>
              <w:rPr>
                <w:i/>
                <w:iCs/>
                <w:color w:val="000000" w:themeColor="text1"/>
                <w:sz w:val="16"/>
                <w:szCs w:val="16"/>
              </w:rPr>
              <w:t xml:space="preserve">  Le législateur a souhaité recourir aux mêmes termes (« accueil ») pour désigner le don d’embryon par un couple ou la femme non mariée qui n’ont plus de projet parental et l’accueil d’embryons par un couple ou une personne receveurs. Dans le présent arrêté, pour une meilleure compréhension, ces deux activités sont distinguées par les termes don d’embryons et accueil d’embryons.  L’organisation des locaux et des activités de don de gamètes et d’embryons permet à l’équipe médicale de garantir l’anonymat, notamment en évitant les possibilités de contact et d’identification entre donneurs et receveurs dans l’espace ou dans le temps.</w:t>
            </w:r>
          </w:p>
        </w:tc>
      </w:tr>
      <w:tr w:rsidR="002F322F" w14:paraId="3CFF26E6" w14:textId="77777777" w:rsidTr="001B67E2">
        <w:trPr>
          <w:gridAfter w:val="1"/>
          <w:wAfter w:w="11" w:type="dxa"/>
        </w:trPr>
        <w:tc>
          <w:tcPr>
            <w:tcW w:w="1277"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2CBEB81E" w14:textId="77777777" w:rsidR="002F322F" w:rsidRDefault="005F0BED">
            <w:pPr>
              <w:jc w:val="center"/>
              <w:rPr>
                <w:rFonts w:cs="Arial"/>
                <w:b/>
                <w:bCs/>
                <w:sz w:val="18"/>
                <w:szCs w:val="18"/>
              </w:rPr>
            </w:pPr>
            <w:r>
              <w:rPr>
                <w:rFonts w:cs="Arial"/>
                <w:b/>
                <w:bCs/>
                <w:sz w:val="18"/>
                <w:szCs w:val="18"/>
              </w:rPr>
              <w:t>N°</w:t>
            </w:r>
          </w:p>
        </w:tc>
        <w:tc>
          <w:tcPr>
            <w:tcW w:w="1658"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2BAA1192" w14:textId="77777777" w:rsidR="002F322F" w:rsidRDefault="005F0BED">
            <w:pPr>
              <w:jc w:val="center"/>
              <w:rPr>
                <w:rFonts w:cs="Arial"/>
                <w:b/>
                <w:bCs/>
                <w:sz w:val="18"/>
                <w:szCs w:val="18"/>
              </w:rPr>
            </w:pPr>
            <w:r>
              <w:rPr>
                <w:rFonts w:cs="Arial"/>
                <w:b/>
                <w:bCs/>
                <w:sz w:val="18"/>
                <w:szCs w:val="18"/>
              </w:rPr>
              <w:t>Références</w:t>
            </w:r>
          </w:p>
        </w:tc>
        <w:tc>
          <w:tcPr>
            <w:tcW w:w="7684"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3670CA22" w14:textId="77777777" w:rsidR="002F322F" w:rsidRDefault="005F0BED">
            <w:pPr>
              <w:jc w:val="center"/>
              <w:rPr>
                <w:rFonts w:cs="Arial"/>
                <w:b/>
                <w:bCs/>
                <w:sz w:val="18"/>
                <w:szCs w:val="18"/>
              </w:rPr>
            </w:pPr>
            <w:r>
              <w:rPr>
                <w:rFonts w:cs="Arial"/>
                <w:b/>
                <w:bCs/>
                <w:sz w:val="18"/>
                <w:szCs w:val="18"/>
              </w:rPr>
              <w:t>Items</w:t>
            </w:r>
          </w:p>
        </w:tc>
        <w:tc>
          <w:tcPr>
            <w:tcW w:w="1281"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200747C1" w14:textId="77777777" w:rsidR="002F322F" w:rsidRDefault="005F0BED">
            <w:pPr>
              <w:jc w:val="center"/>
              <w:rPr>
                <w:rFonts w:cs="Arial"/>
                <w:b/>
                <w:bCs/>
                <w:sz w:val="18"/>
                <w:szCs w:val="18"/>
              </w:rPr>
            </w:pPr>
            <w:r>
              <w:rPr>
                <w:rFonts w:cs="Arial"/>
                <w:b/>
                <w:bCs/>
                <w:sz w:val="18"/>
                <w:szCs w:val="18"/>
              </w:rPr>
              <w:t>État des lieux clinico-biologique</w:t>
            </w:r>
            <w:r>
              <w:rPr>
                <w:rFonts w:cs="Arial"/>
                <w:b/>
                <w:bCs/>
                <w:sz w:val="18"/>
                <w:szCs w:val="18"/>
              </w:rPr>
              <w:br/>
              <w:t>(à renseigner en détail par le CCB)</w:t>
            </w:r>
          </w:p>
        </w:tc>
        <w:tc>
          <w:tcPr>
            <w:tcW w:w="2971"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525882F1" w14:textId="77777777" w:rsidR="002F322F" w:rsidRDefault="005F0BED">
            <w:pPr>
              <w:jc w:val="center"/>
              <w:rPr>
                <w:rFonts w:cs="Arial"/>
                <w:b/>
                <w:bCs/>
                <w:sz w:val="18"/>
                <w:szCs w:val="18"/>
              </w:rPr>
            </w:pPr>
            <w:r>
              <w:rPr>
                <w:rFonts w:cs="Arial"/>
                <w:b/>
                <w:bCs/>
                <w:sz w:val="18"/>
                <w:szCs w:val="18"/>
              </w:rPr>
              <w:t xml:space="preserve">Avis des inspecteurs </w:t>
            </w:r>
          </w:p>
          <w:p w14:paraId="28A42A80" w14:textId="77777777" w:rsidR="002F322F" w:rsidRDefault="005F0BED">
            <w:pPr>
              <w:jc w:val="center"/>
              <w:rPr>
                <w:rFonts w:cs="Arial"/>
                <w:b/>
                <w:bCs/>
                <w:sz w:val="18"/>
                <w:szCs w:val="18"/>
              </w:rPr>
            </w:pPr>
            <w:r>
              <w:rPr>
                <w:rFonts w:cs="Arial"/>
                <w:b/>
                <w:bCs/>
                <w:sz w:val="18"/>
                <w:szCs w:val="18"/>
              </w:rPr>
              <w:t>(C1)</w:t>
            </w:r>
          </w:p>
        </w:tc>
      </w:tr>
      <w:tr w:rsidR="002F322F" w14:paraId="1DF77FE7" w14:textId="77777777" w:rsidTr="001B67E2">
        <w:trPr>
          <w:trHeight w:val="230"/>
        </w:trPr>
        <w:tc>
          <w:tcPr>
            <w:tcW w:w="14882" w:type="dxa"/>
            <w:gridSpan w:val="6"/>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23841A73" w14:textId="0DDD4BA6" w:rsidR="002F322F" w:rsidRPr="00DB6CFB" w:rsidRDefault="005F0BED">
            <w:pPr>
              <w:rPr>
                <w:b/>
                <w:bCs/>
                <w14:ligatures w14:val="none"/>
              </w:rPr>
            </w:pPr>
            <w:bookmarkStart w:id="9" w:name="_Hlk190076909"/>
            <w:r w:rsidRPr="00DB6CFB">
              <w:rPr>
                <w:b/>
                <w:bCs/>
              </w:rPr>
              <w:t xml:space="preserve">Dispositions relatives à la prise en charge des tiers donneurs de gamètes et </w:t>
            </w:r>
            <w:r w:rsidR="001B67E2" w:rsidRPr="00DB6CFB">
              <w:rPr>
                <w:b/>
                <w:bCs/>
              </w:rPr>
              <w:t>d’embryons BP</w:t>
            </w:r>
            <w:r w:rsidRPr="00DB6CFB">
              <w:rPr>
                <w:b/>
                <w:bCs/>
              </w:rPr>
              <w:t xml:space="preserve"> AMP IV</w:t>
            </w:r>
            <w:r w:rsidR="001B67E2" w:rsidRPr="00DB6CFB">
              <w:rPr>
                <w:b/>
                <w:bCs/>
              </w:rPr>
              <w:t>-</w:t>
            </w:r>
            <w:r w:rsidRPr="00DB6CFB">
              <w:rPr>
                <w:b/>
                <w:bCs/>
              </w:rPr>
              <w:t>1</w:t>
            </w:r>
            <w:bookmarkEnd w:id="9"/>
          </w:p>
        </w:tc>
      </w:tr>
      <w:tr w:rsidR="00FF7E31" w14:paraId="125ECF11" w14:textId="77777777" w:rsidTr="001B67E2">
        <w:trPr>
          <w:gridAfter w:val="1"/>
          <w:wAfter w:w="11" w:type="dxa"/>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AF27764" w14:textId="09B0E485" w:rsidR="00FF7E31" w:rsidRPr="001B67E2" w:rsidRDefault="00FF7E31" w:rsidP="00FF7E31">
            <w:pPr>
              <w:rPr>
                <w:rFonts w:cs="Arial"/>
                <w:sz w:val="18"/>
                <w:szCs w:val="18"/>
              </w:rPr>
            </w:pPr>
            <w:r w:rsidRPr="001B67E2">
              <w:rPr>
                <w:rFonts w:cs="Arial"/>
                <w:bCs/>
                <w:sz w:val="18"/>
                <w:szCs w:val="18"/>
              </w:rPr>
              <w:t>PATIENT-32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2DB1332" w14:textId="77777777" w:rsidR="00FF7E31" w:rsidRPr="001B67E2" w:rsidRDefault="00FF7E31" w:rsidP="00FF7E31">
            <w:pPr>
              <w:rPr>
                <w:rFonts w:cs="Arial"/>
                <w:sz w:val="18"/>
                <w:szCs w:val="18"/>
              </w:rPr>
            </w:pPr>
            <w:r w:rsidRPr="001B67E2">
              <w:rPr>
                <w:rFonts w:cs="Arial"/>
                <w:sz w:val="18"/>
                <w:szCs w:val="18"/>
              </w:rPr>
              <w:t>BP AMP IV-1.1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14:paraId="297C0CCE" w14:textId="77777777" w:rsidR="00FF7E31" w:rsidRPr="001B67E2" w:rsidRDefault="00FF7E31" w:rsidP="00FF7E31">
            <w:pPr>
              <w:rPr>
                <w:rFonts w:cs="Arial"/>
                <w:sz w:val="18"/>
                <w:szCs w:val="18"/>
              </w:rPr>
            </w:pPr>
            <w:r w:rsidRPr="001B67E2">
              <w:rPr>
                <w:rFonts w:cs="Arial"/>
                <w:sz w:val="18"/>
                <w:szCs w:val="18"/>
              </w:rPr>
              <w:t>Parcours des tiers donneurs de gamètes</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1703F1B0" w14:textId="77777777" w:rsidR="00FF7E31" w:rsidRPr="001B67E2" w:rsidRDefault="00FF7E31" w:rsidP="00FF7E31">
            <w:pPr>
              <w:rPr>
                <w:rFonts w:cs="Arial"/>
                <w:sz w:val="18"/>
                <w:szCs w:val="1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D5BB5EC" w14:textId="77777777" w:rsidR="00FF7E31" w:rsidRPr="001B67E2" w:rsidRDefault="00FF7E31" w:rsidP="00FF7E31">
            <w:pPr>
              <w:rPr>
                <w:rFonts w:cs="Arial"/>
                <w:sz w:val="18"/>
                <w:szCs w:val="18"/>
              </w:rPr>
            </w:pPr>
          </w:p>
        </w:tc>
      </w:tr>
      <w:tr w:rsidR="00FF7E31" w14:paraId="78853A1C" w14:textId="77777777" w:rsidTr="001B67E2">
        <w:trPr>
          <w:gridAfter w:val="1"/>
          <w:wAfter w:w="11" w:type="dxa"/>
          <w:trHeight w:val="208"/>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8C7A09A" w14:textId="77777777" w:rsidR="00FF7E31" w:rsidRPr="001B67E2" w:rsidRDefault="00FF7E31" w:rsidP="00FF7E31">
            <w:pPr>
              <w:rPr>
                <w:rFonts w:cs="Arial"/>
                <w:bCs/>
                <w:sz w:val="18"/>
                <w:szCs w:val="18"/>
              </w:rPr>
            </w:pPr>
          </w:p>
          <w:p w14:paraId="43006128" w14:textId="77777777" w:rsidR="00FF7E31" w:rsidRPr="001B67E2" w:rsidRDefault="00FF7E31" w:rsidP="00FF7E31">
            <w:pPr>
              <w:rPr>
                <w:rFonts w:cs="Arial"/>
                <w:bCs/>
                <w:sz w:val="18"/>
                <w:szCs w:val="18"/>
              </w:rPr>
            </w:pPr>
          </w:p>
          <w:p w14:paraId="5A3A78B8" w14:textId="7D6912BA" w:rsidR="00FF7E31" w:rsidRPr="001B67E2" w:rsidRDefault="00FF7E31" w:rsidP="00FF7E31">
            <w:pPr>
              <w:rPr>
                <w:rFonts w:cs="Arial"/>
                <w:sz w:val="18"/>
                <w:szCs w:val="18"/>
              </w:rPr>
            </w:pPr>
            <w:r w:rsidRPr="001B67E2">
              <w:rPr>
                <w:rFonts w:cs="Arial"/>
                <w:bCs/>
                <w:sz w:val="18"/>
                <w:szCs w:val="18"/>
              </w:rPr>
              <w:t>PATIENT-33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687C473" w14:textId="77777777" w:rsidR="001B67E2" w:rsidRPr="001B67E2" w:rsidRDefault="001B67E2" w:rsidP="00FF7E31">
            <w:pPr>
              <w:rPr>
                <w:rFonts w:cs="Arial"/>
                <w:sz w:val="18"/>
                <w:szCs w:val="18"/>
              </w:rPr>
            </w:pPr>
          </w:p>
          <w:p w14:paraId="0F781DE2" w14:textId="77777777" w:rsidR="001B67E2" w:rsidRPr="001B67E2" w:rsidRDefault="001B67E2" w:rsidP="00FF7E31">
            <w:pPr>
              <w:rPr>
                <w:rFonts w:cs="Arial"/>
                <w:sz w:val="18"/>
                <w:szCs w:val="18"/>
              </w:rPr>
            </w:pPr>
          </w:p>
          <w:p w14:paraId="103617DE" w14:textId="7188281F" w:rsidR="00FF7E31" w:rsidRPr="001B67E2" w:rsidRDefault="00FF7E31" w:rsidP="00FF7E31">
            <w:pPr>
              <w:rPr>
                <w:rFonts w:cs="Arial"/>
                <w:sz w:val="18"/>
                <w:szCs w:val="18"/>
              </w:rPr>
            </w:pPr>
            <w:r w:rsidRPr="001B67E2">
              <w:rPr>
                <w:rFonts w:cs="Arial"/>
                <w:sz w:val="18"/>
                <w:szCs w:val="18"/>
              </w:rPr>
              <w:t>BP AMP IV-1.1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14:paraId="37713EED" w14:textId="5A56F0EB" w:rsidR="00FF7E31" w:rsidRPr="001B67E2" w:rsidRDefault="00FF7E31" w:rsidP="00FF7E31">
            <w:pPr>
              <w:rPr>
                <w:rFonts w:cs="Arial"/>
                <w:b/>
                <w:bCs/>
                <w:sz w:val="18"/>
                <w:szCs w:val="18"/>
              </w:rPr>
            </w:pPr>
            <w:r w:rsidRPr="001B67E2">
              <w:rPr>
                <w:rFonts w:cs="Arial"/>
                <w:b/>
                <w:bCs/>
                <w:sz w:val="18"/>
                <w:szCs w:val="18"/>
              </w:rPr>
              <w:t xml:space="preserve">Parcours des tiers donneurs d’embryons </w:t>
            </w:r>
            <w:r w:rsidRPr="001B67E2">
              <w:rPr>
                <w:rFonts w:cs="Arial"/>
                <w:sz w:val="18"/>
                <w:szCs w:val="18"/>
              </w:rPr>
              <w:t xml:space="preserve">comporte les étapes suivantes :  </w:t>
            </w:r>
          </w:p>
          <w:p w14:paraId="0E87E909" w14:textId="77777777" w:rsidR="00FF7E31" w:rsidRPr="001B67E2" w:rsidRDefault="00FF7E31" w:rsidP="00FF7E31">
            <w:pPr>
              <w:rPr>
                <w:rFonts w:cs="Arial"/>
                <w:sz w:val="18"/>
                <w:szCs w:val="18"/>
                <w14:ligatures w14:val="none"/>
              </w:rPr>
            </w:pPr>
          </w:p>
          <w:p w14:paraId="0F03B712" w14:textId="77777777" w:rsidR="00FF7E31" w:rsidRPr="001B67E2" w:rsidRDefault="00FF7E31" w:rsidP="00FF7E31">
            <w:pPr>
              <w:rPr>
                <w:rFonts w:cs="Arial"/>
                <w:sz w:val="18"/>
                <w:szCs w:val="18"/>
                <w14:ligatures w14:val="none"/>
              </w:rPr>
            </w:pPr>
            <w:r w:rsidRPr="001B67E2">
              <w:rPr>
                <w:rFonts w:cs="Arial"/>
                <w:sz w:val="18"/>
                <w:szCs w:val="18"/>
              </w:rPr>
              <w:t xml:space="preserve">1. Une information délivrée par le centre clinico-biologique où sont conservés leurs embryons, la signature du consentement écrit, selon les modalités définies à l’article R. 2141-2 du CSP (125) puis la mise en contact avec le centre autorisé pour la mise en œuvre de l’accueil d’embryons, dans les 6 mois qui suivent la signature du consentement, sauf dans le cas où une contre-indication est déjà identifiée ;  </w:t>
            </w:r>
          </w:p>
          <w:p w14:paraId="1C92D4E1" w14:textId="77777777" w:rsidR="00FF7E31" w:rsidRPr="001B67E2" w:rsidRDefault="00FF7E31" w:rsidP="00FF7E31">
            <w:pPr>
              <w:rPr>
                <w:rFonts w:cs="Arial"/>
                <w:sz w:val="18"/>
                <w:szCs w:val="18"/>
                <w14:ligatures w14:val="none"/>
              </w:rPr>
            </w:pPr>
          </w:p>
          <w:p w14:paraId="47FD7D13" w14:textId="77777777" w:rsidR="00FF7E31" w:rsidRPr="001B67E2" w:rsidRDefault="00FF7E31" w:rsidP="00FF7E31">
            <w:pPr>
              <w:rPr>
                <w:rFonts w:cs="Arial"/>
                <w:sz w:val="18"/>
                <w:szCs w:val="18"/>
                <w14:ligatures w14:val="none"/>
              </w:rPr>
            </w:pPr>
            <w:r w:rsidRPr="001B67E2">
              <w:rPr>
                <w:rFonts w:cs="Arial"/>
                <w:sz w:val="18"/>
                <w:szCs w:val="18"/>
              </w:rPr>
              <w:t xml:space="preserve">2. Un bilan d’éligibilité réalisé selon les modalités de l’article R. 2141-4 du CSP. Il peut être réalisé durant la période de réflexion précisée au 3 ;  </w:t>
            </w:r>
          </w:p>
          <w:p w14:paraId="62B42ABA" w14:textId="77777777" w:rsidR="00FF7E31" w:rsidRPr="001B67E2" w:rsidRDefault="00FF7E31" w:rsidP="00FF7E31">
            <w:pPr>
              <w:rPr>
                <w:rFonts w:cs="Arial"/>
                <w:sz w:val="18"/>
                <w:szCs w:val="18"/>
                <w14:ligatures w14:val="none"/>
              </w:rPr>
            </w:pPr>
          </w:p>
          <w:p w14:paraId="34D7FFD5" w14:textId="77777777" w:rsidR="00FF7E31" w:rsidRPr="001B67E2" w:rsidRDefault="00FF7E31" w:rsidP="00FF7E31">
            <w:pPr>
              <w:rPr>
                <w:rFonts w:cs="Arial"/>
                <w:sz w:val="18"/>
                <w:szCs w:val="18"/>
                <w14:ligatures w14:val="none"/>
              </w:rPr>
            </w:pPr>
            <w:r w:rsidRPr="001B67E2">
              <w:rPr>
                <w:rFonts w:cs="Arial"/>
                <w:sz w:val="18"/>
                <w:szCs w:val="18"/>
              </w:rPr>
              <w:t xml:space="preserve">3. Après un délai de réflexion d’au moins trois mois après la signature du consentement, la confirmation du consentement auprès du praticien du centre autorisé au don, selon les termes de l’article R. 2141-5 du CSP et au recueil de son identité et de ses données non identifiantes dans le cadre du dispositif d’accès aux données prévu par les articles L. 2143-1 et suivants du CSP ;  </w:t>
            </w:r>
          </w:p>
          <w:p w14:paraId="5D7E552F" w14:textId="77777777" w:rsidR="00FF7E31" w:rsidRPr="001B67E2" w:rsidRDefault="00FF7E31" w:rsidP="00FF7E31">
            <w:pPr>
              <w:rPr>
                <w:rFonts w:cs="Arial"/>
                <w:sz w:val="18"/>
                <w:szCs w:val="18"/>
                <w14:ligatures w14:val="none"/>
              </w:rPr>
            </w:pPr>
          </w:p>
          <w:p w14:paraId="5296DEDD" w14:textId="77777777" w:rsidR="00FF7E31" w:rsidRPr="001B67E2" w:rsidRDefault="00FF7E31" w:rsidP="00FF7E31">
            <w:pPr>
              <w:rPr>
                <w:rFonts w:cs="Arial"/>
                <w:sz w:val="18"/>
                <w:szCs w:val="18"/>
                <w14:ligatures w14:val="none"/>
              </w:rPr>
            </w:pPr>
            <w:r w:rsidRPr="001B67E2">
              <w:rPr>
                <w:rFonts w:cs="Arial"/>
                <w:sz w:val="18"/>
                <w:szCs w:val="18"/>
              </w:rPr>
              <w:lastRenderedPageBreak/>
              <w:t xml:space="preserve">4. Lorsque les embryons sont conservés dans un centre non autorisé à la mise en œuvre de l’accueil d’embryons, la personne est mise en contact avec le centre autorisé dans les 6 mois qui suivent le recueil du consentement au don. </w:t>
            </w:r>
          </w:p>
          <w:p w14:paraId="00F0A89E" w14:textId="77777777" w:rsidR="00FF7E31" w:rsidRPr="001B67E2" w:rsidRDefault="00FF7E31" w:rsidP="00FF7E31">
            <w:pPr>
              <w:rPr>
                <w:rFonts w:cs="Arial"/>
                <w:sz w:val="18"/>
                <w:szCs w:val="1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2B817131" w14:textId="77777777" w:rsidR="00FF7E31" w:rsidRPr="001B67E2" w:rsidRDefault="00FF7E31" w:rsidP="00FF7E31">
            <w:pPr>
              <w:rPr>
                <w:rFonts w:cs="Arial"/>
                <w:sz w:val="18"/>
                <w:szCs w:val="1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FE03CB2" w14:textId="77777777" w:rsidR="00FF7E31" w:rsidRPr="001B67E2" w:rsidRDefault="00FF7E31" w:rsidP="00FF7E31">
            <w:pPr>
              <w:rPr>
                <w:rFonts w:cs="Arial"/>
                <w:sz w:val="18"/>
                <w:szCs w:val="18"/>
              </w:rPr>
            </w:pPr>
          </w:p>
        </w:tc>
      </w:tr>
      <w:tr w:rsidR="002F322F" w14:paraId="4D222B2F" w14:textId="77777777" w:rsidTr="001B67E2">
        <w:trPr>
          <w:gridAfter w:val="1"/>
          <w:wAfter w:w="11" w:type="dxa"/>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A134AA2" w14:textId="2FB89F87" w:rsidR="002F322F" w:rsidRPr="001B67E2" w:rsidRDefault="00FF7E31">
            <w:pPr>
              <w:rPr>
                <w:rFonts w:cs="Arial"/>
                <w:sz w:val="18"/>
                <w:szCs w:val="18"/>
              </w:rPr>
            </w:pPr>
            <w:r w:rsidRPr="001B67E2">
              <w:rPr>
                <w:rFonts w:cs="Arial"/>
                <w:bCs/>
                <w:sz w:val="18"/>
                <w:szCs w:val="18"/>
              </w:rPr>
              <w:t>PATIENT-34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122EDDC" w14:textId="77777777" w:rsidR="002F322F" w:rsidRPr="001B67E2" w:rsidRDefault="005F0BED">
            <w:pPr>
              <w:rPr>
                <w:rFonts w:cs="Arial"/>
                <w:sz w:val="18"/>
                <w:szCs w:val="18"/>
              </w:rPr>
            </w:pPr>
            <w:r w:rsidRPr="001B67E2">
              <w:rPr>
                <w:rFonts w:cs="Arial"/>
                <w:sz w:val="18"/>
                <w:szCs w:val="18"/>
              </w:rPr>
              <w:t>BP AMP IV-1.2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14:paraId="740BF5EC" w14:textId="77777777" w:rsidR="002F322F" w:rsidRPr="001B67E2" w:rsidRDefault="005F0BED">
            <w:pPr>
              <w:rPr>
                <w:rFonts w:cs="Arial"/>
                <w:sz w:val="18"/>
                <w:szCs w:val="18"/>
              </w:rPr>
            </w:pPr>
            <w:r w:rsidRPr="001B67E2">
              <w:rPr>
                <w:rFonts w:cs="Arial"/>
                <w:sz w:val="18"/>
                <w:szCs w:val="18"/>
              </w:rPr>
              <w:t>Information et consentement des tiers donneurs</w:t>
            </w:r>
          </w:p>
          <w:p w14:paraId="09E6593F" w14:textId="77777777" w:rsidR="002F322F" w:rsidRPr="001B67E2" w:rsidRDefault="002F322F">
            <w:pPr>
              <w:rPr>
                <w:rFonts w:cs="Arial"/>
                <w:sz w:val="18"/>
                <w:szCs w:val="18"/>
              </w:rPr>
            </w:pPr>
          </w:p>
          <w:p w14:paraId="64FA78C3" w14:textId="77777777" w:rsidR="002F322F" w:rsidRPr="001B67E2" w:rsidRDefault="005F0BED">
            <w:pPr>
              <w:rPr>
                <w:rFonts w:cs="Arial"/>
                <w:i/>
                <w:color w:val="808080" w:themeColor="background1" w:themeShade="80"/>
                <w:sz w:val="18"/>
                <w:szCs w:val="18"/>
                <w14:ligatures w14:val="none"/>
              </w:rPr>
            </w:pPr>
            <w:r w:rsidRPr="001B67E2">
              <w:rPr>
                <w:rFonts w:cs="Arial"/>
                <w:i/>
                <w:iCs/>
                <w:color w:val="808080" w:themeColor="background1" w:themeShade="80"/>
                <w:sz w:val="18"/>
                <w:szCs w:val="18"/>
              </w:rPr>
              <w:t>Focus : Comment le donneur est informé et cette information tracée : R. 1243-1 et suivants s’agissant de l’accès des personnes issues d’AMP avec tiers-donneur aux données de ce dernier</w:t>
            </w:r>
          </w:p>
          <w:p w14:paraId="77F7B77D" w14:textId="77777777" w:rsidR="002F322F" w:rsidRPr="001B67E2" w:rsidRDefault="002F322F">
            <w:pPr>
              <w:rPr>
                <w:rFonts w:cs="Arial"/>
                <w:sz w:val="18"/>
                <w:szCs w:val="18"/>
              </w:rPr>
            </w:pPr>
          </w:p>
          <w:p w14:paraId="754730C4" w14:textId="77777777" w:rsidR="002F322F" w:rsidRPr="001B67E2" w:rsidRDefault="005F0BED">
            <w:pPr>
              <w:rPr>
                <w:rFonts w:cs="Arial"/>
                <w:i/>
                <w:color w:val="808080" w:themeColor="background1" w:themeShade="80"/>
                <w:sz w:val="18"/>
                <w:szCs w:val="18"/>
                <w14:ligatures w14:val="none"/>
              </w:rPr>
            </w:pPr>
            <w:r w:rsidRPr="001B67E2">
              <w:rPr>
                <w:rFonts w:cs="Arial"/>
                <w:i/>
                <w:iCs/>
                <w:color w:val="808080" w:themeColor="background1" w:themeShade="80"/>
                <w:sz w:val="18"/>
                <w:szCs w:val="18"/>
              </w:rPr>
              <w:t>Modalité de renseignements des données identifiantes et non identifiantes, comment s’assure-t-on du reflet de la volonté du donneur, concernant les motivations du donneur</w:t>
            </w:r>
          </w:p>
          <w:p w14:paraId="4726C0DF" w14:textId="77777777" w:rsidR="002F322F" w:rsidRPr="001B67E2" w:rsidRDefault="002F322F">
            <w:pPr>
              <w:rPr>
                <w:rFonts w:cs="Arial"/>
                <w:sz w:val="18"/>
                <w:szCs w:val="1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34C1F39E" w14:textId="77777777" w:rsidR="002F322F" w:rsidRPr="001B67E2" w:rsidRDefault="002F322F">
            <w:pPr>
              <w:rPr>
                <w:rFonts w:cs="Arial"/>
                <w:sz w:val="18"/>
                <w:szCs w:val="1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FABCE9E" w14:textId="77777777" w:rsidR="002F322F" w:rsidRPr="001B67E2" w:rsidRDefault="002F322F">
            <w:pPr>
              <w:rPr>
                <w:rFonts w:cs="Arial"/>
                <w:sz w:val="18"/>
                <w:szCs w:val="18"/>
              </w:rPr>
            </w:pPr>
          </w:p>
        </w:tc>
      </w:tr>
      <w:tr w:rsidR="002F322F" w14:paraId="580BAE9C" w14:textId="77777777" w:rsidTr="001B67E2">
        <w:trPr>
          <w:gridAfter w:val="1"/>
          <w:wAfter w:w="11" w:type="dxa"/>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2DF9539" w14:textId="3F55D598" w:rsidR="002F322F" w:rsidRPr="001B67E2" w:rsidRDefault="00FF7E31">
            <w:pPr>
              <w:rPr>
                <w:rFonts w:cs="Arial"/>
                <w:sz w:val="18"/>
                <w:szCs w:val="18"/>
              </w:rPr>
            </w:pPr>
            <w:r w:rsidRPr="001B67E2">
              <w:rPr>
                <w:rFonts w:cs="Arial"/>
                <w:bCs/>
                <w:sz w:val="18"/>
                <w:szCs w:val="18"/>
              </w:rPr>
              <w:t>PATIENT-35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66C7BCE" w14:textId="77777777" w:rsidR="002F322F" w:rsidRPr="001B67E2" w:rsidRDefault="005F0BED">
            <w:pPr>
              <w:rPr>
                <w:rFonts w:cs="Arial"/>
                <w:sz w:val="18"/>
                <w:szCs w:val="18"/>
              </w:rPr>
            </w:pPr>
            <w:r w:rsidRPr="001B67E2">
              <w:rPr>
                <w:rFonts w:cs="Arial"/>
                <w:sz w:val="18"/>
                <w:szCs w:val="18"/>
              </w:rPr>
              <w:t>BP AMP IV-1.3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14:paraId="4AD66E58" w14:textId="77777777" w:rsidR="002F322F" w:rsidRPr="001B67E2" w:rsidRDefault="005F0BED">
            <w:pPr>
              <w:rPr>
                <w:rFonts w:cs="Arial"/>
                <w:sz w:val="18"/>
                <w:szCs w:val="18"/>
              </w:rPr>
            </w:pPr>
            <w:r w:rsidRPr="001B67E2">
              <w:rPr>
                <w:rFonts w:cs="Arial"/>
                <w:sz w:val="18"/>
                <w:szCs w:val="18"/>
              </w:rPr>
              <w:t xml:space="preserve">Critères médicaux d’éligibilité des tiers donneurs de gamètes et d’embryons </w:t>
            </w:r>
          </w:p>
          <w:p w14:paraId="1F53FE03" w14:textId="77777777" w:rsidR="002F322F" w:rsidRPr="001B67E2" w:rsidRDefault="002F322F">
            <w:pPr>
              <w:rPr>
                <w:rFonts w:cs="Arial"/>
                <w:sz w:val="18"/>
                <w:szCs w:val="18"/>
              </w:rPr>
            </w:pPr>
          </w:p>
          <w:p w14:paraId="74447CF9" w14:textId="77777777" w:rsidR="002F322F" w:rsidRPr="001B67E2" w:rsidRDefault="005F0BED">
            <w:pPr>
              <w:rPr>
                <w:rFonts w:cs="Arial"/>
                <w:i/>
                <w:iCs/>
                <w:color w:val="808080" w:themeColor="background1" w:themeShade="80"/>
                <w:sz w:val="18"/>
                <w:szCs w:val="18"/>
              </w:rPr>
            </w:pPr>
            <w:r w:rsidRPr="001B67E2">
              <w:rPr>
                <w:rFonts w:cs="Arial"/>
                <w:i/>
                <w:iCs/>
                <w:color w:val="808080" w:themeColor="background1" w:themeShade="80"/>
                <w:sz w:val="18"/>
                <w:szCs w:val="18"/>
              </w:rPr>
              <w:t xml:space="preserve">En particulier la sécurité des donneuses d’ovocytes : </w:t>
            </w:r>
          </w:p>
          <w:p w14:paraId="027B4C08" w14:textId="77777777" w:rsidR="002F322F" w:rsidRPr="001B67E2" w:rsidRDefault="005F0BED">
            <w:pPr>
              <w:rPr>
                <w:rFonts w:cs="Arial"/>
                <w:i/>
                <w:iCs/>
                <w:color w:val="808080" w:themeColor="background1" w:themeShade="80"/>
                <w:sz w:val="18"/>
                <w:szCs w:val="18"/>
              </w:rPr>
            </w:pPr>
            <w:r w:rsidRPr="001B67E2">
              <w:rPr>
                <w:rFonts w:cs="Arial"/>
                <w:i/>
                <w:iCs/>
                <w:color w:val="808080" w:themeColor="background1" w:themeShade="80"/>
                <w:sz w:val="18"/>
                <w:szCs w:val="18"/>
              </w:rPr>
              <w:t xml:space="preserve"> – l’absence de facteur de risque de survenue de thromboses veineuses ou artérielles (se référer aux recommandations en vigueur) ;  </w:t>
            </w:r>
          </w:p>
          <w:p w14:paraId="4F206DDA" w14:textId="77777777" w:rsidR="002F322F" w:rsidRPr="001B67E2" w:rsidRDefault="005F0BED">
            <w:pPr>
              <w:rPr>
                <w:rFonts w:cs="Arial"/>
                <w:i/>
                <w:iCs/>
                <w:color w:val="808080" w:themeColor="background1" w:themeShade="80"/>
                <w:sz w:val="18"/>
                <w:szCs w:val="18"/>
              </w:rPr>
            </w:pPr>
            <w:r w:rsidRPr="001B67E2">
              <w:rPr>
                <w:rFonts w:cs="Arial"/>
                <w:i/>
                <w:iCs/>
                <w:color w:val="808080" w:themeColor="background1" w:themeShade="80"/>
                <w:sz w:val="18"/>
                <w:szCs w:val="18"/>
              </w:rPr>
              <w:t xml:space="preserve">– une évaluation de la fonction ovarienne dont les résultats permettent d’envisager le don dans de bonnes conditions et l’absence d’éléments de contre-indication à la stimulation ovarienne ; </w:t>
            </w:r>
          </w:p>
          <w:p w14:paraId="2A231EB6" w14:textId="77777777" w:rsidR="002F322F" w:rsidRPr="001B67E2" w:rsidRDefault="002F322F">
            <w:pPr>
              <w:rPr>
                <w:rFonts w:cs="Arial"/>
                <w:b/>
                <w:bCs/>
                <w:i/>
                <w:color w:val="808080" w:themeColor="background1" w:themeShade="80"/>
                <w:sz w:val="18"/>
                <w:szCs w:val="18"/>
              </w:rPr>
            </w:pPr>
          </w:p>
          <w:p w14:paraId="205E06C8" w14:textId="77777777" w:rsidR="002F322F" w:rsidRPr="001B67E2" w:rsidRDefault="005F0BED">
            <w:pPr>
              <w:rPr>
                <w:rFonts w:cs="Arial"/>
                <w:i/>
                <w:color w:val="808080" w:themeColor="background1" w:themeShade="80"/>
                <w:sz w:val="18"/>
                <w:szCs w:val="18"/>
                <w14:ligatures w14:val="none"/>
              </w:rPr>
            </w:pPr>
            <w:r w:rsidRPr="001B67E2">
              <w:rPr>
                <w:rFonts w:cs="Arial"/>
                <w:i/>
                <w:color w:val="808080" w:themeColor="background1" w:themeShade="80"/>
                <w:sz w:val="18"/>
                <w:szCs w:val="18"/>
              </w:rPr>
              <w:t>M</w:t>
            </w:r>
            <w:r w:rsidRPr="001B67E2">
              <w:rPr>
                <w:rFonts w:cs="Arial"/>
                <w:i/>
                <w:iCs/>
                <w:color w:val="808080" w:themeColor="background1" w:themeShade="80"/>
                <w:sz w:val="18"/>
                <w:szCs w:val="18"/>
              </w:rPr>
              <w:t>ais aussi :</w:t>
            </w:r>
          </w:p>
          <w:p w14:paraId="5236F841" w14:textId="77777777" w:rsidR="002F322F" w:rsidRPr="001B67E2" w:rsidRDefault="002F322F">
            <w:pPr>
              <w:rPr>
                <w:rFonts w:cs="Arial"/>
                <w:i/>
                <w:color w:val="808080" w:themeColor="background1" w:themeShade="80"/>
                <w:sz w:val="18"/>
                <w:szCs w:val="18"/>
                <w14:ligatures w14:val="none"/>
              </w:rPr>
            </w:pPr>
          </w:p>
          <w:p w14:paraId="21DEA809" w14:textId="77777777" w:rsidR="002F322F" w:rsidRPr="001B67E2" w:rsidRDefault="005F0BED">
            <w:pPr>
              <w:rPr>
                <w:rFonts w:cs="Arial"/>
                <w:i/>
                <w:color w:val="808080" w:themeColor="background1" w:themeShade="80"/>
                <w:sz w:val="18"/>
                <w:szCs w:val="18"/>
              </w:rPr>
            </w:pPr>
            <w:r w:rsidRPr="001B67E2">
              <w:rPr>
                <w:rFonts w:cs="Arial"/>
                <w:i/>
                <w:iCs/>
                <w:color w:val="808080" w:themeColor="background1" w:themeShade="80"/>
                <w:sz w:val="18"/>
                <w:szCs w:val="18"/>
              </w:rPr>
              <w:t>Pour toute suspicion d’anomalie, il est fait appel à un spécialiste afin de compléter le bilan avec l’accord du donneur ou de la donneuse, dans le respect des dispositions réglementaires relatives aux examens des caractéristiques génétiques à des fins médicales</w:t>
            </w:r>
            <w:r w:rsidRPr="001B67E2">
              <w:rPr>
                <w:rFonts w:cs="Arial"/>
                <w:sz w:val="18"/>
                <w:szCs w:val="18"/>
              </w:rPr>
              <w:t xml:space="preserve">. </w:t>
            </w:r>
          </w:p>
          <w:p w14:paraId="75E1339D" w14:textId="77777777" w:rsidR="002F322F" w:rsidRPr="001B67E2" w:rsidRDefault="002F322F">
            <w:pPr>
              <w:rPr>
                <w:rFonts w:cs="Arial"/>
                <w:b/>
                <w:bCs/>
                <w:i/>
                <w:color w:val="808080" w:themeColor="background1" w:themeShade="80"/>
                <w:sz w:val="18"/>
                <w:szCs w:val="1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5B85FFC6" w14:textId="77777777" w:rsidR="002F322F" w:rsidRPr="001B67E2" w:rsidRDefault="002F322F">
            <w:pPr>
              <w:rPr>
                <w:rFonts w:cs="Arial"/>
                <w:sz w:val="18"/>
                <w:szCs w:val="1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EB244F1" w14:textId="77777777" w:rsidR="002F322F" w:rsidRPr="001B67E2" w:rsidRDefault="002F322F">
            <w:pPr>
              <w:rPr>
                <w:rFonts w:cs="Arial"/>
                <w:sz w:val="18"/>
                <w:szCs w:val="18"/>
              </w:rPr>
            </w:pPr>
          </w:p>
        </w:tc>
      </w:tr>
      <w:tr w:rsidR="00FF7E31" w14:paraId="01B77496" w14:textId="77777777" w:rsidTr="001B67E2">
        <w:trPr>
          <w:gridAfter w:val="1"/>
          <w:wAfter w:w="11" w:type="dxa"/>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3368770" w14:textId="30F9B969" w:rsidR="00FF7E31" w:rsidRPr="001B67E2" w:rsidRDefault="00FF7E31" w:rsidP="00FF7E31">
            <w:pPr>
              <w:rPr>
                <w:rFonts w:cs="Arial"/>
                <w:sz w:val="18"/>
                <w:szCs w:val="18"/>
              </w:rPr>
            </w:pPr>
            <w:r w:rsidRPr="001B67E2">
              <w:rPr>
                <w:rFonts w:cs="Arial"/>
                <w:bCs/>
                <w:sz w:val="18"/>
                <w:szCs w:val="18"/>
              </w:rPr>
              <w:t>PATIENT-36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DF6BBAF" w14:textId="77777777" w:rsidR="00FF7E31" w:rsidRPr="001B67E2" w:rsidRDefault="00FF7E31" w:rsidP="00FF7E31">
            <w:pPr>
              <w:rPr>
                <w:rFonts w:cs="Arial"/>
                <w:sz w:val="18"/>
                <w:szCs w:val="18"/>
              </w:rPr>
            </w:pPr>
            <w:r w:rsidRPr="001B67E2">
              <w:rPr>
                <w:rFonts w:cs="Arial"/>
                <w:sz w:val="18"/>
                <w:szCs w:val="18"/>
              </w:rPr>
              <w:t>BP AMP IV-1.4</w:t>
            </w:r>
          </w:p>
          <w:p w14:paraId="2D8B2D46" w14:textId="77777777" w:rsidR="00FF7E31" w:rsidRPr="001B67E2" w:rsidRDefault="00FF7E31" w:rsidP="00FF7E31">
            <w:pPr>
              <w:rPr>
                <w:rFonts w:cs="Arial"/>
                <w:sz w:val="18"/>
                <w:szCs w:val="18"/>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14:paraId="4F54A448" w14:textId="77777777" w:rsidR="00FF7E31" w:rsidRPr="001B67E2" w:rsidRDefault="00FF7E31" w:rsidP="00FF7E31">
            <w:pPr>
              <w:rPr>
                <w:rFonts w:cs="Arial"/>
                <w:sz w:val="18"/>
                <w:szCs w:val="18"/>
              </w:rPr>
            </w:pPr>
            <w:r w:rsidRPr="001B67E2">
              <w:rPr>
                <w:rFonts w:cs="Arial"/>
                <w:sz w:val="18"/>
                <w:szCs w:val="18"/>
              </w:rPr>
              <w:t xml:space="preserve">Réalisation du don d’ovocytes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7D2F2D6D" w14:textId="77777777" w:rsidR="00FF7E31" w:rsidRPr="001B67E2" w:rsidRDefault="00FF7E31" w:rsidP="00FF7E31">
            <w:pPr>
              <w:rPr>
                <w:rFonts w:cs="Arial"/>
                <w:sz w:val="18"/>
                <w:szCs w:val="1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5EEB58C" w14:textId="77777777" w:rsidR="00FF7E31" w:rsidRPr="001B67E2" w:rsidRDefault="00FF7E31" w:rsidP="00FF7E31">
            <w:pPr>
              <w:rPr>
                <w:rFonts w:cs="Arial"/>
                <w:sz w:val="18"/>
                <w:szCs w:val="18"/>
              </w:rPr>
            </w:pPr>
          </w:p>
        </w:tc>
      </w:tr>
      <w:tr w:rsidR="00FF7E31" w14:paraId="41F464CB" w14:textId="77777777" w:rsidTr="001B67E2">
        <w:trPr>
          <w:gridAfter w:val="1"/>
          <w:wAfter w:w="11" w:type="dxa"/>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6003EDC" w14:textId="08323B90" w:rsidR="00FF7E31" w:rsidRPr="001B67E2" w:rsidRDefault="00FF7E31" w:rsidP="00FF7E31">
            <w:pPr>
              <w:rPr>
                <w:rFonts w:cs="Arial"/>
                <w:sz w:val="18"/>
                <w:szCs w:val="18"/>
              </w:rPr>
            </w:pPr>
            <w:r w:rsidRPr="001B67E2">
              <w:rPr>
                <w:rFonts w:cs="Arial"/>
                <w:bCs/>
                <w:sz w:val="18"/>
                <w:szCs w:val="18"/>
              </w:rPr>
              <w:t>PATIENT-37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27869C0" w14:textId="77777777" w:rsidR="00FF7E31" w:rsidRPr="001B67E2" w:rsidRDefault="00FF7E31" w:rsidP="00FF7E31">
            <w:pPr>
              <w:rPr>
                <w:rFonts w:cs="Arial"/>
                <w:sz w:val="18"/>
                <w:szCs w:val="18"/>
              </w:rPr>
            </w:pPr>
            <w:r w:rsidRPr="001B67E2">
              <w:rPr>
                <w:rFonts w:cs="Arial"/>
                <w:sz w:val="18"/>
                <w:szCs w:val="18"/>
              </w:rPr>
              <w:t>BP AMP IV-1.4</w:t>
            </w:r>
          </w:p>
          <w:p w14:paraId="607D9D7A" w14:textId="77777777" w:rsidR="00FF7E31" w:rsidRPr="001B67E2" w:rsidRDefault="00FF7E31" w:rsidP="00FF7E31">
            <w:pPr>
              <w:rPr>
                <w:rFonts w:cs="Arial"/>
                <w:sz w:val="18"/>
                <w:szCs w:val="18"/>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14:paraId="4E0F2A0A" w14:textId="77777777" w:rsidR="00FF7E31" w:rsidRPr="001B67E2" w:rsidRDefault="00FF7E31" w:rsidP="00FF7E31">
            <w:pPr>
              <w:rPr>
                <w:rFonts w:cs="Arial"/>
                <w:sz w:val="18"/>
                <w:szCs w:val="18"/>
              </w:rPr>
            </w:pPr>
            <w:r w:rsidRPr="001B67E2">
              <w:rPr>
                <w:rFonts w:cs="Arial"/>
                <w:sz w:val="18"/>
                <w:szCs w:val="18"/>
              </w:rPr>
              <w:t xml:space="preserve">Réalisation du don de spermatozoïdes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36CC8E83" w14:textId="77777777" w:rsidR="00FF7E31" w:rsidRPr="001B67E2" w:rsidRDefault="00FF7E31" w:rsidP="00FF7E31">
            <w:pPr>
              <w:rPr>
                <w:rFonts w:cs="Arial"/>
                <w:sz w:val="18"/>
                <w:szCs w:val="1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083F900" w14:textId="77777777" w:rsidR="00FF7E31" w:rsidRPr="001B67E2" w:rsidRDefault="00FF7E31" w:rsidP="00FF7E31">
            <w:pPr>
              <w:rPr>
                <w:rFonts w:cs="Arial"/>
                <w:sz w:val="18"/>
                <w:szCs w:val="18"/>
              </w:rPr>
            </w:pPr>
          </w:p>
        </w:tc>
      </w:tr>
      <w:tr w:rsidR="00FF7E31" w14:paraId="14770D4D" w14:textId="77777777" w:rsidTr="001B67E2">
        <w:trPr>
          <w:gridAfter w:val="1"/>
          <w:wAfter w:w="11" w:type="dxa"/>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7CB99E2" w14:textId="182AE96B" w:rsidR="00FF7E31" w:rsidRPr="001B67E2" w:rsidRDefault="00FF7E31" w:rsidP="00FF7E31">
            <w:pPr>
              <w:rPr>
                <w:rFonts w:cs="Arial"/>
                <w:sz w:val="18"/>
                <w:szCs w:val="18"/>
              </w:rPr>
            </w:pPr>
            <w:r w:rsidRPr="001B67E2">
              <w:rPr>
                <w:rFonts w:cs="Arial"/>
                <w:bCs/>
                <w:sz w:val="18"/>
                <w:szCs w:val="18"/>
              </w:rPr>
              <w:t>PATIENT-38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8DB60A6" w14:textId="77777777" w:rsidR="00FF7E31" w:rsidRPr="001B67E2" w:rsidRDefault="00FF7E31" w:rsidP="00FF7E31">
            <w:pPr>
              <w:rPr>
                <w:rFonts w:cs="Arial"/>
                <w:sz w:val="18"/>
                <w:szCs w:val="18"/>
              </w:rPr>
            </w:pPr>
            <w:r w:rsidRPr="001B67E2">
              <w:rPr>
                <w:rFonts w:cs="Arial"/>
                <w:sz w:val="18"/>
                <w:szCs w:val="18"/>
              </w:rPr>
              <w:t>BP AMP IV-1.5</w:t>
            </w:r>
          </w:p>
          <w:p w14:paraId="53178936" w14:textId="77777777" w:rsidR="00FF7E31" w:rsidRPr="001B67E2" w:rsidRDefault="00FF7E31" w:rsidP="00FF7E31">
            <w:pPr>
              <w:rPr>
                <w:rFonts w:cs="Arial"/>
                <w:sz w:val="18"/>
                <w:szCs w:val="18"/>
              </w:rPr>
            </w:pPr>
          </w:p>
          <w:p w14:paraId="48F7AC57" w14:textId="503D190B" w:rsidR="00FF7E31" w:rsidRPr="001B67E2" w:rsidRDefault="00FF7E31" w:rsidP="00FF7E31">
            <w:pPr>
              <w:rPr>
                <w:rFonts w:cs="Arial"/>
                <w:sz w:val="18"/>
                <w:szCs w:val="18"/>
              </w:rPr>
            </w:pPr>
            <w:r w:rsidRPr="001B67E2">
              <w:rPr>
                <w:rFonts w:cs="Arial"/>
                <w:sz w:val="18"/>
                <w:szCs w:val="18"/>
              </w:rPr>
              <w:t>Article R. 1244-5</w:t>
            </w:r>
            <w:r w:rsidR="001B67E2" w:rsidRPr="001B67E2">
              <w:rPr>
                <w:rFonts w:cs="Arial"/>
                <w:sz w:val="18"/>
                <w:szCs w:val="18"/>
              </w:rPr>
              <w:t xml:space="preserve"> et</w:t>
            </w:r>
            <w:r w:rsidRPr="001B67E2">
              <w:rPr>
                <w:rFonts w:cs="Arial"/>
                <w:sz w:val="18"/>
                <w:szCs w:val="18"/>
              </w:rPr>
              <w:t xml:space="preserve"> R. 2141-7 et 8 du CSP pour les donneurs d’embryons.</w:t>
            </w:r>
          </w:p>
          <w:p w14:paraId="609B69A2" w14:textId="77777777" w:rsidR="00FF7E31" w:rsidRPr="001B67E2" w:rsidRDefault="00FF7E31" w:rsidP="00FF7E31">
            <w:pPr>
              <w:rPr>
                <w:rFonts w:cs="Arial"/>
                <w:sz w:val="18"/>
                <w:szCs w:val="18"/>
              </w:rPr>
            </w:pP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14:paraId="4530587F" w14:textId="77777777" w:rsidR="00FF7E31" w:rsidRPr="001B67E2" w:rsidRDefault="00FF7E31" w:rsidP="00FF7E31">
            <w:pPr>
              <w:rPr>
                <w:rFonts w:cs="Arial"/>
                <w:sz w:val="18"/>
                <w:szCs w:val="18"/>
              </w:rPr>
            </w:pPr>
            <w:r w:rsidRPr="001B67E2">
              <w:rPr>
                <w:rFonts w:cs="Arial"/>
                <w:sz w:val="18"/>
                <w:szCs w:val="18"/>
              </w:rPr>
              <w:lastRenderedPageBreak/>
              <w:t xml:space="preserve">Dossier pseudonymisé du tiers donneur </w:t>
            </w:r>
          </w:p>
          <w:p w14:paraId="6ABFE882" w14:textId="77777777" w:rsidR="00FF7E31" w:rsidRPr="001B67E2" w:rsidRDefault="00FF7E31" w:rsidP="00FF7E31">
            <w:pPr>
              <w:rPr>
                <w:rFonts w:cs="Arial"/>
                <w:sz w:val="18"/>
                <w:szCs w:val="18"/>
              </w:rPr>
            </w:pPr>
          </w:p>
          <w:p w14:paraId="5F47C467" w14:textId="77777777" w:rsidR="00FF7E31" w:rsidRPr="001B67E2" w:rsidRDefault="00FF7E31" w:rsidP="00FF7E31">
            <w:pPr>
              <w:jc w:val="left"/>
              <w:rPr>
                <w:rFonts w:cs="Arial"/>
                <w:i/>
                <w:color w:val="808080" w:themeColor="background1" w:themeShade="80"/>
                <w:sz w:val="18"/>
                <w:szCs w:val="18"/>
                <w14:ligatures w14:val="none"/>
              </w:rPr>
            </w:pPr>
            <w:r w:rsidRPr="001B67E2">
              <w:rPr>
                <w:rFonts w:cs="Arial"/>
                <w:i/>
                <w:iCs/>
                <w:color w:val="808080" w:themeColor="background1" w:themeShade="80"/>
                <w:sz w:val="18"/>
                <w:szCs w:val="18"/>
              </w:rPr>
              <w:t>Les informations relatives à l'identité des donneurs, à l'identification des enfants nés et aux liens biologiques existant entre eux sont conservées, quel que soit le support, de manière distincte. Seuls les praticiens mentionnés à l'alinéa précédent y ont accès pour les finalités mentionnées au premier alinéa.</w:t>
            </w:r>
            <w:r w:rsidRPr="001B67E2">
              <w:rPr>
                <w:rFonts w:cs="Arial"/>
                <w:i/>
                <w:iCs/>
                <w:color w:val="808080" w:themeColor="background1" w:themeShade="80"/>
                <w:sz w:val="18"/>
                <w:szCs w:val="18"/>
              </w:rPr>
              <w:br/>
            </w:r>
            <w:r w:rsidRPr="001B67E2">
              <w:rPr>
                <w:rFonts w:cs="Arial"/>
                <w:i/>
                <w:iCs/>
                <w:color w:val="808080" w:themeColor="background1" w:themeShade="80"/>
                <w:sz w:val="18"/>
                <w:szCs w:val="18"/>
              </w:rPr>
              <w:br/>
            </w:r>
            <w:r w:rsidRPr="001B67E2">
              <w:rPr>
                <w:rFonts w:cs="Arial"/>
                <w:i/>
                <w:iCs/>
                <w:color w:val="808080" w:themeColor="background1" w:themeShade="80"/>
                <w:sz w:val="18"/>
                <w:szCs w:val="18"/>
              </w:rPr>
              <w:lastRenderedPageBreak/>
              <w:t>Le dossier du donneur et les informations d'identification sont conservées dans des conditions permettant d'en garantir strictement leur confidentialité.</w:t>
            </w:r>
          </w:p>
          <w:p w14:paraId="5F4682F3" w14:textId="77777777" w:rsidR="00FF7E31" w:rsidRPr="001B67E2" w:rsidRDefault="00FF7E31" w:rsidP="00FF7E31">
            <w:pPr>
              <w:rPr>
                <w:rFonts w:cs="Arial"/>
                <w:sz w:val="18"/>
                <w:szCs w:val="1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2F1A94D2" w14:textId="77777777" w:rsidR="00FF7E31" w:rsidRPr="001B67E2" w:rsidRDefault="00FF7E31" w:rsidP="00FF7E31">
            <w:pPr>
              <w:rPr>
                <w:rFonts w:cs="Arial"/>
                <w:sz w:val="18"/>
                <w:szCs w:val="1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9CC0F63" w14:textId="77777777" w:rsidR="00FF7E31" w:rsidRPr="001B67E2" w:rsidRDefault="00FF7E31" w:rsidP="00FF7E31">
            <w:pPr>
              <w:rPr>
                <w:rFonts w:cs="Arial"/>
                <w:sz w:val="18"/>
                <w:szCs w:val="18"/>
              </w:rPr>
            </w:pPr>
          </w:p>
        </w:tc>
      </w:tr>
      <w:tr w:rsidR="00FF7E31" w14:paraId="7FD0CAD9" w14:textId="77777777" w:rsidTr="001B67E2">
        <w:trPr>
          <w:gridAfter w:val="1"/>
          <w:wAfter w:w="11" w:type="dxa"/>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6460FA0" w14:textId="38FFCFCC" w:rsidR="00FF7E31" w:rsidRPr="001B67E2" w:rsidRDefault="00FF7E31" w:rsidP="00FF7E31">
            <w:pPr>
              <w:rPr>
                <w:rFonts w:cs="Arial"/>
                <w:sz w:val="18"/>
                <w:szCs w:val="18"/>
              </w:rPr>
            </w:pPr>
            <w:r w:rsidRPr="001B67E2">
              <w:rPr>
                <w:rFonts w:cs="Arial"/>
                <w:bCs/>
                <w:sz w:val="18"/>
                <w:szCs w:val="18"/>
              </w:rPr>
              <w:t>PATIENT-39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8D23FFF" w14:textId="77777777" w:rsidR="00FF7E31" w:rsidRPr="001B67E2" w:rsidRDefault="00FF7E31" w:rsidP="00FF7E31">
            <w:pPr>
              <w:rPr>
                <w:rFonts w:cs="Arial"/>
                <w:sz w:val="18"/>
                <w:szCs w:val="18"/>
              </w:rPr>
            </w:pPr>
            <w:r w:rsidRPr="001B67E2">
              <w:rPr>
                <w:rFonts w:cs="Arial"/>
                <w:sz w:val="18"/>
                <w:szCs w:val="18"/>
              </w:rPr>
              <w:t>BP AMP IV-1.5</w:t>
            </w:r>
          </w:p>
          <w:p w14:paraId="74EDEF6D" w14:textId="20963898" w:rsidR="00FF7E31" w:rsidRPr="001B67E2" w:rsidRDefault="001B67E2" w:rsidP="00FF7E31">
            <w:pPr>
              <w:rPr>
                <w:rFonts w:cs="Arial"/>
                <w:sz w:val="18"/>
                <w:szCs w:val="18"/>
              </w:rPr>
            </w:pPr>
            <w:r w:rsidRPr="001B67E2">
              <w:rPr>
                <w:rFonts w:cs="Arial"/>
                <w:sz w:val="18"/>
                <w:szCs w:val="18"/>
              </w:rPr>
              <w:t xml:space="preserve">BP AMP </w:t>
            </w:r>
            <w:r w:rsidR="00FF7E31" w:rsidRPr="001B67E2">
              <w:rPr>
                <w:rFonts w:cs="Arial"/>
                <w:sz w:val="18"/>
                <w:szCs w:val="18"/>
              </w:rPr>
              <w:t xml:space="preserve">IV-1.6 </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14:paraId="670727F9" w14:textId="77777777" w:rsidR="00FF7E31" w:rsidRPr="001B67E2" w:rsidRDefault="00FF7E31" w:rsidP="00FF7E31">
            <w:pPr>
              <w:rPr>
                <w:rFonts w:cs="Arial"/>
                <w:sz w:val="18"/>
                <w:szCs w:val="18"/>
              </w:rPr>
            </w:pPr>
            <w:r w:rsidRPr="001B67E2">
              <w:rPr>
                <w:rFonts w:cs="Arial"/>
                <w:sz w:val="18"/>
                <w:szCs w:val="18"/>
              </w:rPr>
              <w:t xml:space="preserve">Suivi post-don </w:t>
            </w:r>
          </w:p>
          <w:p w14:paraId="18957392" w14:textId="77777777" w:rsidR="00FF7E31" w:rsidRPr="001B67E2" w:rsidRDefault="00FF7E31" w:rsidP="00FF7E31">
            <w:pPr>
              <w:rPr>
                <w:rFonts w:cs="Arial"/>
                <w:b/>
                <w:bCs/>
                <w:i/>
                <w:color w:val="808080" w:themeColor="background1" w:themeShade="80"/>
                <w:sz w:val="18"/>
                <w:szCs w:val="18"/>
                <w14:ligatures w14:val="none"/>
              </w:rPr>
            </w:pPr>
          </w:p>
          <w:p w14:paraId="387F6209" w14:textId="77777777" w:rsidR="00FF7E31" w:rsidRPr="001B67E2" w:rsidRDefault="00FF7E31" w:rsidP="00FF7E31">
            <w:pPr>
              <w:jc w:val="left"/>
              <w:rPr>
                <w:rFonts w:cs="Arial"/>
                <w:i/>
                <w:color w:val="808080" w:themeColor="background1" w:themeShade="80"/>
                <w:sz w:val="18"/>
                <w:szCs w:val="18"/>
                <w14:ligatures w14:val="none"/>
              </w:rPr>
            </w:pPr>
            <w:r w:rsidRPr="001B67E2">
              <w:rPr>
                <w:rFonts w:cs="Arial"/>
                <w:i/>
                <w:iCs/>
                <w:color w:val="808080" w:themeColor="background1" w:themeShade="80"/>
                <w:sz w:val="18"/>
                <w:szCs w:val="18"/>
              </w:rPr>
              <w:t>Point de vigilance :</w:t>
            </w:r>
          </w:p>
          <w:p w14:paraId="09E0BD61" w14:textId="6A5A7C84" w:rsidR="00FF7E31" w:rsidRPr="001B67E2" w:rsidRDefault="0085677B" w:rsidP="00FF7E31">
            <w:pPr>
              <w:jc w:val="left"/>
              <w:rPr>
                <w:rFonts w:cs="Arial"/>
                <w:i/>
                <w:color w:val="808080" w:themeColor="background1" w:themeShade="80"/>
                <w:sz w:val="18"/>
                <w:szCs w:val="18"/>
                <w14:ligatures w14:val="none"/>
              </w:rPr>
            </w:pPr>
            <w:r>
              <w:rPr>
                <w:rFonts w:cs="Arial"/>
                <w:i/>
                <w:iCs/>
                <w:color w:val="808080" w:themeColor="background1" w:themeShade="80"/>
                <w:sz w:val="18"/>
                <w:szCs w:val="18"/>
              </w:rPr>
              <w:t>Q</w:t>
            </w:r>
            <w:r w:rsidR="00FF7E31" w:rsidRPr="001B67E2">
              <w:rPr>
                <w:rFonts w:cs="Arial"/>
                <w:i/>
                <w:iCs/>
                <w:color w:val="808080" w:themeColor="background1" w:themeShade="80"/>
                <w:sz w:val="18"/>
                <w:szCs w:val="18"/>
              </w:rPr>
              <w:t xml:space="preserve">uelle procédure pour le nombre d’enfants issus du don </w:t>
            </w:r>
          </w:p>
          <w:p w14:paraId="0DCDD801" w14:textId="77777777" w:rsidR="00FF7E31" w:rsidRPr="001B67E2" w:rsidRDefault="00FF7E31" w:rsidP="00FF7E31">
            <w:pPr>
              <w:jc w:val="left"/>
              <w:rPr>
                <w:rFonts w:cs="Arial"/>
                <w:i/>
                <w:color w:val="808080" w:themeColor="background1" w:themeShade="80"/>
                <w:sz w:val="18"/>
                <w:szCs w:val="18"/>
                <w14:ligatures w14:val="none"/>
              </w:rPr>
            </w:pPr>
          </w:p>
          <w:p w14:paraId="2CE466D2" w14:textId="62D8BD70" w:rsidR="00FF7E31" w:rsidRPr="001B67E2" w:rsidRDefault="00FF7E31" w:rsidP="00FF7E31">
            <w:pPr>
              <w:jc w:val="left"/>
              <w:rPr>
                <w:rFonts w:cs="Arial"/>
                <w:i/>
                <w:color w:val="808080" w:themeColor="background1" w:themeShade="80"/>
                <w:sz w:val="18"/>
                <w:szCs w:val="18"/>
                <w14:ligatures w14:val="none"/>
              </w:rPr>
            </w:pPr>
            <w:r w:rsidRPr="001B67E2">
              <w:rPr>
                <w:rFonts w:cs="Arial"/>
                <w:i/>
                <w:iCs/>
                <w:color w:val="808080" w:themeColor="background1" w:themeShade="80"/>
                <w:sz w:val="18"/>
                <w:szCs w:val="18"/>
              </w:rPr>
              <w:t xml:space="preserve">Est-ce que le </w:t>
            </w:r>
            <w:bookmarkStart w:id="10" w:name="_Hlk190077031"/>
            <w:r w:rsidRPr="001B67E2">
              <w:rPr>
                <w:rFonts w:cs="Arial"/>
                <w:i/>
                <w:iCs/>
                <w:color w:val="808080" w:themeColor="background1" w:themeShade="80"/>
                <w:sz w:val="18"/>
                <w:szCs w:val="18"/>
              </w:rPr>
              <w:t xml:space="preserve">registre des donneurs de gamètes et d’embryons (RDGE) </w:t>
            </w:r>
            <w:bookmarkEnd w:id="10"/>
            <w:r w:rsidRPr="001B67E2">
              <w:rPr>
                <w:rFonts w:cs="Arial"/>
                <w:i/>
                <w:iCs/>
                <w:color w:val="808080" w:themeColor="background1" w:themeShade="80"/>
                <w:sz w:val="18"/>
                <w:szCs w:val="18"/>
              </w:rPr>
              <w:t xml:space="preserve">de l’ABM est bien rempli et </w:t>
            </w:r>
            <w:r w:rsidR="0085677B">
              <w:rPr>
                <w:rFonts w:cs="Arial"/>
                <w:i/>
                <w:iCs/>
                <w:color w:val="808080" w:themeColor="background1" w:themeShade="80"/>
                <w:sz w:val="18"/>
                <w:szCs w:val="18"/>
              </w:rPr>
              <w:t>vérifier les</w:t>
            </w:r>
            <w:r w:rsidRPr="001B67E2">
              <w:rPr>
                <w:rFonts w:cs="Arial"/>
                <w:i/>
                <w:iCs/>
                <w:color w:val="808080" w:themeColor="background1" w:themeShade="80"/>
                <w:sz w:val="18"/>
                <w:szCs w:val="18"/>
              </w:rPr>
              <w:t xml:space="preserve"> accès</w:t>
            </w:r>
            <w:r w:rsidR="001B67E2" w:rsidRPr="001B67E2">
              <w:rPr>
                <w:rFonts w:cs="Arial"/>
                <w:i/>
                <w:iCs/>
                <w:color w:val="808080" w:themeColor="background1" w:themeShade="80"/>
                <w:sz w:val="18"/>
                <w:szCs w:val="18"/>
              </w:rPr>
              <w:t> ?</w:t>
            </w:r>
          </w:p>
          <w:p w14:paraId="51495291" w14:textId="77777777" w:rsidR="00FF7E31" w:rsidRPr="001B67E2" w:rsidRDefault="00FF7E31" w:rsidP="00FF7E31">
            <w:pPr>
              <w:jc w:val="left"/>
              <w:rPr>
                <w:rFonts w:cs="Arial"/>
                <w:b/>
                <w:bCs/>
                <w:i/>
                <w:color w:val="808080" w:themeColor="background1" w:themeShade="80"/>
                <w:sz w:val="18"/>
                <w:szCs w:val="18"/>
                <w14:ligatures w14:val="none"/>
              </w:rPr>
            </w:pPr>
          </w:p>
          <w:p w14:paraId="75E80B97" w14:textId="77777777" w:rsidR="00FF7E31" w:rsidRPr="001B67E2" w:rsidRDefault="00FF7E31" w:rsidP="00FF7E31">
            <w:pPr>
              <w:jc w:val="left"/>
              <w:rPr>
                <w:rFonts w:cs="Arial"/>
                <w:i/>
                <w:iCs/>
                <w:color w:val="808080" w:themeColor="background1" w:themeShade="80"/>
                <w:sz w:val="18"/>
                <w:szCs w:val="18"/>
              </w:rPr>
            </w:pPr>
            <w:r w:rsidRPr="001B67E2">
              <w:rPr>
                <w:rFonts w:cs="Arial"/>
                <w:i/>
                <w:iCs/>
                <w:color w:val="808080" w:themeColor="background1" w:themeShade="80"/>
                <w:sz w:val="18"/>
                <w:szCs w:val="18"/>
              </w:rPr>
              <w:t xml:space="preserve">Registre de l’Agence de la biomédecine relatif aux donneurs de gamètes et d’embryons mis en œuvre en application de l’article L. 2143-4 du CSP (permettant à une personne née à partir d’une AMP avec don de gamètes ou d’embryons d’avoir accès, à sa majorité, à des données identifiantes ou non identifiantes concernant son tiers donneur). </w:t>
            </w:r>
          </w:p>
          <w:p w14:paraId="04F15B12" w14:textId="62118FDF" w:rsidR="00FF7E31" w:rsidRPr="001B67E2" w:rsidRDefault="00FF7E31" w:rsidP="00FF7E31">
            <w:pPr>
              <w:jc w:val="left"/>
              <w:rPr>
                <w:rFonts w:cs="Arial"/>
                <w:i/>
                <w:color w:val="808080" w:themeColor="background1" w:themeShade="80"/>
                <w:sz w:val="18"/>
                <w:szCs w:val="18"/>
                <w14:ligatures w14:val="none"/>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3A3F8593" w14:textId="77777777" w:rsidR="00FF7E31" w:rsidRPr="001B67E2" w:rsidRDefault="00FF7E31" w:rsidP="00FF7E31">
            <w:pPr>
              <w:rPr>
                <w:rFonts w:cs="Arial"/>
                <w:sz w:val="18"/>
                <w:szCs w:val="1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F42F8C" w14:textId="77777777" w:rsidR="00FF7E31" w:rsidRPr="001B67E2" w:rsidRDefault="00FF7E31" w:rsidP="00FF7E31">
            <w:pPr>
              <w:rPr>
                <w:rFonts w:cs="Arial"/>
                <w:sz w:val="18"/>
                <w:szCs w:val="18"/>
              </w:rPr>
            </w:pPr>
          </w:p>
        </w:tc>
      </w:tr>
      <w:tr w:rsidR="002F322F" w14:paraId="710CDBE6" w14:textId="77777777" w:rsidTr="001B67E2">
        <w:trPr>
          <w:trHeight w:val="319"/>
        </w:trPr>
        <w:tc>
          <w:tcPr>
            <w:tcW w:w="14882" w:type="dxa"/>
            <w:gridSpan w:val="6"/>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0802E17E" w14:textId="77777777" w:rsidR="002F322F" w:rsidRPr="00DB6CFB" w:rsidRDefault="002F322F">
            <w:pPr>
              <w:rPr>
                <w:b/>
                <w:bCs/>
              </w:rPr>
            </w:pPr>
            <w:bookmarkStart w:id="11" w:name="_Hlk190076938"/>
          </w:p>
          <w:p w14:paraId="71915F95" w14:textId="182A31E3" w:rsidR="002F322F" w:rsidRDefault="005F0BED">
            <w:r w:rsidRPr="00DB6CFB">
              <w:rPr>
                <w:b/>
                <w:bCs/>
              </w:rPr>
              <w:t>Dispositions communes à la prise en charge des personnes qui recourent à une AMP avec don de gamètes ou d’embryons BP AMP IV</w:t>
            </w:r>
            <w:r w:rsidR="001B67E2" w:rsidRPr="00DB6CFB">
              <w:rPr>
                <w:b/>
                <w:bCs/>
              </w:rPr>
              <w:t>-</w:t>
            </w:r>
            <w:r w:rsidRPr="00DB6CFB">
              <w:rPr>
                <w:b/>
                <w:bCs/>
              </w:rPr>
              <w:t>2</w:t>
            </w:r>
            <w:bookmarkEnd w:id="11"/>
          </w:p>
        </w:tc>
      </w:tr>
      <w:tr w:rsidR="002F322F" w14:paraId="57698D11" w14:textId="77777777" w:rsidTr="001B67E2">
        <w:trPr>
          <w:gridAfter w:val="1"/>
          <w:wAfter w:w="11" w:type="dxa"/>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55D01AA" w14:textId="6A21C866" w:rsidR="002F322F" w:rsidRPr="001B67E2" w:rsidRDefault="00FF7E31">
            <w:pPr>
              <w:rPr>
                <w:sz w:val="18"/>
                <w:szCs w:val="18"/>
              </w:rPr>
            </w:pPr>
            <w:r w:rsidRPr="001B67E2">
              <w:rPr>
                <w:rFonts w:cs="Arial"/>
                <w:bCs/>
                <w:sz w:val="18"/>
                <w:szCs w:val="18"/>
              </w:rPr>
              <w:t>PATIENT-40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C159B05" w14:textId="5BADA5B5" w:rsidR="002F322F" w:rsidRPr="001B67E2" w:rsidRDefault="005F0BED">
            <w:pPr>
              <w:rPr>
                <w:sz w:val="18"/>
                <w:szCs w:val="18"/>
              </w:rPr>
            </w:pPr>
            <w:r w:rsidRPr="001B67E2">
              <w:rPr>
                <w:sz w:val="18"/>
                <w:szCs w:val="18"/>
              </w:rPr>
              <w:t>BP AMP IV-2.1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14:paraId="53E8D480" w14:textId="77777777" w:rsidR="002F322F" w:rsidRPr="001B67E2" w:rsidRDefault="005F0BED">
            <w:pPr>
              <w:rPr>
                <w:b/>
                <w:bCs/>
                <w:sz w:val="18"/>
                <w:szCs w:val="18"/>
              </w:rPr>
            </w:pPr>
            <w:r w:rsidRPr="001B67E2">
              <w:rPr>
                <w:b/>
                <w:bCs/>
                <w:sz w:val="18"/>
                <w:szCs w:val="18"/>
              </w:rPr>
              <w:t>Parcours des personnes réalisant une AMP avec don de gamètes ou d’embryons</w:t>
            </w:r>
          </w:p>
          <w:p w14:paraId="262D097E" w14:textId="77777777" w:rsidR="002F322F" w:rsidRPr="001B67E2" w:rsidRDefault="002F322F">
            <w:pPr>
              <w:rPr>
                <w:sz w:val="18"/>
                <w:szCs w:val="18"/>
              </w:rPr>
            </w:pPr>
          </w:p>
          <w:p w14:paraId="28D1FC32" w14:textId="77777777" w:rsidR="002F322F" w:rsidRPr="001B67E2" w:rsidRDefault="005F0BED">
            <w:pPr>
              <w:rPr>
                <w:sz w:val="18"/>
                <w:szCs w:val="18"/>
              </w:rPr>
            </w:pPr>
            <w:r w:rsidRPr="001B67E2">
              <w:rPr>
                <w:sz w:val="18"/>
                <w:szCs w:val="18"/>
              </w:rPr>
              <w:t xml:space="preserve">Une évaluation réalisée par l’équipe médicale clinico-biologique autorisée au don comprenant l’information (cf. paragraphe 3 « Information » du présent chapitre), le recueil du consentement à la réalisation de l’AMP, un entretien avec un psychologue ou un psychiatre (qui est systématiquement proposé avant l’AMP avec don de gamètes et obligatoire avant l’accueil d’embryons [130]) et, le cas échéant, un assistant de service social ;  </w:t>
            </w:r>
          </w:p>
          <w:p w14:paraId="1AC4C057" w14:textId="77777777" w:rsidR="002F322F" w:rsidRPr="001B67E2" w:rsidRDefault="002F322F">
            <w:pPr>
              <w:rPr>
                <w:sz w:val="18"/>
                <w:szCs w:val="18"/>
              </w:rPr>
            </w:pPr>
          </w:p>
          <w:p w14:paraId="09138999" w14:textId="77777777" w:rsidR="002F322F" w:rsidRPr="001B67E2" w:rsidRDefault="005F0BED">
            <w:pPr>
              <w:rPr>
                <w:sz w:val="18"/>
                <w:szCs w:val="18"/>
              </w:rPr>
            </w:pPr>
            <w:r w:rsidRPr="001B67E2">
              <w:rPr>
                <w:sz w:val="18"/>
                <w:szCs w:val="18"/>
              </w:rPr>
              <w:t xml:space="preserve">Une décision clinico-biologique pour la réalisation de l’AMP et le choix de la technique quand il s’agit d’un don de gamètes. Pour la mise en œuvre de l’accueil d’embryons, un praticien du centre autorisé atteste dans un document que le couple remplit bien l’ensemble des conditions prévues à l’article R. 2141-9 du CSP ;  </w:t>
            </w:r>
          </w:p>
          <w:p w14:paraId="4D926AB4" w14:textId="77777777" w:rsidR="002F322F" w:rsidRPr="001B67E2" w:rsidRDefault="002F322F">
            <w:pPr>
              <w:rPr>
                <w:sz w:val="18"/>
                <w:szCs w:val="18"/>
              </w:rPr>
            </w:pPr>
          </w:p>
          <w:p w14:paraId="0514571B" w14:textId="77777777" w:rsidR="002F322F" w:rsidRPr="001B67E2" w:rsidRDefault="005F0BED">
            <w:pPr>
              <w:rPr>
                <w:sz w:val="18"/>
                <w:szCs w:val="18"/>
              </w:rPr>
            </w:pPr>
            <w:r w:rsidRPr="001B67E2">
              <w:rPr>
                <w:i/>
                <w:iCs/>
                <w:color w:val="808080" w:themeColor="background1" w:themeShade="80"/>
                <w:sz w:val="18"/>
                <w:szCs w:val="18"/>
              </w:rPr>
              <w:t>La signature du consentement devant notaire dans les conditions prévues par le code civil et, le cas échéant, de la reconnaissance conjointe anticipée, avant chaque nouveau projet parental...</w:t>
            </w:r>
          </w:p>
          <w:p w14:paraId="785E66DF" w14:textId="77777777" w:rsidR="002F322F" w:rsidRPr="001B67E2" w:rsidRDefault="002F322F">
            <w:pPr>
              <w:rPr>
                <w:sz w:val="18"/>
                <w:szCs w:val="18"/>
              </w:rPr>
            </w:pPr>
          </w:p>
          <w:p w14:paraId="589D5E77" w14:textId="5E098847" w:rsidR="002F322F" w:rsidRPr="001B67E2" w:rsidRDefault="001B67E2">
            <w:pPr>
              <w:rPr>
                <w:sz w:val="18"/>
                <w:szCs w:val="18"/>
              </w:rPr>
            </w:pPr>
            <w:r w:rsidRPr="001B67E2">
              <w:rPr>
                <w:i/>
                <w:iCs/>
                <w:color w:val="808080" w:themeColor="background1" w:themeShade="80"/>
                <w:sz w:val="18"/>
                <w:szCs w:val="18"/>
              </w:rPr>
              <w:t>V</w:t>
            </w:r>
            <w:r w:rsidR="005F0BED" w:rsidRPr="001B67E2">
              <w:rPr>
                <w:i/>
                <w:iCs/>
                <w:color w:val="808080" w:themeColor="background1" w:themeShade="80"/>
                <w:sz w:val="18"/>
                <w:szCs w:val="18"/>
              </w:rPr>
              <w:t>érifier aussi la communication, au médecin du centre de don, des informations relatives à l’évolution de la grossesse, à son issue et à l’identité de chaque enfant né à la suite du don (131), par le couple ou la personne ayant réalisé l’AMP et par le centre l’ayant pratiquée</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283DD2F9" w14:textId="77777777" w:rsidR="002F322F" w:rsidRDefault="002F322F"/>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6D368D4" w14:textId="77777777" w:rsidR="002F322F" w:rsidRDefault="002F322F"/>
        </w:tc>
      </w:tr>
      <w:tr w:rsidR="002F322F" w14:paraId="0F0B2111" w14:textId="77777777" w:rsidTr="001B67E2">
        <w:trPr>
          <w:gridAfter w:val="1"/>
          <w:wAfter w:w="11" w:type="dxa"/>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755AF47" w14:textId="04BD2D98" w:rsidR="002F322F" w:rsidRPr="001B67E2" w:rsidRDefault="00FF7E31">
            <w:pPr>
              <w:rPr>
                <w:sz w:val="18"/>
                <w:szCs w:val="18"/>
              </w:rPr>
            </w:pPr>
            <w:r w:rsidRPr="001B67E2">
              <w:rPr>
                <w:rFonts w:cs="Arial"/>
                <w:bCs/>
                <w:sz w:val="18"/>
                <w:szCs w:val="18"/>
              </w:rPr>
              <w:lastRenderedPageBreak/>
              <w:t>PATIENT-41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D31F20F" w14:textId="25C89042" w:rsidR="002F322F" w:rsidRPr="001B67E2" w:rsidRDefault="005F0BED">
            <w:pPr>
              <w:rPr>
                <w:sz w:val="18"/>
                <w:szCs w:val="18"/>
              </w:rPr>
            </w:pPr>
            <w:r w:rsidRPr="001B67E2">
              <w:rPr>
                <w:sz w:val="18"/>
                <w:szCs w:val="18"/>
              </w:rPr>
              <w:t>BP AMP IV-2.2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14:paraId="00201D4B" w14:textId="77777777" w:rsidR="002F322F" w:rsidRPr="001B67E2" w:rsidRDefault="005F0BED">
            <w:pPr>
              <w:rPr>
                <w:sz w:val="18"/>
                <w:szCs w:val="18"/>
              </w:rPr>
            </w:pPr>
            <w:r w:rsidRPr="001B67E2">
              <w:rPr>
                <w:sz w:val="18"/>
                <w:szCs w:val="18"/>
              </w:rPr>
              <w:t xml:space="preserve"> Information et consentement </w:t>
            </w:r>
          </w:p>
          <w:p w14:paraId="6B1072D3" w14:textId="77777777" w:rsidR="002F322F" w:rsidRPr="001B67E2" w:rsidRDefault="002F322F">
            <w:pPr>
              <w:rPr>
                <w:bCs/>
                <w:i/>
                <w:color w:val="808080" w:themeColor="background1" w:themeShade="80"/>
                <w:sz w:val="18"/>
                <w:szCs w:val="18"/>
                <w14:ligatures w14:val="none"/>
              </w:rPr>
            </w:pPr>
          </w:p>
          <w:p w14:paraId="71120BC7" w14:textId="77777777" w:rsidR="002F322F" w:rsidRPr="001B67E2" w:rsidRDefault="005F0BED">
            <w:pPr>
              <w:rPr>
                <w:i/>
                <w:iCs/>
                <w:color w:val="808080" w:themeColor="background1" w:themeShade="80"/>
                <w:sz w:val="18"/>
                <w:szCs w:val="18"/>
                <w14:ligatures w14:val="none"/>
              </w:rPr>
            </w:pPr>
            <w:r w:rsidRPr="001B67E2">
              <w:rPr>
                <w:i/>
                <w:iCs/>
                <w:color w:val="808080" w:themeColor="background1" w:themeShade="80"/>
                <w:sz w:val="18"/>
                <w:szCs w:val="18"/>
              </w:rPr>
              <w:t>Trames de consentements examinés en amont</w:t>
            </w:r>
          </w:p>
          <w:p w14:paraId="1ECE38CE" w14:textId="77777777" w:rsidR="002F322F" w:rsidRPr="001B67E2" w:rsidRDefault="005F0BED">
            <w:pPr>
              <w:rPr>
                <w:i/>
                <w:color w:val="808080" w:themeColor="background1" w:themeShade="80"/>
                <w:sz w:val="18"/>
                <w:szCs w:val="18"/>
                <w14:ligatures w14:val="none"/>
              </w:rPr>
            </w:pPr>
            <w:r w:rsidRPr="001B67E2">
              <w:rPr>
                <w:i/>
                <w:iCs/>
                <w:color w:val="808080" w:themeColor="background1" w:themeShade="80"/>
                <w:sz w:val="18"/>
                <w:szCs w:val="18"/>
              </w:rPr>
              <w:t>Cela sera vérifié au travers du Référentiel de prise en charge et échantillonnage patient</w:t>
            </w:r>
          </w:p>
          <w:p w14:paraId="686602A9" w14:textId="77777777" w:rsidR="002F322F" w:rsidRPr="001B67E2" w:rsidRDefault="002F322F">
            <w:pPr>
              <w:rPr>
                <w:sz w:val="18"/>
                <w:szCs w:val="1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2C8106B4" w14:textId="77777777" w:rsidR="002F322F" w:rsidRDefault="002F322F"/>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EB0426" w14:textId="77777777" w:rsidR="002F322F" w:rsidRDefault="002F322F"/>
        </w:tc>
      </w:tr>
      <w:tr w:rsidR="002F322F" w14:paraId="57FE7188" w14:textId="77777777" w:rsidTr="001B67E2">
        <w:trPr>
          <w:trHeight w:val="307"/>
        </w:trPr>
        <w:tc>
          <w:tcPr>
            <w:tcW w:w="14882" w:type="dxa"/>
            <w:gridSpan w:val="6"/>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39003502" w14:textId="30537892" w:rsidR="002F322F" w:rsidRPr="00DB6CFB" w:rsidRDefault="005F0BED">
            <w:pPr>
              <w:rPr>
                <w:b/>
                <w:bCs/>
              </w:rPr>
            </w:pPr>
            <w:r w:rsidRPr="00DB6CFB">
              <w:rPr>
                <w:b/>
                <w:bCs/>
              </w:rPr>
              <w:t>Attribution et mise à disposition des gamètes et des embryons dans le cadre du don</w:t>
            </w:r>
            <w:r w:rsidR="0085677B" w:rsidRPr="00DB6CFB">
              <w:rPr>
                <w:b/>
                <w:bCs/>
              </w:rPr>
              <w:t xml:space="preserve"> BP AMP IV-3</w:t>
            </w:r>
          </w:p>
        </w:tc>
      </w:tr>
      <w:tr w:rsidR="002F322F" w14:paraId="43EDC9F3" w14:textId="77777777" w:rsidTr="001B67E2">
        <w:trPr>
          <w:gridAfter w:val="1"/>
          <w:wAfter w:w="11" w:type="dxa"/>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7564625" w14:textId="2FF4D693" w:rsidR="002F322F" w:rsidRPr="001B67E2" w:rsidRDefault="00FF7E31">
            <w:pPr>
              <w:rPr>
                <w:sz w:val="18"/>
                <w:szCs w:val="18"/>
              </w:rPr>
            </w:pPr>
            <w:r w:rsidRPr="001B67E2">
              <w:rPr>
                <w:rFonts w:cs="Arial"/>
                <w:bCs/>
                <w:sz w:val="18"/>
                <w:szCs w:val="18"/>
              </w:rPr>
              <w:t>PATIENT-42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3CDEE2F" w14:textId="77777777" w:rsidR="002F322F" w:rsidRPr="001B67E2" w:rsidRDefault="005F0BED">
            <w:pPr>
              <w:rPr>
                <w:sz w:val="18"/>
                <w:szCs w:val="18"/>
              </w:rPr>
            </w:pPr>
            <w:r w:rsidRPr="001B67E2">
              <w:rPr>
                <w:sz w:val="18"/>
                <w:szCs w:val="18"/>
              </w:rPr>
              <w:t>BP AMP IV-3.1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14:paraId="2E373467" w14:textId="77777777" w:rsidR="002F322F" w:rsidRPr="001B67E2" w:rsidRDefault="005F0BED">
            <w:pPr>
              <w:rPr>
                <w:sz w:val="18"/>
                <w:szCs w:val="18"/>
              </w:rPr>
            </w:pPr>
            <w:r w:rsidRPr="001B67E2">
              <w:rPr>
                <w:sz w:val="18"/>
                <w:szCs w:val="18"/>
              </w:rPr>
              <w:t xml:space="preserve">Inscription pour une AMP avec tiers donneur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16E21728" w14:textId="77777777" w:rsidR="002F322F" w:rsidRDefault="002F322F"/>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7A9F14CC" w14:textId="77777777" w:rsidR="002F322F" w:rsidRDefault="002F322F"/>
        </w:tc>
      </w:tr>
      <w:tr w:rsidR="00FF7E31" w14:paraId="694ACB18" w14:textId="77777777" w:rsidTr="001B67E2">
        <w:trPr>
          <w:gridAfter w:val="1"/>
          <w:wAfter w:w="11" w:type="dxa"/>
          <w:trHeight w:val="344"/>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469423A" w14:textId="363F68C1" w:rsidR="00FF7E31" w:rsidRPr="001B67E2" w:rsidRDefault="00FF7E31" w:rsidP="00FF7E31">
            <w:pPr>
              <w:rPr>
                <w:sz w:val="18"/>
                <w:szCs w:val="18"/>
              </w:rPr>
            </w:pPr>
            <w:r w:rsidRPr="001B67E2">
              <w:rPr>
                <w:rFonts w:cs="Arial"/>
                <w:bCs/>
                <w:sz w:val="18"/>
                <w:szCs w:val="18"/>
              </w:rPr>
              <w:t>PATIENT-43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51E6178" w14:textId="77777777" w:rsidR="00FF7E31" w:rsidRPr="001B67E2" w:rsidRDefault="00FF7E31" w:rsidP="00FF7E31">
            <w:pPr>
              <w:rPr>
                <w:sz w:val="18"/>
                <w:szCs w:val="18"/>
              </w:rPr>
            </w:pPr>
            <w:r w:rsidRPr="001B67E2">
              <w:rPr>
                <w:sz w:val="18"/>
                <w:szCs w:val="18"/>
              </w:rPr>
              <w:t>BP AMP IV-3.2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14:paraId="198E0D7D" w14:textId="77777777" w:rsidR="00FF7E31" w:rsidRPr="001B67E2" w:rsidRDefault="00FF7E31" w:rsidP="00FF7E31">
            <w:pPr>
              <w:rPr>
                <w:sz w:val="18"/>
                <w:szCs w:val="18"/>
              </w:rPr>
            </w:pPr>
            <w:r w:rsidRPr="001B67E2">
              <w:rPr>
                <w:sz w:val="18"/>
                <w:szCs w:val="18"/>
              </w:rPr>
              <w:t xml:space="preserve"> Règles d’attribution</w:t>
            </w:r>
          </w:p>
          <w:p w14:paraId="79A84687" w14:textId="77777777" w:rsidR="00FF7E31" w:rsidRPr="001B67E2" w:rsidRDefault="00FF7E31" w:rsidP="00FF7E31">
            <w:pPr>
              <w:rPr>
                <w:sz w:val="18"/>
                <w:szCs w:val="18"/>
              </w:rPr>
            </w:pPr>
          </w:p>
          <w:p w14:paraId="47A6AC3E" w14:textId="77777777" w:rsidR="00FF7E31" w:rsidRPr="001B67E2" w:rsidRDefault="00FF7E31" w:rsidP="00FF7E31">
            <w:pPr>
              <w:rPr>
                <w:i/>
                <w:color w:val="808080" w:themeColor="background1" w:themeShade="80"/>
                <w:sz w:val="18"/>
                <w:szCs w:val="18"/>
              </w:rPr>
            </w:pPr>
            <w:r w:rsidRPr="001B67E2">
              <w:rPr>
                <w:i/>
                <w:iCs/>
                <w:color w:val="808080" w:themeColor="background1" w:themeShade="80"/>
                <w:sz w:val="18"/>
                <w:szCs w:val="18"/>
              </w:rPr>
              <w:t>Comment sont appliqués les règles d’attribution et comment sont gérés les délais d’attente des patients (critères de priorisation ?) Vérifier le respect de la chronologie (inscription et attribution)</w:t>
            </w:r>
          </w:p>
          <w:p w14:paraId="602AA275" w14:textId="77777777" w:rsidR="00FF7E31" w:rsidRPr="001B67E2" w:rsidRDefault="00FF7E31" w:rsidP="00FF7E31">
            <w:pPr>
              <w:rPr>
                <w:sz w:val="18"/>
                <w:szCs w:val="1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5EA75DD6" w14:textId="77777777" w:rsidR="00FF7E31" w:rsidRDefault="00FF7E31" w:rsidP="00FF7E31"/>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55C7B3D5" w14:textId="77777777" w:rsidR="00FF7E31" w:rsidRDefault="00FF7E31" w:rsidP="00FF7E31"/>
        </w:tc>
      </w:tr>
      <w:tr w:rsidR="00FF7E31" w14:paraId="6406163F" w14:textId="77777777" w:rsidTr="001B67E2">
        <w:trPr>
          <w:gridAfter w:val="1"/>
          <w:wAfter w:w="11" w:type="dxa"/>
          <w:trHeight w:val="30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55E33F4" w14:textId="2D1850B6" w:rsidR="00FF7E31" w:rsidRPr="001B67E2" w:rsidRDefault="00FF7E31" w:rsidP="00FF7E31">
            <w:pPr>
              <w:rPr>
                <w:sz w:val="18"/>
                <w:szCs w:val="18"/>
              </w:rPr>
            </w:pPr>
            <w:r w:rsidRPr="001B67E2">
              <w:rPr>
                <w:rFonts w:cs="Arial"/>
                <w:bCs/>
                <w:sz w:val="18"/>
                <w:szCs w:val="18"/>
              </w:rPr>
              <w:t>PATIENT-44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9FC087C" w14:textId="77777777" w:rsidR="00FF7E31" w:rsidRPr="001B67E2" w:rsidRDefault="00FF7E31" w:rsidP="00FF7E31">
            <w:pPr>
              <w:rPr>
                <w:sz w:val="18"/>
                <w:szCs w:val="18"/>
              </w:rPr>
            </w:pPr>
            <w:r w:rsidRPr="001B67E2">
              <w:rPr>
                <w:sz w:val="18"/>
                <w:szCs w:val="18"/>
              </w:rPr>
              <w:t>BP AMP IV-3.3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14:paraId="14DE45CE" w14:textId="2FE85472" w:rsidR="00FF7E31" w:rsidRPr="001B67E2" w:rsidRDefault="00FF7E31" w:rsidP="00FF7E31">
            <w:pPr>
              <w:rPr>
                <w:sz w:val="18"/>
                <w:szCs w:val="18"/>
              </w:rPr>
            </w:pPr>
            <w:r w:rsidRPr="001B67E2">
              <w:rPr>
                <w:sz w:val="18"/>
                <w:szCs w:val="18"/>
              </w:rPr>
              <w:t>Appariement des gamètes et embryons sur critères physiques</w:t>
            </w:r>
          </w:p>
          <w:p w14:paraId="6A330D08" w14:textId="77777777" w:rsidR="00FF7E31" w:rsidRPr="001B67E2" w:rsidRDefault="00FF7E31" w:rsidP="00FF7E31">
            <w:pPr>
              <w:rPr>
                <w:sz w:val="18"/>
                <w:szCs w:val="18"/>
              </w:rPr>
            </w:pPr>
          </w:p>
          <w:p w14:paraId="4387D7CE" w14:textId="77777777" w:rsidR="00FF7E31" w:rsidRPr="0013052F" w:rsidRDefault="00FF7E31" w:rsidP="00FF7E31">
            <w:pPr>
              <w:rPr>
                <w:i/>
                <w:iCs/>
                <w:color w:val="808080" w:themeColor="background1" w:themeShade="80"/>
                <w:sz w:val="18"/>
                <w:szCs w:val="18"/>
              </w:rPr>
            </w:pPr>
            <w:r w:rsidRPr="0013052F">
              <w:rPr>
                <w:i/>
                <w:iCs/>
                <w:color w:val="808080" w:themeColor="background1" w:themeShade="80"/>
                <w:sz w:val="18"/>
                <w:szCs w:val="18"/>
              </w:rPr>
              <w:t>Vérifier sur un dossier d’échantillonnage :</w:t>
            </w:r>
          </w:p>
          <w:p w14:paraId="4D6EC2E4" w14:textId="77777777" w:rsidR="00FF7E31" w:rsidRPr="0013052F" w:rsidRDefault="00FF7E31" w:rsidP="00FF7E31">
            <w:pPr>
              <w:rPr>
                <w:sz w:val="18"/>
                <w:szCs w:val="18"/>
              </w:rPr>
            </w:pPr>
          </w:p>
          <w:p w14:paraId="4595D133" w14:textId="39DABB4F" w:rsidR="00FF7E31" w:rsidRPr="0013052F" w:rsidRDefault="0013052F" w:rsidP="00FF7E31">
            <w:pPr>
              <w:rPr>
                <w:sz w:val="18"/>
                <w:szCs w:val="18"/>
              </w:rPr>
            </w:pPr>
            <w:r w:rsidRPr="0013052F">
              <w:rPr>
                <w:sz w:val="18"/>
                <w:szCs w:val="18"/>
              </w:rPr>
              <w:fldChar w:fldCharType="begin">
                <w:ffData>
                  <w:name w:val="CaseACocher4"/>
                  <w:enabled/>
                  <w:calcOnExit w:val="0"/>
                  <w:checkBox>
                    <w:size w:val="20"/>
                    <w:default w:val="0"/>
                  </w:checkBox>
                </w:ffData>
              </w:fldChar>
            </w:r>
            <w:r w:rsidRPr="0013052F">
              <w:rPr>
                <w:sz w:val="18"/>
                <w:szCs w:val="18"/>
              </w:rPr>
              <w:instrText xml:space="preserve"> FORMCHECKBOX </w:instrText>
            </w:r>
            <w:r w:rsidR="00E674EF">
              <w:rPr>
                <w:sz w:val="18"/>
                <w:szCs w:val="18"/>
              </w:rPr>
            </w:r>
            <w:r w:rsidR="00E674EF">
              <w:rPr>
                <w:sz w:val="18"/>
                <w:szCs w:val="18"/>
              </w:rPr>
              <w:fldChar w:fldCharType="separate"/>
            </w:r>
            <w:r w:rsidRPr="0013052F">
              <w:rPr>
                <w:sz w:val="18"/>
                <w:szCs w:val="18"/>
              </w:rPr>
              <w:fldChar w:fldCharType="end"/>
            </w:r>
            <w:r w:rsidRPr="0013052F">
              <w:rPr>
                <w:sz w:val="18"/>
                <w:szCs w:val="18"/>
              </w:rPr>
              <w:t xml:space="preserve"> </w:t>
            </w:r>
            <w:r w:rsidR="00FF7E31" w:rsidRPr="0013052F">
              <w:rPr>
                <w:sz w:val="18"/>
                <w:szCs w:val="18"/>
              </w:rPr>
              <w:t xml:space="preserve">En dehors des facteurs de risques médicaux, un appariement sur des critères physiques tels que la couleur de la peau, des yeux, des cheveux est réalisée dans la mesure du possible à la demande de chaque bénéficiaire.  </w:t>
            </w:r>
          </w:p>
          <w:p w14:paraId="265D4748" w14:textId="1750AA7B" w:rsidR="00FF7E31" w:rsidRPr="0013052F" w:rsidRDefault="0085677B" w:rsidP="00FF7E31">
            <w:pPr>
              <w:rPr>
                <w:sz w:val="18"/>
                <w:szCs w:val="18"/>
              </w:rPr>
            </w:pPr>
            <w:r w:rsidRPr="0013052F">
              <w:rPr>
                <w:sz w:val="18"/>
                <w:szCs w:val="18"/>
              </w:rPr>
              <w:fldChar w:fldCharType="begin">
                <w:ffData>
                  <w:name w:val="CaseACocher4"/>
                  <w:enabled/>
                  <w:calcOnExit w:val="0"/>
                  <w:checkBox>
                    <w:size w:val="20"/>
                    <w:default w:val="0"/>
                  </w:checkBox>
                </w:ffData>
              </w:fldChar>
            </w:r>
            <w:r w:rsidRPr="0013052F">
              <w:rPr>
                <w:sz w:val="18"/>
                <w:szCs w:val="18"/>
              </w:rPr>
              <w:instrText xml:space="preserve"> FORMCHECKBOX </w:instrText>
            </w:r>
            <w:r w:rsidR="00E674EF">
              <w:rPr>
                <w:sz w:val="18"/>
                <w:szCs w:val="18"/>
              </w:rPr>
            </w:r>
            <w:r w:rsidR="00E674EF">
              <w:rPr>
                <w:sz w:val="18"/>
                <w:szCs w:val="18"/>
              </w:rPr>
              <w:fldChar w:fldCharType="separate"/>
            </w:r>
            <w:r w:rsidRPr="0013052F">
              <w:rPr>
                <w:sz w:val="18"/>
                <w:szCs w:val="18"/>
              </w:rPr>
              <w:fldChar w:fldCharType="end"/>
            </w:r>
            <w:r>
              <w:rPr>
                <w:sz w:val="18"/>
                <w:szCs w:val="18"/>
              </w:rPr>
              <w:t xml:space="preserve"> </w:t>
            </w:r>
            <w:r w:rsidR="00FF7E31" w:rsidRPr="0013052F">
              <w:rPr>
                <w:sz w:val="18"/>
                <w:szCs w:val="18"/>
              </w:rPr>
              <w:t xml:space="preserve">L’information sur la possibilité d’un appariement sur critères physiques et ses modalités est délivrée lors des entretiens préalables à l’assistance médicale à la procréation. Le médecin doit en particulier aviser les bénéficiaires que l’appariement ne garantit pas la ressemblance de l’enfant avec le conjoint ou la conjointe ni avec la femme non mariée et des délais d’attente en résultant. </w:t>
            </w:r>
          </w:p>
          <w:p w14:paraId="6A5B218A" w14:textId="0CA8EFED" w:rsidR="00FF7E31" w:rsidRPr="0013052F" w:rsidRDefault="0085677B" w:rsidP="00FF7E31">
            <w:pPr>
              <w:rPr>
                <w:sz w:val="18"/>
                <w:szCs w:val="18"/>
              </w:rPr>
            </w:pPr>
            <w:r w:rsidRPr="0013052F">
              <w:rPr>
                <w:sz w:val="18"/>
                <w:szCs w:val="18"/>
              </w:rPr>
              <w:fldChar w:fldCharType="begin">
                <w:ffData>
                  <w:name w:val="CaseACocher4"/>
                  <w:enabled/>
                  <w:calcOnExit w:val="0"/>
                  <w:checkBox>
                    <w:size w:val="20"/>
                    <w:default w:val="0"/>
                  </w:checkBox>
                </w:ffData>
              </w:fldChar>
            </w:r>
            <w:r w:rsidRPr="0013052F">
              <w:rPr>
                <w:sz w:val="18"/>
                <w:szCs w:val="18"/>
              </w:rPr>
              <w:instrText xml:space="preserve"> FORMCHECKBOX </w:instrText>
            </w:r>
            <w:r w:rsidR="00E674EF">
              <w:rPr>
                <w:sz w:val="18"/>
                <w:szCs w:val="18"/>
              </w:rPr>
            </w:r>
            <w:r w:rsidR="00E674EF">
              <w:rPr>
                <w:sz w:val="18"/>
                <w:szCs w:val="18"/>
              </w:rPr>
              <w:fldChar w:fldCharType="separate"/>
            </w:r>
            <w:r w:rsidRPr="0013052F">
              <w:rPr>
                <w:sz w:val="18"/>
                <w:szCs w:val="18"/>
              </w:rPr>
              <w:fldChar w:fldCharType="end"/>
            </w:r>
            <w:r>
              <w:rPr>
                <w:sz w:val="18"/>
                <w:szCs w:val="18"/>
              </w:rPr>
              <w:t xml:space="preserve"> </w:t>
            </w:r>
            <w:r w:rsidR="00FF7E31" w:rsidRPr="0013052F">
              <w:rPr>
                <w:sz w:val="18"/>
                <w:szCs w:val="18"/>
              </w:rPr>
              <w:t xml:space="preserve">Après échange avec les praticiens, le couple ou la femme non mariée indique son choix d’un appariement ou non appariement après un délai de réflexion d’un mois. Ce choix est indiqué dans le dossier médical clinico-biologique.  </w:t>
            </w:r>
          </w:p>
          <w:p w14:paraId="4FEC5DE3" w14:textId="48091643" w:rsidR="0085677B" w:rsidRDefault="0085677B" w:rsidP="00FF7E31">
            <w:pPr>
              <w:rPr>
                <w:sz w:val="18"/>
                <w:szCs w:val="18"/>
              </w:rPr>
            </w:pPr>
            <w:r w:rsidRPr="0013052F">
              <w:rPr>
                <w:sz w:val="18"/>
                <w:szCs w:val="18"/>
              </w:rPr>
              <w:fldChar w:fldCharType="begin">
                <w:ffData>
                  <w:name w:val="CaseACocher4"/>
                  <w:enabled/>
                  <w:calcOnExit w:val="0"/>
                  <w:checkBox>
                    <w:size w:val="20"/>
                    <w:default w:val="0"/>
                  </w:checkBox>
                </w:ffData>
              </w:fldChar>
            </w:r>
            <w:r w:rsidRPr="0013052F">
              <w:rPr>
                <w:sz w:val="18"/>
                <w:szCs w:val="18"/>
              </w:rPr>
              <w:instrText xml:space="preserve"> FORMCHECKBOX </w:instrText>
            </w:r>
            <w:r w:rsidR="00E674EF">
              <w:rPr>
                <w:sz w:val="18"/>
                <w:szCs w:val="18"/>
              </w:rPr>
            </w:r>
            <w:r w:rsidR="00E674EF">
              <w:rPr>
                <w:sz w:val="18"/>
                <w:szCs w:val="18"/>
              </w:rPr>
              <w:fldChar w:fldCharType="separate"/>
            </w:r>
            <w:r w:rsidRPr="0013052F">
              <w:rPr>
                <w:sz w:val="18"/>
                <w:szCs w:val="18"/>
              </w:rPr>
              <w:fldChar w:fldCharType="end"/>
            </w:r>
            <w:r>
              <w:rPr>
                <w:sz w:val="18"/>
                <w:szCs w:val="18"/>
              </w:rPr>
              <w:t xml:space="preserve"> </w:t>
            </w:r>
            <w:r w:rsidR="00FF7E31" w:rsidRPr="0013052F">
              <w:rPr>
                <w:sz w:val="18"/>
                <w:szCs w:val="18"/>
              </w:rPr>
              <w:t>S’il est demandé, l’appariement tient compte des caractéristiques physiques des deux membres du couple ou de la femme non mariée.  Si l’attribution des gamètes est réalisée sans appariement, il n’est pas tenu compte des critères mentionné</w:t>
            </w:r>
            <w:r>
              <w:rPr>
                <w:sz w:val="18"/>
                <w:szCs w:val="18"/>
              </w:rPr>
              <w:t>s</w:t>
            </w:r>
            <w:r w:rsidR="00FF7E31" w:rsidRPr="0013052F">
              <w:rPr>
                <w:sz w:val="18"/>
                <w:szCs w:val="18"/>
              </w:rPr>
              <w:t>.</w:t>
            </w:r>
          </w:p>
          <w:p w14:paraId="49C67DA8" w14:textId="6D59BF52" w:rsidR="00FF7E31" w:rsidRPr="0013052F" w:rsidRDefault="00FF7E31" w:rsidP="00FF7E31">
            <w:pPr>
              <w:rPr>
                <w:sz w:val="18"/>
                <w:szCs w:val="18"/>
              </w:rPr>
            </w:pPr>
            <w:r w:rsidRPr="0013052F">
              <w:rPr>
                <w:sz w:val="18"/>
                <w:szCs w:val="18"/>
              </w:rPr>
              <w:t xml:space="preserve"> </w:t>
            </w:r>
            <w:r w:rsidR="0085677B" w:rsidRPr="0013052F">
              <w:rPr>
                <w:sz w:val="18"/>
                <w:szCs w:val="18"/>
              </w:rPr>
              <w:fldChar w:fldCharType="begin">
                <w:ffData>
                  <w:name w:val="CaseACocher4"/>
                  <w:enabled/>
                  <w:calcOnExit w:val="0"/>
                  <w:checkBox>
                    <w:size w:val="20"/>
                    <w:default w:val="0"/>
                  </w:checkBox>
                </w:ffData>
              </w:fldChar>
            </w:r>
            <w:r w:rsidR="0085677B" w:rsidRPr="0013052F">
              <w:rPr>
                <w:sz w:val="18"/>
                <w:szCs w:val="18"/>
              </w:rPr>
              <w:instrText xml:space="preserve"> FORMCHECKBOX </w:instrText>
            </w:r>
            <w:r w:rsidR="00E674EF">
              <w:rPr>
                <w:sz w:val="18"/>
                <w:szCs w:val="18"/>
              </w:rPr>
            </w:r>
            <w:r w:rsidR="00E674EF">
              <w:rPr>
                <w:sz w:val="18"/>
                <w:szCs w:val="18"/>
              </w:rPr>
              <w:fldChar w:fldCharType="separate"/>
            </w:r>
            <w:r w:rsidR="0085677B" w:rsidRPr="0013052F">
              <w:rPr>
                <w:sz w:val="18"/>
                <w:szCs w:val="18"/>
              </w:rPr>
              <w:fldChar w:fldCharType="end"/>
            </w:r>
            <w:r w:rsidRPr="0013052F">
              <w:rPr>
                <w:sz w:val="18"/>
                <w:szCs w:val="18"/>
              </w:rPr>
              <w:t>Le praticien qui réalise l’AMP avec don de gamètes est tenu de transmettre au centre qui les a délivrés les résultats des tentatives réalisées.</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5ECF726B" w14:textId="77777777" w:rsidR="00FF7E31" w:rsidRDefault="00FF7E31" w:rsidP="00FF7E31"/>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57654B49" w14:textId="77777777" w:rsidR="00FF7E31" w:rsidRDefault="00FF7E31" w:rsidP="00FF7E31"/>
        </w:tc>
      </w:tr>
    </w:tbl>
    <w:p w14:paraId="3FB52D46" w14:textId="18DD107D" w:rsidR="002F322F" w:rsidRDefault="002F322F">
      <w:pPr>
        <w:rPr>
          <w:b/>
          <w:bCs/>
          <w:color w:val="C00000"/>
          <w:sz w:val="28"/>
          <w:szCs w:val="28"/>
        </w:rPr>
      </w:pPr>
    </w:p>
    <w:sectPr w:rsidR="002F322F">
      <w:headerReference w:type="default" r:id="rId12"/>
      <w:footerReference w:type="default" r:id="rId13"/>
      <w:pgSz w:w="16838" w:h="11906" w:orient="landscape"/>
      <w:pgMar w:top="1702" w:right="678" w:bottom="2127" w:left="1417" w:header="993" w:footer="708"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relie CHAIGNEAU" w:date="2024-10-09T12:08:05Z" w:initials="AC">
    <w:p w14:paraId="00000001" w14:textId="00000001">
      <w:pPr>
        <w:spacing w:line="240" w:after="0" w:lineRule="auto" w:before="0"/>
        <w:ind w:firstLine="0" w:left="0" w:right="0"/>
        <w:jc w:val="left"/>
      </w:pPr>
      <w:r>
        <w:rPr>
          <w:rFonts w:eastAsia="Arial" w:ascii="Arial" w:hAnsi="Arial" w:cs="Arial"/>
          <w:sz w:val="22"/>
        </w:rPr>
        <w:t xml:space="preserve">Cette partie doit-elle rester sous ce format là? S'agit-il d'informations que l'on souhaite obtenir par le centre en amont de l'inspection sur site, ou d'informations que nous devons vérifier sur site? Si ce sont des points que nous devons vérifier, il faudrait que cela soit sous format check listE, si ce sont juste des points qui doivent être décrit par le centre pour information mais sans vérification de notre part, le format tableau est suffisant. Pour autant, il faudrait discuter de ce que nous en attendons.</w:t>
      </w:r>
    </w:p>
  </w:comment>
  <w:comment w:id="1" w:author="Aurelie CHAIGNEAU" w:date="2024-10-09T12:05:25Z" w:initials="AC">
    <w:p w14:paraId="00000002" w14:textId="00000002">
      <w:pPr>
        <w:spacing w:line="240" w:after="0" w:lineRule="auto" w:before="0"/>
        <w:ind w:firstLine="0" w:left="0" w:right="0"/>
        <w:jc w:val="left"/>
      </w:pPr>
      <w:r>
        <w:rPr>
          <w:rFonts w:eastAsia="Arial" w:ascii="Arial" w:hAnsi="Arial" w:cs="Arial"/>
          <w:sz w:val="22"/>
        </w:rPr>
        <w:t xml:space="preserve">cad ? Souhaite-on avoir une procédure qui définit le fonctionnement et la gestion des consentements ?</w:t>
      </w:r>
    </w:p>
  </w:comment>
  <w:comment w:id="2" w:author="Aurelie CHAIGNEAU" w:date="2024-10-09T09:18:43Z" w:initials="AC">
    <w:p w14:paraId="00000003" w14:textId="00000003">
      <w:pPr>
        <w:spacing w:line="240" w:after="0" w:lineRule="auto" w:before="0"/>
        <w:ind w:firstLine="0" w:left="0" w:right="0"/>
        <w:jc w:val="left"/>
      </w:pPr>
      <w:r>
        <w:rPr>
          <w:rFonts w:eastAsia="Arial" w:ascii="Arial" w:hAnsi="Arial" w:cs="Arial"/>
          <w:sz w:val="22"/>
        </w:rPr>
        <w:t xml:space="preserve">Lors de nos inspections, pas toujours beaucoup d'informations remplies par les CCB AMP sur ce volet. Parfois, redite avec des informations renseignées précédemment, et avec le volet 2 utilisé pour le suivi d'un dossier. </w:t>
      </w:r>
    </w:p>
    <w:p w14:paraId="00000004" w14:textId="00000004">
      <w:pPr>
        <w:spacing w:line="240" w:after="0" w:lineRule="auto" w:before="0"/>
        <w:ind w:firstLine="0" w:left="0" w:right="0"/>
        <w:jc w:val="left"/>
      </w:pPr>
      <w:r>
        <w:rPr>
          <w:rFonts w:eastAsia="Arial" w:ascii="Arial" w:hAnsi="Arial" w:cs="Arial"/>
          <w:sz w:val="22"/>
        </w:rPr>
        <w:t xml:space="preserve">Ce volet doit être retravaillé mais il faut avant tout déterminé les objectifs pour nous lors de l'inspection et en regard de BPCB AMP. Cela nous aidera certainement à définir les attendus en termes d'informations et de documents.</w:t>
      </w:r>
    </w:p>
  </w:comment>
  <w:comment w:id="3" w:author="Aurelie CHAIGNEAU" w:date="2024-10-09T15:00:12Z" w:initials="AC">
    <w:p w14:paraId="00000005" w14:textId="00000005">
      <w:pPr>
        <w:spacing w:line="240" w:after="0" w:lineRule="auto" w:before="0"/>
        <w:ind w:firstLine="0" w:left="0" w:right="0"/>
        <w:jc w:val="left"/>
      </w:pPr>
      <w:r>
        <w:rPr>
          <w:rFonts w:eastAsia="Arial" w:ascii="Arial" w:hAnsi="Arial" w:cs="Arial"/>
          <w:sz w:val="22"/>
        </w:rPr>
        <w:t xml:space="preserve">Rejoint le référentiel : document qui doit être transmis en amont.</w:t>
      </w:r>
    </w:p>
  </w:comment>
  <w:comment w:id="4" w:author="Aurelie CHAIGNEAU" w:date="2024-10-09T15:00:52Z" w:initials="AC">
    <w:p w14:paraId="00000006" w14:textId="00000006">
      <w:pPr>
        <w:spacing w:line="240" w:after="0" w:lineRule="auto" w:before="0"/>
        <w:ind w:firstLine="0" w:left="0" w:right="0"/>
        <w:jc w:val="left"/>
      </w:pPr>
      <w:r>
        <w:rPr>
          <w:rFonts w:eastAsia="Arial" w:ascii="Arial" w:hAnsi="Arial" w:cs="Arial"/>
          <w:sz w:val="22"/>
        </w:rPr>
        <w:t xml:space="preserve">Peut se vérifier dans un dossier.</w:t>
      </w:r>
    </w:p>
  </w:comment>
  <w:comment w:id="5" w:author="Aurelie CHAIGNEAU" w:date="2024-10-09T15:01:58Z" w:initials="AC">
    <w:p w14:paraId="00000007" w14:textId="00000007">
      <w:pPr>
        <w:spacing w:line="240" w:after="0" w:lineRule="auto" w:before="0"/>
        <w:ind w:firstLine="0" w:left="0" w:right="0"/>
        <w:jc w:val="left"/>
      </w:pPr>
      <w:r>
        <w:rPr>
          <w:rFonts w:eastAsia="Arial" w:ascii="Arial" w:hAnsi="Arial" w:cs="Arial"/>
          <w:sz w:val="22"/>
        </w:rPr>
        <w:t xml:space="preserve">peut se vérifier dans le dossier.</w:t>
      </w:r>
    </w:p>
  </w:comment>
  <w:comment w:id="6" w:author="Aurelie CHAIGNEAU" w:date="2024-10-09T15:02:26Z" w:initials="AC">
    <w:p w14:paraId="00000008" w14:textId="00000008">
      <w:pPr>
        <w:spacing w:line="240" w:after="0" w:lineRule="auto" w:before="0"/>
        <w:ind w:firstLine="0" w:left="0" w:right="0"/>
        <w:jc w:val="left"/>
      </w:pPr>
      <w:r>
        <w:rPr>
          <w:rFonts w:eastAsia="Arial" w:ascii="Arial" w:hAnsi="Arial" w:cs="Arial"/>
          <w:sz w:val="22"/>
        </w:rPr>
        <w:t xml:space="preserve">Déjà demandé dans le volet administratif il me semble. Redite.</w:t>
      </w:r>
    </w:p>
  </w:comment>
  <w:comment w:id="7" w:author="Aurelie CHAIGNEAU" w:date="2024-10-09T15:03:15Z" w:initials="AC">
    <w:p w14:paraId="00000009" w14:textId="00000009">
      <w:pPr>
        <w:spacing w:line="240" w:after="0" w:lineRule="auto" w:before="0"/>
        <w:ind w:firstLine="0" w:left="0" w:right="0"/>
        <w:jc w:val="left"/>
      </w:pPr>
      <w:r>
        <w:rPr>
          <w:rFonts w:eastAsia="Arial" w:ascii="Arial" w:hAnsi="Arial" w:cs="Arial"/>
          <w:sz w:val="22"/>
        </w:rPr>
        <w:t xml:space="preserve">Doit on tout vérifier ? C'est assez conséquent.</w:t>
      </w:r>
    </w:p>
  </w:comment>
  <w:comment w:id="8" w:author="Aurelie CHAIGNEAU" w:date="2024-10-09T15:06:41Z" w:initials="AC">
    <w:p w14:paraId="0000000A" w14:textId="0000000A">
      <w:pPr>
        <w:spacing w:line="240" w:after="0" w:lineRule="auto" w:before="0"/>
        <w:ind w:firstLine="0" w:left="0" w:right="0"/>
        <w:jc w:val="left"/>
      </w:pPr>
      <w:r>
        <w:rPr>
          <w:rFonts w:eastAsia="Arial" w:ascii="Arial" w:hAnsi="Arial" w:cs="Arial"/>
          <w:sz w:val="22"/>
        </w:rPr>
        <w:t xml:space="preserve">Critères devraient figurer dans le référentiel à mon sens. Qu'en dites vous?</w:t>
      </w:r>
    </w:p>
  </w:comment>
  <w:comment w:id="9" w:author="Aurelie CHAIGNEAU" w:date="2024-10-09T15:07:42Z" w:initials="AC">
    <w:p w14:paraId="0000000B" w14:textId="0000000B">
      <w:pPr>
        <w:spacing w:line="240" w:after="0" w:lineRule="auto" w:before="0"/>
        <w:ind w:firstLine="0" w:left="0" w:right="0"/>
        <w:jc w:val="left"/>
      </w:pPr>
      <w:r>
        <w:rPr>
          <w:rFonts w:eastAsia="Arial" w:ascii="Arial" w:hAnsi="Arial" w:cs="Arial"/>
          <w:sz w:val="22"/>
        </w:rPr>
        <w:t xml:space="preserve">Rejoint la question de la documentation transmise aux patients : doit on y avoir un accès, doit-elle être transmise? Ce qui nous permettra dans tous les cas de voir son contenu.</w:t>
      </w:r>
    </w:p>
  </w:comment>
  <w:comment w:id="10" w:author="Aurelie CHAIGNEAU" w:date="2024-10-09T15:08:48Z" w:initials="AC">
    <w:p w14:paraId="0000000C" w14:textId="0000000C">
      <w:pPr>
        <w:spacing w:line="240" w:after="0" w:lineRule="auto" w:before="0"/>
        <w:ind w:firstLine="0" w:left="0" w:right="0"/>
        <w:jc w:val="left"/>
      </w:pPr>
      <w:r>
        <w:rPr>
          <w:rFonts w:eastAsia="Arial" w:ascii="Arial" w:hAnsi="Arial" w:cs="Arial"/>
          <w:sz w:val="22"/>
        </w:rPr>
        <w:t xml:space="preserve">Rejoint la question de la documentation transmise aux patients : doit on y avoir un accès, doit-elle être transmise? Ce qui nous permettra dans tous les cas de voir son contenu.</w:t>
      </w:r>
    </w:p>
  </w:comment>
  <w:comment w:id="11" w:author="Aurelie CHAIGNEAU" w:date="2024-10-09T15:11:56Z" w:initials="AC">
    <w:p w14:paraId="0000000D" w14:textId="0000000D">
      <w:pPr>
        <w:spacing w:line="240" w:after="0" w:lineRule="auto" w:before="0"/>
        <w:ind w:firstLine="0" w:left="0" w:right="0"/>
        <w:jc w:val="left"/>
      </w:pPr>
      <w:r>
        <w:rPr>
          <w:rFonts w:eastAsia="Arial" w:ascii="Arial" w:hAnsi="Arial" w:cs="Arial"/>
          <w:sz w:val="22"/>
        </w:rPr>
        <w:t xml:space="preserve">Beaucoup de choses à checker. Je crois que l"idée du document initial était de permettre au CCB AMP de s'auto évaluer. </w:t>
      </w:r>
    </w:p>
    <w:p w14:paraId="0000000E" w14:textId="0000000E">
      <w:pPr>
        <w:spacing w:line="240" w:after="0" w:lineRule="auto" w:before="0"/>
        <w:ind w:firstLine="0" w:left="0" w:right="0"/>
        <w:jc w:val="left"/>
      </w:pPr>
      <w:r>
        <w:rPr>
          <w:rFonts w:eastAsia="Arial" w:ascii="Arial" w:hAnsi="Arial" w:cs="Arial"/>
          <w:sz w:val="22"/>
        </w:rPr>
        <w:t xml:space="preserve">Je ne suis pas certaine qu'il soit nécessaire de vérifier tous ces points un par un. Il est pertinent de regarder un dossier pour chaque parcours, en se focalisant sur des points précis que nous devons définir : identitovigilance, PF conservation dans deux cuves, consentement, double contrôle, traçabilité ... et d'avoir les procédures associées pour vérifier l'adéquation entre la procédure définie par le CCB AMP et la réalité. A mon sens, il faut complétement repenser ce volet pour que nous puissions aborder et ne pas passer à côte des points critiques du parcours.</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4" w15:done="0"/>
  <w15:commentEx w15:paraId="00000005" w15:done="0"/>
  <w15:commentEx w15:paraId="00000006" w15:done="0"/>
  <w15:commentEx w15:paraId="00000007" w15:done="0"/>
  <w15:commentEx w15:paraId="00000008" w15:done="0"/>
  <w15:commentEx w15:paraId="00000009" w15:done="0"/>
  <w15:commentEx w15:paraId="0000000A" w15:done="0"/>
  <w15:commentEx w15:paraId="0000000B" w15:done="0"/>
  <w15:commentEx w15:paraId="0000000C" w15:done="0"/>
  <w15:commentEx w15:paraId="0000000E"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1373797" w16cex:dateUtc="2024-10-09T10:08:05Z"/>
  <w16cex:commentExtensible w16cex:durableId="4F2E7776" w16cex:dateUtc="2024-10-09T10:05:25Z"/>
  <w16cex:commentExtensible w16cex:durableId="5D37311C" w16cex:dateUtc="2024-10-09T07:18:43Z"/>
  <w16cex:commentExtensible w16cex:durableId="2DEF0F74" w16cex:dateUtc="2024-10-09T13:00:12Z"/>
  <w16cex:commentExtensible w16cex:durableId="3C99498C" w16cex:dateUtc="2024-10-09T13:00:52Z"/>
  <w16cex:commentExtensible w16cex:durableId="51BF90A3" w16cex:dateUtc="2024-10-09T13:01:58Z"/>
  <w16cex:commentExtensible w16cex:durableId="6F649B68" w16cex:dateUtc="2024-10-09T13:02:26Z"/>
  <w16cex:commentExtensible w16cex:durableId="601A1EBD" w16cex:dateUtc="2024-10-09T13:03:15Z"/>
  <w16cex:commentExtensible w16cex:durableId="46B90186" w16cex:dateUtc="2024-10-09T13:06:41Z"/>
  <w16cex:commentExtensible w16cex:durableId="73770A7B" w16cex:dateUtc="2024-10-09T13:07:42Z"/>
  <w16cex:commentExtensible w16cex:durableId="32BC52CD" w16cex:dateUtc="2024-10-09T13:08:48Z"/>
  <w16cex:commentExtensible w16cex:durableId="2669C8B9" w16cex:dateUtc="2024-10-09T13:11:56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71373797"/>
  <w16cid:commentId w16cid:paraId="00000002" w16cid:durableId="4F2E7776"/>
  <w16cid:commentId w16cid:paraId="00000004" w16cid:durableId="5D37311C"/>
  <w16cid:commentId w16cid:paraId="00000005" w16cid:durableId="2DEF0F74"/>
  <w16cid:commentId w16cid:paraId="00000006" w16cid:durableId="3C99498C"/>
  <w16cid:commentId w16cid:paraId="00000007" w16cid:durableId="51BF90A3"/>
  <w16cid:commentId w16cid:paraId="00000008" w16cid:durableId="6F649B68"/>
  <w16cid:commentId w16cid:paraId="00000009" w16cid:durableId="601A1EBD"/>
  <w16cid:commentId w16cid:paraId="0000000A" w16cid:durableId="46B90186"/>
  <w16cid:commentId w16cid:paraId="0000000B" w16cid:durableId="73770A7B"/>
  <w16cid:commentId w16cid:paraId="0000000C" w16cid:durableId="32BC52CD"/>
  <w16cid:commentId w16cid:paraId="0000000E" w16cid:durableId="2669C8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F859" w14:textId="77777777" w:rsidR="00E674EF" w:rsidRDefault="00E674EF">
      <w:r>
        <w:separator/>
      </w:r>
    </w:p>
  </w:endnote>
  <w:endnote w:type="continuationSeparator" w:id="0">
    <w:p w14:paraId="7C6A76B2" w14:textId="77777777" w:rsidR="00E674EF" w:rsidRDefault="00E6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IN-Bold">
    <w:altName w:val="Calibri"/>
    <w:charset w:val="4D"/>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85C1" w14:textId="77777777" w:rsidR="002F322F" w:rsidRDefault="005F0BE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63F2D21" w14:textId="77777777" w:rsidR="002F322F" w:rsidRDefault="002F322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0AF8" w14:textId="77777777" w:rsidR="00481F8E" w:rsidRPr="00481F8E" w:rsidRDefault="00481F8E" w:rsidP="00481F8E">
    <w:pPr>
      <w:pStyle w:val="Pieddepage"/>
      <w:tabs>
        <w:tab w:val="left" w:pos="2340"/>
      </w:tabs>
      <w:ind w:right="360"/>
      <w:rPr>
        <w:rStyle w:val="Numrodepage"/>
        <w:color w:val="0070C0"/>
        <w:sz w:val="16"/>
      </w:rPr>
    </w:pPr>
    <w:r>
      <w:rPr>
        <w:rStyle w:val="Numrodepage"/>
        <w:color w:val="0070C0"/>
        <w:sz w:val="16"/>
      </w:rPr>
      <w:t>Activité d’Assistance Médicale à la Procréation Grille d’inspection des Centres Clinico-Biologiques</w:t>
    </w:r>
    <w:r>
      <w:rPr>
        <w:color w:val="0070C0"/>
        <w:sz w:val="16"/>
      </w:rPr>
      <w:t xml:space="preserve"> </w:t>
    </w:r>
    <w:r>
      <w:rPr>
        <w:rStyle w:val="Numrodepage"/>
        <w:color w:val="0070C0"/>
        <w:sz w:val="16"/>
      </w:rPr>
      <w:t>– Volet Parcours Patient</w:t>
    </w:r>
    <w:r>
      <w:rPr>
        <w:rStyle w:val="Numrodepage"/>
      </w:rPr>
      <w:t xml:space="preserve"> </w:t>
    </w:r>
    <w:r>
      <w:rPr>
        <w:rStyle w:val="Numrodepage"/>
        <w:color w:val="0070C0"/>
        <w:sz w:val="16"/>
      </w:rPr>
      <w:t>– Février 2025</w:t>
    </w:r>
  </w:p>
  <w:p w14:paraId="38F67447" w14:textId="77777777" w:rsidR="002F322F" w:rsidRDefault="005F0BED">
    <w:pPr>
      <w:pStyle w:val="Pieddepage"/>
      <w:tabs>
        <w:tab w:val="clear" w:pos="4536"/>
        <w:tab w:val="clear" w:pos="9072"/>
        <w:tab w:val="left" w:pos="8460"/>
      </w:tabs>
      <w:ind w:right="360"/>
      <w:rPr>
        <w:rStyle w:val="Numrodepage"/>
        <w:sz w:val="16"/>
        <w:szCs w:val="16"/>
      </w:rPr>
    </w:pPr>
    <w:r>
      <w:rPr>
        <w:rStyle w:val="Numrodepage"/>
        <w:sz w:val="16"/>
      </w:rPr>
      <w:tab/>
    </w:r>
    <w:r>
      <w:rPr>
        <w:rStyle w:val="Numrodepage"/>
        <w:sz w:val="16"/>
        <w:szCs w:val="16"/>
      </w:rPr>
      <w:t xml:space="preserv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sz w:val="16"/>
        <w:szCs w:val="16"/>
      </w:rPr>
      <w:t>3</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Pr>
        <w:rStyle w:val="Numrodepage"/>
        <w:sz w:val="16"/>
        <w:szCs w:val="16"/>
      </w:rPr>
      <w:t>41</w:t>
    </w:r>
    <w:r>
      <w:rPr>
        <w:rStyle w:val="Numrodepage"/>
        <w:sz w:val="16"/>
        <w:szCs w:val="16"/>
      </w:rPr>
      <w:fldChar w:fldCharType="end"/>
    </w:r>
    <w:r>
      <w:rPr>
        <w:rStyle w:val="Numrodepage"/>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0CD1" w14:textId="0E419D3F" w:rsidR="002F322F" w:rsidRPr="00481F8E" w:rsidRDefault="00481F8E">
    <w:pPr>
      <w:pStyle w:val="Pieddepage"/>
      <w:tabs>
        <w:tab w:val="left" w:pos="2340"/>
      </w:tabs>
      <w:ind w:right="360"/>
      <w:rPr>
        <w:rStyle w:val="Numrodepage"/>
        <w:color w:val="0070C0"/>
        <w:sz w:val="16"/>
      </w:rPr>
    </w:pPr>
    <w:r>
      <w:rPr>
        <w:rStyle w:val="Numrodepage"/>
        <w:color w:val="0070C0"/>
        <w:sz w:val="16"/>
      </w:rPr>
      <w:t>Activité d’Assistance Médicale à la Procréation Grille d’inspection des Centres Clinico-Biologiques</w:t>
    </w:r>
    <w:r>
      <w:rPr>
        <w:color w:val="0070C0"/>
        <w:sz w:val="16"/>
      </w:rPr>
      <w:t xml:space="preserve"> </w:t>
    </w:r>
    <w:r w:rsidR="005F0BED">
      <w:rPr>
        <w:rStyle w:val="Numrodepage"/>
        <w:color w:val="0070C0"/>
        <w:sz w:val="16"/>
      </w:rPr>
      <w:t xml:space="preserve">– </w:t>
    </w:r>
    <w:r>
      <w:rPr>
        <w:rStyle w:val="Numrodepage"/>
        <w:color w:val="0070C0"/>
        <w:sz w:val="16"/>
      </w:rPr>
      <w:t>Volet P</w:t>
    </w:r>
    <w:r w:rsidR="005F0BED">
      <w:rPr>
        <w:rStyle w:val="Numrodepage"/>
        <w:color w:val="0070C0"/>
        <w:sz w:val="16"/>
      </w:rPr>
      <w:t>arcours Patient</w:t>
    </w:r>
    <w:r w:rsidR="005F0BED">
      <w:rPr>
        <w:rStyle w:val="Numrodepage"/>
      </w:rPr>
      <w:t xml:space="preserve"> </w:t>
    </w:r>
    <w:r w:rsidR="005F0BED">
      <w:rPr>
        <w:rStyle w:val="Numrodepage"/>
        <w:color w:val="0070C0"/>
        <w:sz w:val="16"/>
      </w:rPr>
      <w:t xml:space="preserve">– </w:t>
    </w:r>
    <w:r w:rsidR="00A8471E">
      <w:rPr>
        <w:rStyle w:val="Numrodepage"/>
        <w:color w:val="0070C0"/>
        <w:sz w:val="16"/>
      </w:rPr>
      <w:t>Février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4C25" w14:textId="77777777" w:rsidR="002F322F" w:rsidRDefault="005F0BED">
    <w:pPr>
      <w:pStyle w:val="Pieddepage"/>
      <w:jc w:val="right"/>
      <w:rPr>
        <w:rFonts w:cs="Arial"/>
        <w:b/>
        <w:bCs/>
        <w:color w:val="00B0DE"/>
        <w:sz w:val="16"/>
        <w:szCs w:val="16"/>
      </w:rPr>
    </w:pPr>
    <w:r>
      <w:rPr>
        <w:rFonts w:cs="Arial"/>
        <w:b/>
        <w:bCs/>
        <w:noProof/>
        <w:color w:val="00B0DE"/>
        <w:sz w:val="16"/>
        <w:szCs w:val="16"/>
      </w:rPr>
      <mc:AlternateContent>
        <mc:Choice Requires="wps">
          <w:drawing>
            <wp:anchor distT="0" distB="0" distL="114300" distR="114300" simplePos="0" relativeHeight="251656192" behindDoc="0" locked="0" layoutInCell="1" allowOverlap="1" wp14:anchorId="04F2FB0F" wp14:editId="78961DE0">
              <wp:simplePos x="0" y="0"/>
              <wp:positionH relativeFrom="column">
                <wp:posOffset>-449419</wp:posOffset>
              </wp:positionH>
              <wp:positionV relativeFrom="paragraph">
                <wp:posOffset>-279191</wp:posOffset>
              </wp:positionV>
              <wp:extent cx="8553450" cy="1228298"/>
              <wp:effectExtent l="0" t="0" r="0" b="0"/>
              <wp:wrapNone/>
              <wp:docPr id="6" name="Zone de texte 2"/>
              <wp:cNvGraphicFramePr/>
              <a:graphic xmlns:a="http://schemas.openxmlformats.org/drawingml/2006/main">
                <a:graphicData uri="http://schemas.microsoft.com/office/word/2010/wordprocessingShape">
                  <wps:wsp>
                    <wps:cNvSpPr txBox="1"/>
                    <wps:spPr bwMode="auto">
                      <a:xfrm>
                        <a:off x="0" y="0"/>
                        <a:ext cx="8553450" cy="1228298"/>
                      </a:xfrm>
                      <a:prstGeom prst="rect">
                        <a:avLst/>
                      </a:prstGeom>
                      <a:solidFill>
                        <a:schemeClr val="lt1"/>
                      </a:solidFill>
                      <a:ln w="6350">
                        <a:noFill/>
                      </a:ln>
                    </wps:spPr>
                    <wps:txbx>
                      <w:txbxContent>
                        <w:p w14:paraId="373BA4DF" w14:textId="2070DB5B" w:rsidR="002F322F" w:rsidRPr="00481F8E" w:rsidRDefault="00481F8E">
                          <w:pPr>
                            <w:pStyle w:val="Pieddepage"/>
                            <w:tabs>
                              <w:tab w:val="left" w:pos="2340"/>
                            </w:tabs>
                            <w:ind w:right="360"/>
                            <w:rPr>
                              <w:rStyle w:val="Numrodepage"/>
                              <w:color w:val="0070C0"/>
                              <w:sz w:val="16"/>
                            </w:rPr>
                          </w:pPr>
                          <w:r>
                            <w:rPr>
                              <w:rStyle w:val="Numrodepage"/>
                              <w:color w:val="0070C0"/>
                              <w:sz w:val="16"/>
                            </w:rPr>
                            <w:t>Activité d’Assistance Médicale à la Procréation Grille d’inspection des Centres Clinico-Biologiques</w:t>
                          </w:r>
                          <w:r>
                            <w:rPr>
                              <w:color w:val="0070C0"/>
                              <w:sz w:val="16"/>
                            </w:rPr>
                            <w:t xml:space="preserve"> </w:t>
                          </w:r>
                          <w:r>
                            <w:rPr>
                              <w:rStyle w:val="Numrodepage"/>
                              <w:color w:val="0070C0"/>
                              <w:sz w:val="16"/>
                            </w:rPr>
                            <w:t>– Volet Parcours Patient</w:t>
                          </w:r>
                          <w:r>
                            <w:rPr>
                              <w:rStyle w:val="Numrodepage"/>
                            </w:rPr>
                            <w:t xml:space="preserve"> </w:t>
                          </w:r>
                          <w:r>
                            <w:rPr>
                              <w:rStyle w:val="Numrodepage"/>
                              <w:color w:val="0070C0"/>
                              <w:sz w:val="16"/>
                            </w:rPr>
                            <w:t>– Février 2025</w:t>
                          </w:r>
                        </w:p>
                        <w:p w14:paraId="0630BEA1" w14:textId="77777777" w:rsidR="002F322F" w:rsidRDefault="002F322F">
                          <w:pPr>
                            <w:rPr>
                              <w:color w:val="00B0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2FB0F" id="_x0000_t202" coordsize="21600,21600" o:spt="202" path="m,l,21600r21600,l21600,xe">
              <v:stroke joinstyle="miter"/>
              <v:path gradientshapeok="t" o:connecttype="rect"/>
            </v:shapetype>
            <v:shape id="Zone de texte 2" o:spid="_x0000_s1028" type="#_x0000_t202" style="position:absolute;left:0;text-align:left;margin-left:-35.4pt;margin-top:-22pt;width:673.5pt;height:9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" fillcolor="white [3201]" stroked="f" strokeweight=".5pt">
              <v:textbox>
                <w:txbxContent>
                  <w:p w14:paraId="373BA4DF" w14:textId="2070DB5B" w:rsidR="002F322F" w:rsidRPr="00481F8E" w:rsidRDefault="00481F8E">
                    <w:pPr>
                      <w:pStyle w:val="Pieddepage"/>
                      <w:tabs>
                        <w:tab w:val="left" w:pos="2340"/>
                      </w:tabs>
                      <w:ind w:right="360"/>
                      <w:rPr>
                        <w:rStyle w:val="Numrodepage"/>
                        <w:color w:val="0070C0"/>
                        <w:sz w:val="16"/>
                      </w:rPr>
                    </w:pPr>
                    <w:r>
                      <w:rPr>
                        <w:rStyle w:val="Numrodepage"/>
                        <w:color w:val="0070C0"/>
                        <w:sz w:val="16"/>
                      </w:rPr>
                      <w:t>Activité d’Assistance Médicale à la Procréation Grille d’inspection des Centres Clinico-Biologiques</w:t>
                    </w:r>
                    <w:r>
                      <w:rPr>
                        <w:color w:val="0070C0"/>
                        <w:sz w:val="16"/>
                      </w:rPr>
                      <w:t xml:space="preserve"> </w:t>
                    </w:r>
                    <w:r>
                      <w:rPr>
                        <w:rStyle w:val="Numrodepage"/>
                        <w:color w:val="0070C0"/>
                        <w:sz w:val="16"/>
                      </w:rPr>
                      <w:t>– Volet Parcours Patient</w:t>
                    </w:r>
                    <w:r>
                      <w:rPr>
                        <w:rStyle w:val="Numrodepage"/>
                      </w:rPr>
                      <w:t xml:space="preserve"> </w:t>
                    </w:r>
                    <w:r>
                      <w:rPr>
                        <w:rStyle w:val="Numrodepage"/>
                        <w:color w:val="0070C0"/>
                        <w:sz w:val="16"/>
                      </w:rPr>
                      <w:t>– Février 2025</w:t>
                    </w:r>
                  </w:p>
                  <w:p w14:paraId="0630BEA1" w14:textId="77777777" w:rsidR="002F322F" w:rsidRDefault="002F322F">
                    <w:pPr>
                      <w:rPr>
                        <w:color w:val="00B0DE"/>
                      </w:rPr>
                    </w:pPr>
                  </w:p>
                </w:txbxContent>
              </v:textbox>
            </v:shape>
          </w:pict>
        </mc:Fallback>
      </mc:AlternateContent>
    </w:r>
    <w:r>
      <w:rPr>
        <w:rFonts w:cs="Arial"/>
        <w:b/>
        <w:bCs/>
        <w:color w:val="00B0DE"/>
        <w:sz w:val="16"/>
        <w:szCs w:val="16"/>
      </w:rPr>
      <w:fldChar w:fldCharType="begin"/>
    </w:r>
    <w:r>
      <w:rPr>
        <w:rFonts w:cs="Arial"/>
        <w:b/>
        <w:bCs/>
        <w:color w:val="00B0DE"/>
        <w:sz w:val="16"/>
        <w:szCs w:val="16"/>
      </w:rPr>
      <w:instrText>PAGE  \* Arabic</w:instrText>
    </w:r>
    <w:r>
      <w:rPr>
        <w:rFonts w:cs="Arial"/>
        <w:b/>
        <w:bCs/>
        <w:color w:val="00B0DE"/>
        <w:sz w:val="16"/>
        <w:szCs w:val="16"/>
      </w:rPr>
      <w:fldChar w:fldCharType="separate"/>
    </w:r>
    <w:r>
      <w:rPr>
        <w:rFonts w:cs="Arial"/>
        <w:b/>
        <w:bCs/>
        <w:color w:val="00B0DE"/>
        <w:sz w:val="16"/>
        <w:szCs w:val="16"/>
      </w:rPr>
      <w:t>1</w:t>
    </w:r>
    <w:r>
      <w:rPr>
        <w:rFonts w:cs="Arial"/>
        <w:b/>
        <w:bCs/>
        <w:color w:val="00B0DE"/>
        <w:sz w:val="16"/>
        <w:szCs w:val="16"/>
      </w:rPr>
      <w:fldChar w:fldCharType="end"/>
    </w:r>
  </w:p>
  <w:p w14:paraId="79F6FAFC" w14:textId="77777777" w:rsidR="002F322F" w:rsidRDefault="002F322F"/>
  <w:p w14:paraId="130783B2" w14:textId="77777777" w:rsidR="002F322F" w:rsidRDefault="002F32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D00A" w14:textId="77777777" w:rsidR="00E674EF" w:rsidRDefault="00E674EF">
      <w:r>
        <w:separator/>
      </w:r>
    </w:p>
  </w:footnote>
  <w:footnote w:type="continuationSeparator" w:id="0">
    <w:p w14:paraId="724780D5" w14:textId="77777777" w:rsidR="00E674EF" w:rsidRDefault="00E6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9893" w14:textId="77777777" w:rsidR="002F322F" w:rsidRDefault="005F0BED">
    <w:pPr>
      <w:pStyle w:val="En-tte"/>
    </w:pPr>
    <w:r>
      <w:rPr>
        <w:noProof/>
      </w:rPr>
      <mc:AlternateContent>
        <mc:Choice Requires="wps">
          <w:drawing>
            <wp:anchor distT="91440" distB="91440" distL="137160" distR="137160" simplePos="0" relativeHeight="251658240" behindDoc="0" locked="0" layoutInCell="0" allowOverlap="1" wp14:anchorId="51467B44" wp14:editId="17F3B0EE">
              <wp:simplePos x="0" y="0"/>
              <wp:positionH relativeFrom="margin">
                <wp:posOffset>8204200</wp:posOffset>
              </wp:positionH>
              <wp:positionV relativeFrom="margin">
                <wp:posOffset>-1524000</wp:posOffset>
              </wp:positionV>
              <wp:extent cx="432435" cy="2458720"/>
              <wp:effectExtent l="0" t="3492" r="2222" b="2223"/>
              <wp:wrapSquare wrapText="bothSides"/>
              <wp:docPr id="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2435" cy="2458720"/>
                      </a:xfrm>
                      <a:prstGeom prst="roundRect">
                        <a:avLst>
                          <a:gd name="adj" fmla="val 13032"/>
                        </a:avLst>
                      </a:prstGeom>
                      <a:solidFill>
                        <a:srgbClr val="00B0F0"/>
                      </a:solidFill>
                    </wps:spPr>
                    <wps:txbx>
                      <w:txbxContent>
                        <w:p w14:paraId="320519C1" w14:textId="77777777" w:rsidR="002F322F" w:rsidRDefault="005F0BED">
                          <w:pPr>
                            <w:jc w:val="center"/>
                            <w:rPr>
                              <w:rFonts w:eastAsiaTheme="majorEastAsia" w:cs="Arial"/>
                              <w:color w:val="FFFFFF" w:themeColor="background1"/>
                              <w:sz w:val="22"/>
                              <w:szCs w:val="22"/>
                            </w:rPr>
                          </w:pPr>
                          <w:r>
                            <w:rPr>
                              <w:rFonts w:eastAsiaTheme="majorEastAsia" w:cs="Arial"/>
                              <w:color w:val="FFFFFF" w:themeColor="background1"/>
                              <w:sz w:val="22"/>
                              <w:szCs w:val="22"/>
                            </w:rPr>
                            <w:t>Volet Parcours Patient</w:t>
                          </w:r>
                        </w:p>
                        <w:p w14:paraId="08B9D2DD" w14:textId="77777777" w:rsidR="002F322F" w:rsidRDefault="002F322F">
                          <w:pPr>
                            <w:jc w:val="center"/>
                            <w:rPr>
                              <w:rFonts w:eastAsiaTheme="majorEastAsia" w:cs="Arial"/>
                              <w:color w:val="FFFFFF" w:themeColor="background1"/>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467B44" id="Forme automatique 2" o:spid="_x0000_s1026" style="position:absolute;left:0;text-align:left;margin-left:646pt;margin-top:-120pt;width:34.05pt;height:193.6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" o:allowincell="f" fillcolor="#00b0f0" stroked="f">
              <v:textbox>
                <w:txbxContent>
                  <w:p w14:paraId="320519C1" w14:textId="77777777" w:rsidR="002F322F" w:rsidRDefault="005F0BED">
                    <w:pPr>
                      <w:jc w:val="center"/>
                      <w:rPr>
                        <w:rFonts w:eastAsiaTheme="majorEastAsia" w:cs="Arial"/>
                        <w:color w:val="FFFFFF" w:themeColor="background1"/>
                        <w:sz w:val="22"/>
                        <w:szCs w:val="22"/>
                      </w:rPr>
                    </w:pPr>
                    <w:r>
                      <w:rPr>
                        <w:rFonts w:eastAsiaTheme="majorEastAsia" w:cs="Arial"/>
                        <w:color w:val="FFFFFF" w:themeColor="background1"/>
                        <w:sz w:val="22"/>
                        <w:szCs w:val="22"/>
                      </w:rPr>
                      <w:t>Volet Parcours Patient</w:t>
                    </w:r>
                  </w:p>
                  <w:p w14:paraId="08B9D2DD" w14:textId="77777777" w:rsidR="002F322F" w:rsidRDefault="002F322F">
                    <w:pPr>
                      <w:jc w:val="center"/>
                      <w:rPr>
                        <w:rFonts w:eastAsiaTheme="majorEastAsia" w:cs="Arial"/>
                        <w:color w:val="FFFFFF" w:themeColor="background1"/>
                        <w:sz w:val="22"/>
                        <w:szCs w:val="22"/>
                      </w:rPr>
                    </w:pPr>
                  </w:p>
                </w:txbxContent>
              </v:textbox>
              <w10:wrap type="square" anchorx="margin" anchory="margin"/>
            </v:roundrect>
          </w:pict>
        </mc:Fallback>
      </mc:AlternateContent>
    </w:r>
    <w:r>
      <w:rPr>
        <w:noProof/>
      </w:rPr>
      <mc:AlternateContent>
        <mc:Choice Requires="wpg">
          <w:drawing>
            <wp:anchor distT="0" distB="0" distL="114300" distR="114300" simplePos="0" relativeHeight="251657216" behindDoc="1" locked="0" layoutInCell="1" allowOverlap="1" wp14:anchorId="7AD74A0A" wp14:editId="30404896">
              <wp:simplePos x="0" y="0"/>
              <wp:positionH relativeFrom="column">
                <wp:posOffset>-64770</wp:posOffset>
              </wp:positionH>
              <wp:positionV relativeFrom="paragraph">
                <wp:posOffset>-815340</wp:posOffset>
              </wp:positionV>
              <wp:extent cx="2432050" cy="1485900"/>
              <wp:effectExtent l="0" t="0" r="635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pic:cNvPicPr>
                    </pic:nvPicPr>
                    <pic:blipFill>
                      <a:blip r:embed="rId1"/>
                      <a:stretch/>
                    </pic:blipFill>
                    <pic:spPr bwMode="auto">
                      <a:xfrm>
                        <a:off x="0" y="0"/>
                        <a:ext cx="2432050" cy="1485900"/>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7216;o:allowoverlap:true;o:allowincell:true;mso-position-horizontal-relative:text;margin-left:-5.10pt;mso-position-horizontal:absolute;mso-position-vertical-relative:text;margin-top:-64.20pt;mso-position-vertical:absolute;width:191.50pt;height:117.00pt;mso-wrap-distance-left:9.00pt;mso-wrap-distance-top:0.00pt;mso-wrap-distance-right:9.00pt;mso-wrap-distance-bottom:0.00pt;z-index:1;" stroked="false">
              <v:imagedata r:id="rId2" o:title=""/>
              <o:lock v:ext="edit" rota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BC56" w14:textId="172419EC" w:rsidR="002F322F" w:rsidRDefault="005F0BED">
    <w:pPr>
      <w:pStyle w:val="En-tte"/>
      <w:tabs>
        <w:tab w:val="left" w:pos="993"/>
      </w:tabs>
    </w:pPr>
    <w:r>
      <w:rPr>
        <w:noProof/>
      </w:rPr>
      <mc:AlternateContent>
        <mc:Choice Requires="wps">
          <w:drawing>
            <wp:anchor distT="91440" distB="91440" distL="137160" distR="137160" simplePos="0" relativeHeight="251660288" behindDoc="0" locked="0" layoutInCell="0" allowOverlap="1" wp14:anchorId="4457943B" wp14:editId="6EDE6576">
              <wp:simplePos x="0" y="0"/>
              <wp:positionH relativeFrom="margin">
                <wp:posOffset>7959725</wp:posOffset>
              </wp:positionH>
              <wp:positionV relativeFrom="margin">
                <wp:posOffset>-1793240</wp:posOffset>
              </wp:positionV>
              <wp:extent cx="473075" cy="2458720"/>
              <wp:effectExtent l="0" t="2222" r="952" b="953"/>
              <wp:wrapSquare wrapText="bothSides"/>
              <wp:docPr id="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3075" cy="2458720"/>
                      </a:xfrm>
                      <a:prstGeom prst="roundRect">
                        <a:avLst>
                          <a:gd name="adj" fmla="val 13032"/>
                        </a:avLst>
                      </a:prstGeom>
                      <a:solidFill>
                        <a:srgbClr val="00B0F0"/>
                      </a:solidFill>
                    </wps:spPr>
                    <wps:txbx>
                      <w:txbxContent>
                        <w:p w14:paraId="73CD600C" w14:textId="77777777" w:rsidR="002F322F" w:rsidRDefault="005F0BED">
                          <w:pPr>
                            <w:jc w:val="center"/>
                            <w:rPr>
                              <w:rFonts w:eastAsiaTheme="majorEastAsia" w:cs="Arial"/>
                              <w:color w:val="FFFFFF" w:themeColor="background1"/>
                              <w:sz w:val="22"/>
                              <w:szCs w:val="22"/>
                            </w:rPr>
                          </w:pPr>
                          <w:r>
                            <w:rPr>
                              <w:rFonts w:eastAsiaTheme="majorEastAsia" w:cs="Arial"/>
                              <w:color w:val="FFFFFF" w:themeColor="background1"/>
                              <w:sz w:val="22"/>
                              <w:szCs w:val="22"/>
                            </w:rPr>
                            <w:t>Volet Parcours Patient</w:t>
                          </w:r>
                        </w:p>
                        <w:p w14:paraId="28EAAA77" w14:textId="77777777" w:rsidR="002F322F" w:rsidRDefault="002F322F">
                          <w:pPr>
                            <w:jc w:val="center"/>
                            <w:rPr>
                              <w:rFonts w:eastAsiaTheme="majorEastAsia" w:cs="Arial"/>
                              <w:color w:val="FFFFFF" w:themeColor="background1"/>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57943B" id="_x0000_s1027" style="position:absolute;left:0;text-align:left;margin-left:626.75pt;margin-top:-141.2pt;width:37.25pt;height:193.6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" o:allowincell="f" fillcolor="#00b0f0" stroked="f">
              <v:textbox>
                <w:txbxContent>
                  <w:p w14:paraId="73CD600C" w14:textId="77777777" w:rsidR="002F322F" w:rsidRDefault="005F0BED">
                    <w:pPr>
                      <w:jc w:val="center"/>
                      <w:rPr>
                        <w:rFonts w:eastAsiaTheme="majorEastAsia" w:cs="Arial"/>
                        <w:color w:val="FFFFFF" w:themeColor="background1"/>
                        <w:sz w:val="22"/>
                        <w:szCs w:val="22"/>
                      </w:rPr>
                    </w:pPr>
                    <w:r>
                      <w:rPr>
                        <w:rFonts w:eastAsiaTheme="majorEastAsia" w:cs="Arial"/>
                        <w:color w:val="FFFFFF" w:themeColor="background1"/>
                        <w:sz w:val="22"/>
                        <w:szCs w:val="22"/>
                      </w:rPr>
                      <w:t>Volet Parcours Patient</w:t>
                    </w:r>
                  </w:p>
                  <w:p w14:paraId="28EAAA77" w14:textId="77777777" w:rsidR="002F322F" w:rsidRDefault="002F322F">
                    <w:pPr>
                      <w:jc w:val="center"/>
                      <w:rPr>
                        <w:rFonts w:eastAsiaTheme="majorEastAsia" w:cs="Arial"/>
                        <w:color w:val="FFFFFF" w:themeColor="background1"/>
                        <w:sz w:val="22"/>
                        <w:szCs w:val="22"/>
                      </w:rPr>
                    </w:pPr>
                  </w:p>
                </w:txbxContent>
              </v:textbox>
              <w10:wrap type="square" anchorx="margin" anchory="margin"/>
            </v:roundrect>
          </w:pict>
        </mc:Fallback>
      </mc:AlternateContent>
    </w:r>
    <w:r>
      <w:rPr>
        <w:noProof/>
      </w:rPr>
      <mc:AlternateContent>
        <mc:Choice Requires="wpg">
          <w:drawing>
            <wp:anchor distT="0" distB="0" distL="114300" distR="114300" simplePos="0" relativeHeight="251655168" behindDoc="1" locked="0" layoutInCell="1" allowOverlap="1" wp14:anchorId="64E74B63" wp14:editId="184407FC">
              <wp:simplePos x="0" y="0"/>
              <wp:positionH relativeFrom="column">
                <wp:posOffset>-450215</wp:posOffset>
              </wp:positionH>
              <wp:positionV relativeFrom="paragraph">
                <wp:posOffset>-826135</wp:posOffset>
              </wp:positionV>
              <wp:extent cx="2431821" cy="148590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15344" name="Image 1166115344"/>
                      <pic:cNvPicPr>
                        <a:picLocks noChangeAspect="1"/>
                      </pic:cNvPicPr>
                    </pic:nvPicPr>
                    <pic:blipFill>
                      <a:blip r:embed="rId1"/>
                      <a:stretch/>
                    </pic:blipFill>
                    <pic:spPr bwMode="auto">
                      <a:xfrm>
                        <a:off x="0" y="0"/>
                        <a:ext cx="2431821" cy="14859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55168;o:allowoverlap:true;o:allowincell:true;mso-position-horizontal-relative:text;margin-left:-35.45pt;mso-position-horizontal:absolute;mso-position-vertical-relative:text;margin-top:-65.05pt;mso-position-vertical:absolute;width:191.48pt;height:117.00pt;mso-wrap-distance-left:9.00pt;mso-wrap-distance-top:0.00pt;mso-wrap-distance-right:9.00pt;mso-wrap-distance-bottom:0.00pt;z-index:1;" stroked="false">
              <v:imagedata r:id="rId2" o:title=""/>
              <o:lock v:ext="edit" rotation="t"/>
            </v:shape>
          </w:pict>
        </mc:Fallback>
      </mc:AlternateContent>
    </w:r>
  </w:p>
  <w:p w14:paraId="33680749" w14:textId="77777777" w:rsidR="002F322F" w:rsidRDefault="002F322F"/>
  <w:p w14:paraId="38EC3F68" w14:textId="77777777" w:rsidR="002F322F" w:rsidRDefault="002F32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1D2"/>
    <w:multiLevelType w:val="multilevel"/>
    <w:tmpl w:val="28BAD978"/>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0F654A"/>
    <w:multiLevelType w:val="multilevel"/>
    <w:tmpl w:val="2DC2B16E"/>
    <w:lvl w:ilvl="0">
      <w:start w:val="1"/>
      <w:numFmt w:val="bullet"/>
      <w:lvlText w:val=""/>
      <w:lvlJc w:val="left"/>
      <w:pPr>
        <w:ind w:left="709" w:hanging="360"/>
      </w:pPr>
      <w:rPr>
        <w:rFonts w:ascii="Symbol" w:hAnsi="Symbo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1328240E"/>
    <w:multiLevelType w:val="multilevel"/>
    <w:tmpl w:val="B950CBFA"/>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298D44DC"/>
    <w:multiLevelType w:val="multilevel"/>
    <w:tmpl w:val="F5E61E6E"/>
    <w:lvl w:ilvl="0">
      <w:start w:val="1"/>
      <w:numFmt w:val="upperLetter"/>
      <w:pStyle w:val="Style1"/>
      <w:lvlText w:val="%1."/>
      <w:lvlJc w:val="left"/>
      <w:pPr>
        <w:ind w:left="2345" w:hanging="360"/>
      </w:pPr>
      <w:rPr>
        <w:rFonts w:cs="Times New Roman"/>
        <w:b/>
        <w:bCs w:val="0"/>
        <w:i w:val="0"/>
        <w:iCs w:val="0"/>
        <w:caps w:val="0"/>
        <w:smallCaps w:val="0"/>
        <w:strike w:val="0"/>
        <w:vanish w:val="0"/>
        <w:spacing w:val="0"/>
        <w:position w:val="0"/>
        <w:sz w:val="24"/>
        <w:szCs w:val="24"/>
        <w:u w:val="none"/>
        <w:vertAlign w:val="baseline"/>
        <w14:textOutline w14:w="0" w14:cap="rnd" w14:cmpd="sng" w14:algn="ctr">
          <w14:noFill/>
          <w14:prstDash w14:val="solid"/>
          <w14:bevel/>
        </w14:textOutline>
        <w14:ligatures w14: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A960F0"/>
    <w:multiLevelType w:val="multilevel"/>
    <w:tmpl w:val="324E6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D03F6"/>
    <w:multiLevelType w:val="multilevel"/>
    <w:tmpl w:val="38F8D89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4AA01A0C"/>
    <w:multiLevelType w:val="multilevel"/>
    <w:tmpl w:val="F54AC3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51D52D6A"/>
    <w:multiLevelType w:val="multilevel"/>
    <w:tmpl w:val="D27A396A"/>
    <w:lvl w:ilvl="0">
      <w:start w:val="1"/>
      <w:numFmt w:val="bullet"/>
      <w:lvlText w:val=""/>
      <w:lvlJc w:val="left"/>
      <w:pPr>
        <w:ind w:left="709" w:hanging="360"/>
      </w:pPr>
      <w:rPr>
        <w:rFonts w:ascii="Symbol" w:hAnsi="Symbo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64875CFA"/>
    <w:multiLevelType w:val="multilevel"/>
    <w:tmpl w:val="472E30AC"/>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8790DB9"/>
    <w:multiLevelType w:val="multilevel"/>
    <w:tmpl w:val="5B36ADC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8"/>
  </w:num>
  <w:num w:numId="6">
    <w:abstractNumId w:val="2"/>
  </w:num>
  <w:num w:numId="7">
    <w:abstractNumId w:val="5"/>
  </w:num>
  <w:num w:numId="8">
    <w:abstractNumId w:val="9"/>
  </w:num>
  <w:num w:numId="9">
    <w:abstractNumId w:val="4"/>
  </w:num>
  <w:num w:numId="10">
    <w:abstractNumId w:val="6"/>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relie CHAIGNEAU">
    <w15:presenceInfo w15:providerId="Teamlab" w15:userId="resana.numerique.gouv.A679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22F"/>
    <w:rsid w:val="001050FC"/>
    <w:rsid w:val="0013052F"/>
    <w:rsid w:val="001B67E2"/>
    <w:rsid w:val="002F322F"/>
    <w:rsid w:val="0030230C"/>
    <w:rsid w:val="00481F8E"/>
    <w:rsid w:val="0052696D"/>
    <w:rsid w:val="00580D15"/>
    <w:rsid w:val="005D3729"/>
    <w:rsid w:val="005F0BED"/>
    <w:rsid w:val="0085677B"/>
    <w:rsid w:val="008F1BEA"/>
    <w:rsid w:val="00A8471E"/>
    <w:rsid w:val="00AF4F57"/>
    <w:rsid w:val="00B445B6"/>
    <w:rsid w:val="00CC17FA"/>
    <w:rsid w:val="00DB6CFB"/>
    <w:rsid w:val="00DD2361"/>
    <w:rsid w:val="00E029F8"/>
    <w:rsid w:val="00E674EF"/>
    <w:rsid w:val="00ED1A70"/>
    <w:rsid w:val="00ED6FFF"/>
    <w:rsid w:val="00FF7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E9B87"/>
  <w15:docId w15:val="{48790AFC-677C-49F1-AFF3-0DF9E593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0"/>
    </w:rPr>
  </w:style>
  <w:style w:type="paragraph" w:styleId="Titre1">
    <w:name w:val="heading 1"/>
    <w:basedOn w:val="Normal"/>
    <w:next w:val="Normal"/>
    <w:link w:val="Titre1Car"/>
    <w:uiPriority w:val="9"/>
    <w:qFormat/>
    <w:pPr>
      <w:keepNext/>
      <w:keepLines/>
      <w:spacing w:before="240"/>
      <w:outlineLvl w:val="0"/>
    </w:pPr>
    <w:rPr>
      <w:rFonts w:ascii="Arial Gras" w:eastAsiaTheme="majorEastAsia" w:hAnsi="Arial Gras" w:cstheme="majorBidi"/>
      <w:b/>
      <w:color w:val="002060"/>
      <w:szCs w:val="32"/>
    </w:rPr>
  </w:style>
  <w:style w:type="paragraph" w:styleId="Titre2">
    <w:name w:val="heading 2"/>
    <w:basedOn w:val="Normal"/>
    <w:next w:val="Normal"/>
    <w:link w:val="Titre2Car"/>
    <w:uiPriority w:val="9"/>
    <w:unhideWhenUsed/>
    <w:qFormat/>
    <w:pPr>
      <w:keepNext/>
      <w:keepLines/>
      <w:spacing w:before="40"/>
      <w:outlineLvl w:val="1"/>
    </w:pPr>
    <w:rPr>
      <w:rFonts w:eastAsiaTheme="majorEastAsia" w:cs="Arial"/>
      <w:b/>
      <w:sz w:val="18"/>
      <w:szCs w:val="18"/>
    </w:rPr>
  </w:style>
  <w:style w:type="paragraph" w:styleId="Titre3">
    <w:name w:val="heading 3"/>
    <w:basedOn w:val="Normal"/>
    <w:next w:val="Normal"/>
    <w:link w:val="Titre3Car"/>
    <w:uiPriority w:val="9"/>
    <w:unhideWhenUsed/>
    <w:qFormat/>
    <w:pPr>
      <w:keepNext/>
      <w:keepLines/>
      <w:spacing w:before="40"/>
      <w:outlineLvl w:val="2"/>
    </w:pPr>
    <w:rPr>
      <w:rFonts w:eastAsiaTheme="majorEastAsia" w:cstheme="majorBidi"/>
      <w:color w:val="1F3763" w:themeColor="accent1" w:themeShade="7F"/>
      <w:u w:val="single"/>
    </w:rPr>
  </w:style>
  <w:style w:type="paragraph" w:styleId="Titre4">
    <w:name w:val="heading 4"/>
    <w:basedOn w:val="En-tte"/>
    <w:next w:val="Sansinterligne"/>
    <w:link w:val="Titre4Car"/>
    <w:uiPriority w:val="9"/>
    <w:unhideWhenUsed/>
    <w:qFormat/>
    <w:pPr>
      <w:keepNext/>
      <w:keepLines/>
      <w:spacing w:line="360" w:lineRule="auto"/>
      <w:outlineLvl w:val="3"/>
    </w:pPr>
    <w:rPr>
      <w:rFonts w:eastAsiaTheme="majorEastAsia" w:cstheme="majorBidi"/>
      <w:b/>
      <w:iCs/>
      <w:color w:val="002060"/>
      <w:sz w:val="40"/>
    </w:rPr>
  </w:style>
  <w:style w:type="paragraph" w:styleId="Titre5">
    <w:name w:val="heading 5"/>
    <w:basedOn w:val="Normal"/>
    <w:next w:val="Normal"/>
    <w:link w:val="Titre5C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 w:val="22"/>
      <w:szCs w:val="22"/>
    </w:rPr>
  </w:style>
  <w:style w:type="paragraph" w:styleId="Titre7">
    <w:name w:val="heading 7"/>
    <w:basedOn w:val="Normal"/>
    <w:next w:val="Normal"/>
    <w:link w:val="Titre7Car"/>
    <w:uiPriority w:val="9"/>
    <w:semiHidden/>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EndnoteTextChar">
    <w:name w:val="Endnote Text Char"/>
    <w:basedOn w:val="Policepardfaut"/>
    <w:uiPriority w:val="99"/>
    <w:semiHidden/>
    <w:rPr>
      <w:sz w:val="20"/>
      <w:szCs w:val="20"/>
    </w:rPr>
  </w:style>
  <w:style w:type="character" w:styleId="Accentuationintense">
    <w:name w:val="Intense Emphasis"/>
    <w:basedOn w:val="Policepardfaut"/>
    <w:uiPriority w:val="21"/>
    <w:qFormat/>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nhideWhenUsed/>
    <w:pPr>
      <w:tabs>
        <w:tab w:val="center" w:pos="4536"/>
        <w:tab w:val="right" w:pos="9072"/>
      </w:tabs>
    </w:pPr>
  </w:style>
  <w:style w:type="character" w:customStyle="1" w:styleId="PieddepageCar">
    <w:name w:val="Pied de page Car"/>
    <w:basedOn w:val="Policepardfaut"/>
    <w:link w:val="Pieddepage"/>
    <w:uiPriority w:val="99"/>
  </w:style>
  <w:style w:type="paragraph" w:customStyle="1" w:styleId="NomPrnom">
    <w:name w:val="Nom / Prénom"/>
    <w:basedOn w:val="Normal"/>
    <w:next w:val="Normal"/>
    <w:uiPriority w:val="99"/>
    <w:pPr>
      <w:spacing w:line="288" w:lineRule="auto"/>
    </w:pPr>
    <w:rPr>
      <w:rFonts w:ascii="DIN-Bold" w:hAnsi="DIN-Bold" w:cs="DIN-Bold"/>
      <w:b/>
      <w:bCs/>
      <w:color w:val="000000"/>
      <w:sz w:val="18"/>
      <w:szCs w:val="18"/>
    </w:rPr>
  </w:style>
  <w:style w:type="paragraph" w:customStyle="1" w:styleId="Paragraphestandard">
    <w:name w:val="[Paragraphe standard]"/>
    <w:basedOn w:val="Normal"/>
    <w:uiPriority w:val="99"/>
    <w:pPr>
      <w:spacing w:line="288" w:lineRule="auto"/>
    </w:pPr>
    <w:rPr>
      <w:rFonts w:ascii="Minion Pro" w:hAnsi="Minion Pro" w:cs="Minion Pro"/>
      <w:color w:val="000000"/>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cs="Times New Roman"/>
      <w:szCs w:val="20"/>
      <w:lang w:eastAsia="fr-FR"/>
      <w14:ligatures w14:val="none"/>
    </w:rPr>
  </w:style>
  <w:style w:type="character" w:customStyle="1" w:styleId="CommentaireCar">
    <w:name w:val="Commentaire Car"/>
    <w:basedOn w:val="Policepardfaut"/>
    <w:link w:val="Commentaire"/>
    <w:semiHidden/>
    <w:rPr>
      <w:rFonts w:ascii="Arial" w:eastAsia="Times New Roman" w:hAnsi="Arial" w:cs="Times New Roman"/>
      <w:sz w:val="20"/>
      <w:szCs w:val="20"/>
      <w:lang w:eastAsia="fr-FR"/>
      <w14:ligatures w14:val="none"/>
    </w:rPr>
  </w:style>
  <w:style w:type="character" w:styleId="Numrodepage">
    <w:name w:val="page number"/>
    <w:basedOn w:val="Policepardfaut"/>
  </w:style>
  <w:style w:type="paragraph" w:styleId="TM1">
    <w:name w:val="toc 1"/>
    <w:basedOn w:val="Normal"/>
    <w:next w:val="Normal"/>
    <w:uiPriority w:val="39"/>
    <w:unhideWhenUsed/>
    <w:pPr>
      <w:spacing w:before="120" w:after="120"/>
      <w:jc w:val="left"/>
    </w:pPr>
    <w:rPr>
      <w:rFonts w:asciiTheme="minorHAnsi" w:hAnsiTheme="minorHAnsi"/>
      <w:b/>
      <w:bCs/>
      <w:caps/>
      <w:szCs w:val="20"/>
    </w:rPr>
  </w:style>
  <w:style w:type="paragraph" w:styleId="TM2">
    <w:name w:val="toc 2"/>
    <w:basedOn w:val="Normal"/>
    <w:next w:val="Normal"/>
    <w:uiPriority w:val="39"/>
    <w:unhideWhenUsed/>
    <w:pPr>
      <w:ind w:left="200"/>
      <w:jc w:val="left"/>
    </w:pPr>
    <w:rPr>
      <w:rFonts w:asciiTheme="minorHAnsi" w:hAnsiTheme="minorHAnsi"/>
      <w:smallCaps/>
      <w:szCs w:val="20"/>
    </w:rPr>
  </w:style>
  <w:style w:type="paragraph" w:styleId="TM3">
    <w:name w:val="toc 3"/>
    <w:basedOn w:val="Normal"/>
    <w:next w:val="Normal"/>
    <w:uiPriority w:val="39"/>
    <w:unhideWhenUsed/>
    <w:pPr>
      <w:ind w:left="400"/>
      <w:jc w:val="left"/>
    </w:pPr>
    <w:rPr>
      <w:rFonts w:asciiTheme="minorHAnsi" w:hAnsiTheme="minorHAnsi"/>
      <w:i/>
      <w:iCs/>
      <w:szCs w:val="20"/>
    </w:rPr>
  </w:style>
  <w:style w:type="paragraph" w:styleId="TM4">
    <w:name w:val="toc 4"/>
    <w:basedOn w:val="Normal"/>
    <w:next w:val="Normal"/>
    <w:uiPriority w:val="39"/>
    <w:unhideWhenUsed/>
    <w:pPr>
      <w:ind w:left="600"/>
      <w:jc w:val="left"/>
    </w:pPr>
    <w:rPr>
      <w:rFonts w:asciiTheme="minorHAnsi" w:hAnsiTheme="minorHAnsi"/>
      <w:sz w:val="18"/>
      <w:szCs w:val="18"/>
    </w:rPr>
  </w:style>
  <w:style w:type="paragraph" w:styleId="TM5">
    <w:name w:val="toc 5"/>
    <w:basedOn w:val="Normal"/>
    <w:next w:val="Normal"/>
    <w:uiPriority w:val="39"/>
    <w:unhideWhenUsed/>
    <w:pPr>
      <w:ind w:left="800"/>
      <w:jc w:val="left"/>
    </w:pPr>
    <w:rPr>
      <w:rFonts w:asciiTheme="minorHAnsi" w:hAnsiTheme="minorHAnsi"/>
      <w:sz w:val="18"/>
      <w:szCs w:val="18"/>
    </w:rPr>
  </w:style>
  <w:style w:type="paragraph" w:styleId="TM6">
    <w:name w:val="toc 6"/>
    <w:basedOn w:val="Normal"/>
    <w:next w:val="Normal"/>
    <w:uiPriority w:val="39"/>
    <w:unhideWhenUsed/>
    <w:pPr>
      <w:ind w:left="1000"/>
      <w:jc w:val="left"/>
    </w:pPr>
    <w:rPr>
      <w:rFonts w:asciiTheme="minorHAnsi" w:hAnsiTheme="minorHAnsi"/>
      <w:sz w:val="18"/>
      <w:szCs w:val="18"/>
    </w:rPr>
  </w:style>
  <w:style w:type="paragraph" w:styleId="TM7">
    <w:name w:val="toc 7"/>
    <w:basedOn w:val="Normal"/>
    <w:next w:val="Normal"/>
    <w:uiPriority w:val="39"/>
    <w:unhideWhenUsed/>
    <w:pPr>
      <w:ind w:left="1200"/>
      <w:jc w:val="left"/>
    </w:pPr>
    <w:rPr>
      <w:rFonts w:asciiTheme="minorHAnsi" w:hAnsiTheme="minorHAnsi"/>
      <w:sz w:val="18"/>
      <w:szCs w:val="18"/>
    </w:rPr>
  </w:style>
  <w:style w:type="paragraph" w:styleId="TM8">
    <w:name w:val="toc 8"/>
    <w:basedOn w:val="Normal"/>
    <w:next w:val="Normal"/>
    <w:uiPriority w:val="39"/>
    <w:unhideWhenUsed/>
    <w:pPr>
      <w:ind w:left="1400"/>
      <w:jc w:val="left"/>
    </w:pPr>
    <w:rPr>
      <w:rFonts w:asciiTheme="minorHAnsi" w:hAnsiTheme="minorHAnsi"/>
      <w:sz w:val="18"/>
      <w:szCs w:val="18"/>
    </w:rPr>
  </w:style>
  <w:style w:type="paragraph" w:styleId="TM9">
    <w:name w:val="toc 9"/>
    <w:basedOn w:val="Normal"/>
    <w:next w:val="Normal"/>
    <w:uiPriority w:val="39"/>
    <w:unhideWhenUsed/>
    <w:pPr>
      <w:ind w:left="1600"/>
      <w:jc w:val="left"/>
    </w:pPr>
    <w:rPr>
      <w:rFonts w:asciiTheme="minorHAnsi" w:hAnsiTheme="minorHAnsi"/>
      <w:sz w:val="18"/>
      <w:szCs w:val="18"/>
    </w:rPr>
  </w:style>
  <w:style w:type="character" w:customStyle="1" w:styleId="Titre1Car">
    <w:name w:val="Titre 1 Car"/>
    <w:basedOn w:val="Policepardfaut"/>
    <w:link w:val="Titre1"/>
    <w:uiPriority w:val="9"/>
    <w:rPr>
      <w:rFonts w:ascii="Arial Gras" w:eastAsiaTheme="majorEastAsia" w:hAnsi="Arial Gras" w:cstheme="majorBidi"/>
      <w:b/>
      <w:color w:val="002060"/>
      <w:szCs w:val="32"/>
    </w:rPr>
  </w:style>
  <w:style w:type="paragraph" w:styleId="En-ttedetabledesmatires">
    <w:name w:val="TOC Heading"/>
    <w:basedOn w:val="Titre1"/>
    <w:next w:val="Normal"/>
    <w:uiPriority w:val="39"/>
    <w:unhideWhenUsed/>
    <w:qFormat/>
    <w:pPr>
      <w:spacing w:line="259" w:lineRule="auto"/>
      <w:outlineLvl w:val="9"/>
    </w:pPr>
    <w:rPr>
      <w:lang w:eastAsia="fr-FR"/>
      <w14:ligatures w14:val="none"/>
    </w:rPr>
  </w:style>
  <w:style w:type="character" w:styleId="Lienhypertexte">
    <w:name w:val="Hyperlink"/>
    <w:basedOn w:val="Policepardfaut"/>
    <w:uiPriority w:val="99"/>
    <w:unhideWhenUsed/>
    <w:rPr>
      <w:color w:val="0563C1" w:themeColor="hyperlink"/>
      <w:u w:val="single"/>
    </w:rPr>
  </w:style>
  <w:style w:type="character" w:customStyle="1" w:styleId="Titre3Car">
    <w:name w:val="Titre 3 Car"/>
    <w:basedOn w:val="Policepardfaut"/>
    <w:link w:val="Titre3"/>
    <w:uiPriority w:val="9"/>
    <w:rPr>
      <w:rFonts w:ascii="Arial" w:eastAsiaTheme="majorEastAsia" w:hAnsi="Arial" w:cstheme="majorBidi"/>
      <w:color w:val="1F3763" w:themeColor="accent1" w:themeShade="7F"/>
      <w:sz w:val="20"/>
      <w:u w:val="single"/>
    </w:rPr>
  </w:style>
  <w:style w:type="paragraph" w:styleId="Titre">
    <w:name w:val="Title"/>
    <w:basedOn w:val="Normal"/>
    <w:link w:val="TitreCar"/>
    <w:qFormat/>
    <w:pPr>
      <w:widowControl w:val="0"/>
      <w:spacing w:line="360" w:lineRule="auto"/>
      <w:jc w:val="center"/>
    </w:pPr>
    <w:rPr>
      <w:rFonts w:eastAsia="Times New Roman" w:cs="Arial"/>
      <w:b/>
      <w:bCs/>
      <w:lang w:eastAsia="fr-FR"/>
      <w14:ligatures w14:val="none"/>
    </w:rPr>
  </w:style>
  <w:style w:type="character" w:customStyle="1" w:styleId="TitreCar">
    <w:name w:val="Titre Car"/>
    <w:basedOn w:val="Policepardfaut"/>
    <w:link w:val="Titre"/>
    <w:rPr>
      <w:rFonts w:ascii="Arial" w:eastAsia="Times New Roman" w:hAnsi="Arial" w:cs="Arial"/>
      <w:b/>
      <w:bCs/>
      <w:sz w:val="20"/>
      <w:lang w:eastAsia="fr-FR"/>
      <w14:ligatures w14:val="none"/>
    </w:rPr>
  </w:style>
  <w:style w:type="paragraph" w:styleId="Paragraphedeliste">
    <w:name w:val="List Paragraph"/>
    <w:basedOn w:val="Normal"/>
    <w:uiPriority w:val="1"/>
    <w:qFormat/>
    <w:pPr>
      <w:ind w:left="720"/>
      <w:contextualSpacing/>
    </w:pPr>
  </w:style>
  <w:style w:type="paragraph" w:customStyle="1" w:styleId="Default">
    <w:name w:val="Default"/>
    <w:rPr>
      <w:rFonts w:ascii="Times New Roman" w:eastAsia="Times New Roman" w:hAnsi="Times New Roman" w:cs="Times New Roman"/>
      <w:color w:val="000000"/>
      <w:lang w:eastAsia="fr-FR"/>
      <w14:ligatures w14:val="none"/>
    </w:rPr>
  </w:style>
  <w:style w:type="character" w:customStyle="1" w:styleId="Titre2Car">
    <w:name w:val="Titre 2 Car"/>
    <w:basedOn w:val="Policepardfaut"/>
    <w:link w:val="Titre2"/>
    <w:uiPriority w:val="9"/>
    <w:rPr>
      <w:rFonts w:ascii="Arial" w:eastAsiaTheme="majorEastAsia" w:hAnsi="Arial" w:cs="Arial"/>
      <w:b/>
      <w:sz w:val="18"/>
      <w:szCs w:val="18"/>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rameclaire-Accent1">
    <w:name w:val="Light Shading Accent 1"/>
    <w:basedOn w:val="TableauNormal"/>
    <w:uiPriority w:val="60"/>
    <w:rPr>
      <w:rFonts w:eastAsiaTheme="minorEastAsia"/>
      <w:color w:val="2F5496" w:themeColor="accent1" w:themeShade="BF"/>
      <w:sz w:val="22"/>
      <w:szCs w:val="22"/>
      <w:lang w:eastAsia="fr-FR"/>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la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0DBF0" w:themeFill="accent1" w:themeFillTint="3F"/>
      </w:tcPr>
    </w:tblStylePr>
    <w:tblStylePr w:type="band1Horz">
      <w:tblPr/>
      <w:tcPr>
        <w:tcBorders>
          <w:left w:val="none" w:sz="4" w:space="0" w:color="000000"/>
          <w:right w:val="none" w:sz="4" w:space="0" w:color="000000"/>
        </w:tcBorders>
        <w:shd w:val="clear" w:color="auto" w:fill="D0DBF0" w:themeFill="accent1" w:themeFillTint="3F"/>
      </w:tcPr>
    </w:tblStylePr>
  </w:style>
  <w:style w:type="paragraph" w:customStyle="1" w:styleId="DecimalAligned">
    <w:name w:val="Decimal Aligned"/>
    <w:basedOn w:val="Normal"/>
    <w:uiPriority w:val="40"/>
    <w:qFormat/>
    <w:pPr>
      <w:tabs>
        <w:tab w:val="decimal" w:pos="360"/>
      </w:tabs>
      <w:spacing w:after="200" w:line="276" w:lineRule="auto"/>
      <w:jc w:val="left"/>
    </w:pPr>
    <w:rPr>
      <w:rFonts w:asciiTheme="minorHAnsi" w:eastAsiaTheme="minorEastAsia" w:hAnsiTheme="minorHAnsi" w:cs="Times New Roman"/>
      <w:sz w:val="22"/>
      <w:szCs w:val="22"/>
      <w:lang w:eastAsia="fr-FR"/>
      <w14:ligatures w14:val="none"/>
    </w:rPr>
  </w:style>
  <w:style w:type="character" w:styleId="Accentuationlgre">
    <w:name w:val="Subtle Emphasis"/>
    <w:uiPriority w:val="19"/>
    <w:qFormat/>
    <w:rPr>
      <w:rFonts w:ascii="Arial" w:hAnsi="Arial" w:cs="Arial"/>
      <w:color w:val="273467"/>
      <w:spacing w:val="23"/>
      <w:sz w:val="52"/>
      <w:szCs w:val="52"/>
    </w:rPr>
  </w:style>
  <w:style w:type="paragraph" w:styleId="Objetducommentaire">
    <w:name w:val="annotation subject"/>
    <w:basedOn w:val="Commentaire"/>
    <w:next w:val="Commentaire"/>
    <w:link w:val="ObjetducommentaireCar"/>
    <w:uiPriority w:val="99"/>
    <w:semiHidden/>
    <w:unhideWhenUsed/>
    <w:rPr>
      <w:rFonts w:eastAsiaTheme="minorHAnsi" w:cstheme="minorBidi"/>
      <w:b/>
      <w:bCs/>
      <w:lang w:eastAsia="en-US"/>
      <w14:ligatures w14:val="standardContextual"/>
    </w:rPr>
  </w:style>
  <w:style w:type="character" w:customStyle="1" w:styleId="ObjetducommentaireCar">
    <w:name w:val="Objet du commentaire Car"/>
    <w:basedOn w:val="CommentaireCar"/>
    <w:link w:val="Objetducommentaire"/>
    <w:uiPriority w:val="99"/>
    <w:semiHidden/>
    <w:rPr>
      <w:rFonts w:ascii="Arial" w:eastAsia="Times New Roman" w:hAnsi="Arial" w:cs="Times New Roman"/>
      <w:b/>
      <w:bCs/>
      <w:sz w:val="20"/>
      <w:szCs w:val="20"/>
      <w:lang w:eastAsia="fr-FR"/>
      <w14:ligatures w14:val="none"/>
    </w:rPr>
  </w:style>
  <w:style w:type="paragraph" w:customStyle="1" w:styleId="NormalArialGras">
    <w:name w:val="Normal + Arial Gras"/>
    <w:basedOn w:val="Normal"/>
    <w:pPr>
      <w:jc w:val="left"/>
    </w:pPr>
    <w:rPr>
      <w:rFonts w:ascii="Arial Gras" w:eastAsia="Times New Roman" w:hAnsi="Arial Gras" w:cs="Arial"/>
      <w:b/>
      <w:szCs w:val="20"/>
      <w:lang w:eastAsia="fr-FR"/>
      <w14:ligatures w14:val="none"/>
    </w:rPr>
  </w:style>
  <w:style w:type="paragraph" w:styleId="Citationintense">
    <w:name w:val="Intense Quote"/>
    <w:basedOn w:val="Normal"/>
    <w:next w:val="Normal"/>
    <w:link w:val="CitationintenseCar"/>
    <w:uiPriority w:val="30"/>
    <w:qFormat/>
    <w:pPr>
      <w:pBdr>
        <w:top w:val="single" w:sz="4" w:space="10" w:color="4472C4" w:themeColor="accent1"/>
        <w:bottom w:val="single" w:sz="4" w:space="10" w:color="4472C4" w:themeColor="accent1"/>
      </w:pBdr>
      <w:spacing w:before="360" w:after="360"/>
      <w:ind w:left="864" w:right="864"/>
      <w:jc w:val="center"/>
    </w:pPr>
    <w:rPr>
      <w:b/>
      <w:iCs/>
      <w:color w:val="002060"/>
      <w:sz w:val="52"/>
    </w:rPr>
  </w:style>
  <w:style w:type="character" w:customStyle="1" w:styleId="CitationintenseCar">
    <w:name w:val="Citation intense Car"/>
    <w:basedOn w:val="Policepardfaut"/>
    <w:link w:val="Citationintense"/>
    <w:uiPriority w:val="30"/>
    <w:rPr>
      <w:rFonts w:ascii="Arial" w:hAnsi="Arial"/>
      <w:b/>
      <w:iCs/>
      <w:color w:val="002060"/>
      <w:sz w:val="52"/>
    </w:rPr>
  </w:style>
  <w:style w:type="paragraph" w:styleId="Sansinterligne">
    <w:name w:val="No Spacing"/>
    <w:uiPriority w:val="1"/>
    <w:qFormat/>
    <w:pPr>
      <w:jc w:val="both"/>
    </w:pPr>
    <w:rPr>
      <w:rFonts w:ascii="Arial" w:hAnsi="Arial"/>
      <w:sz w:val="20"/>
    </w:rPr>
  </w:style>
  <w:style w:type="character" w:customStyle="1" w:styleId="Titre4Car">
    <w:name w:val="Titre 4 Car"/>
    <w:basedOn w:val="Policepardfaut"/>
    <w:link w:val="Titre4"/>
    <w:uiPriority w:val="9"/>
    <w:rPr>
      <w:rFonts w:ascii="Arial" w:eastAsiaTheme="majorEastAsia" w:hAnsi="Arial" w:cstheme="majorBidi"/>
      <w:b/>
      <w:iCs/>
      <w:color w:val="002060"/>
      <w:sz w:val="40"/>
    </w:rPr>
  </w:style>
  <w:style w:type="paragraph" w:customStyle="1" w:styleId="options-item">
    <w:name w:val="options-item"/>
    <w:basedOn w:val="Normal"/>
    <w:pPr>
      <w:spacing w:before="100" w:beforeAutospacing="1" w:after="100" w:afterAutospacing="1"/>
      <w:jc w:val="left"/>
    </w:pPr>
    <w:rPr>
      <w:rFonts w:ascii="Times New Roman" w:eastAsia="Times New Roman" w:hAnsi="Times New Roman" w:cs="Times New Roman"/>
      <w:sz w:val="24"/>
      <w:lang w:eastAsia="fr-FR"/>
      <w14:ligatures w14:val="none"/>
    </w:rPr>
  </w:style>
  <w:style w:type="character" w:customStyle="1" w:styleId="text">
    <w:name w:val="text"/>
    <w:basedOn w:val="Policepardfaut"/>
  </w:style>
  <w:style w:type="character" w:styleId="CitationHTML">
    <w:name w:val="HTML Cite"/>
    <w:basedOn w:val="Policepardfaut"/>
    <w:uiPriority w:val="99"/>
    <w:unhideWhenUsed/>
    <w:rPr>
      <w:i/>
      <w:iCs/>
    </w:rPr>
  </w:style>
  <w:style w:type="paragraph" w:styleId="Rvision">
    <w:name w:val="Revision"/>
    <w:hidden/>
    <w:uiPriority w:val="99"/>
    <w:semiHidden/>
    <w:rPr>
      <w:rFonts w:ascii="Arial" w:hAnsi="Arial"/>
      <w:sz w:val="20"/>
    </w:rPr>
  </w:style>
  <w:style w:type="character" w:customStyle="1" w:styleId="Style1Car">
    <w:name w:val="Style1 Car"/>
    <w:basedOn w:val="Policepardfaut"/>
    <w:link w:val="Style1"/>
    <w:rPr>
      <w:rFonts w:ascii="Arial" w:hAnsi="Arial" w:cs="Arial"/>
      <w:b/>
      <w:bCs/>
      <w:color w:val="002060"/>
      <w:sz w:val="28"/>
      <w:szCs w:val="28"/>
    </w:rPr>
  </w:style>
  <w:style w:type="paragraph" w:customStyle="1" w:styleId="Style1">
    <w:name w:val="Style1"/>
    <w:basedOn w:val="Normal"/>
    <w:link w:val="Style1Car"/>
    <w:qFormat/>
    <w:pPr>
      <w:numPr>
        <w:numId w:val="1"/>
      </w:numPr>
      <w:spacing w:before="120"/>
      <w:jc w:val="center"/>
      <w:outlineLvl w:val="0"/>
    </w:pPr>
    <w:rPr>
      <w:rFonts w:cs="Arial"/>
      <w:b/>
      <w:bCs/>
      <w:color w:val="002060"/>
      <w:sz w:val="28"/>
      <w:szCs w:val="28"/>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Titre5Car">
    <w:name w:val="Titre 5 Car"/>
    <w:basedOn w:val="Policepardfaut"/>
    <w:link w:val="Titre5"/>
    <w:uiPriority w:val="9"/>
    <w:semiHidden/>
    <w:rPr>
      <w:rFonts w:asciiTheme="majorHAnsi" w:eastAsiaTheme="majorEastAsia" w:hAnsiTheme="majorHAnsi" w:cstheme="majorBidi"/>
      <w:color w:val="2F5496" w:themeColor="accent1" w:themeShade="BF"/>
      <w:sz w:val="20"/>
    </w:rPr>
  </w:style>
  <w:style w:type="paragraph" w:styleId="Notedebasdepage">
    <w:name w:val="footnote text"/>
    <w:basedOn w:val="Normal"/>
    <w:link w:val="NotedebasdepageCar"/>
    <w:uiPriority w:val="99"/>
    <w:semiHidden/>
    <w:unhideWhenUsed/>
    <w:qFormat/>
    <w:pPr>
      <w:spacing w:before="120"/>
      <w:jc w:val="left"/>
    </w:pPr>
    <w:rPr>
      <w:rFonts w:eastAsia="Times New Roman" w:cs="Times New Roman"/>
      <w:sz w:val="16"/>
      <w:szCs w:val="20"/>
      <w:lang w:eastAsia="fr-FR"/>
      <w14:ligatures w14:val="none"/>
    </w:rPr>
  </w:style>
  <w:style w:type="character" w:customStyle="1" w:styleId="NotedebasdepageCar">
    <w:name w:val="Note de bas de page Car"/>
    <w:basedOn w:val="Policepardfaut"/>
    <w:link w:val="Notedebasdepage"/>
    <w:uiPriority w:val="99"/>
    <w:semiHidden/>
    <w:rPr>
      <w:rFonts w:ascii="Arial" w:eastAsia="Times New Roman" w:hAnsi="Arial" w:cs="Times New Roman"/>
      <w:sz w:val="16"/>
      <w:szCs w:val="20"/>
      <w:lang w:eastAsia="fr-FR"/>
      <w14:ligatures w14:val="none"/>
    </w:rPr>
  </w:style>
  <w:style w:type="character" w:styleId="Appelnotedebasdep">
    <w:name w:val="footnote reference"/>
    <w:uiPriority w:val="99"/>
    <w:semiHidden/>
    <w:unhideWhenUsed/>
    <w:qFormat/>
    <w:rPr>
      <w:vertAlign w:val="superscript"/>
    </w:rPr>
  </w:style>
  <w:style w:type="character" w:customStyle="1" w:styleId="Titre7Car">
    <w:name w:val="Titre 7 Car"/>
    <w:basedOn w:val="Policepardfaut"/>
    <w:link w:val="Titre7"/>
    <w:rPr>
      <w:rFonts w:asciiTheme="majorHAnsi" w:eastAsiaTheme="majorEastAsia" w:hAnsiTheme="majorHAnsi" w:cstheme="majorBidi"/>
      <w:i/>
      <w:iCs/>
      <w:color w:val="1F3763" w:themeColor="accent1" w:themeShade="7F"/>
      <w:sz w:val="20"/>
    </w:rPr>
  </w:style>
  <w:style w:type="paragraph" w:customStyle="1" w:styleId="titre10">
    <w:name w:val="titre 1"/>
    <w:basedOn w:val="Normal"/>
    <w:pPr>
      <w:spacing w:before="100" w:beforeAutospacing="1" w:after="100" w:afterAutospacing="1"/>
      <w:jc w:val="left"/>
    </w:pPr>
    <w:rPr>
      <w:rFonts w:eastAsia="Times New Roman" w:cs="Times New Roman"/>
      <w:b/>
      <w:color w:val="002060"/>
      <w:lang w:eastAsia="fr-FR"/>
      <w14:ligatures w14:val="none"/>
    </w:rPr>
  </w:style>
  <w:style w:type="paragraph" w:styleId="Corpsdetexte">
    <w:name w:val="Body Text"/>
    <w:basedOn w:val="Normal"/>
    <w:link w:val="CorpsdetexteCar"/>
    <w:uiPriority w:val="1"/>
    <w:qFormat/>
    <w:pPr>
      <w:spacing w:before="120"/>
      <w:jc w:val="left"/>
    </w:pPr>
    <w:rPr>
      <w:rFonts w:eastAsia="Times New Roman" w:cs="Arial"/>
      <w:i/>
      <w:iCs/>
      <w:sz w:val="22"/>
      <w:szCs w:val="12"/>
      <w:lang w:eastAsia="fr-FR"/>
      <w14:ligatures w14:val="none"/>
    </w:rPr>
  </w:style>
  <w:style w:type="character" w:customStyle="1" w:styleId="CorpsdetexteCar">
    <w:name w:val="Corps de texte Car"/>
    <w:basedOn w:val="Policepardfaut"/>
    <w:link w:val="Corpsdetexte"/>
    <w:uiPriority w:val="1"/>
    <w:rPr>
      <w:rFonts w:ascii="Arial" w:eastAsia="Times New Roman" w:hAnsi="Arial" w:cs="Arial"/>
      <w:i/>
      <w:iCs/>
      <w:sz w:val="22"/>
      <w:szCs w:val="12"/>
      <w:lang w:eastAsia="fr-FR"/>
      <w14:ligatures w14:val="none"/>
    </w:rPr>
  </w:style>
  <w:style w:type="character" w:customStyle="1" w:styleId="TITRE1character">
    <w:name w:val="TITRE 1_character"/>
    <w:link w:val="TITRE11"/>
    <w:rPr>
      <w:shd w:val="clear" w:color="FFFFFF" w:themeColor="background1" w:fill="FFFFFF" w:themeFill="background1"/>
    </w:rPr>
  </w:style>
  <w:style w:type="paragraph" w:customStyle="1" w:styleId="TITRE11">
    <w:name w:val="TITRE 1"/>
    <w:basedOn w:val="Titre1"/>
    <w:link w:val="TITRE1character"/>
    <w:qFormat/>
    <w:pPr>
      <w:shd w:val="clear" w:color="FFFFFF" w:themeColor="background1" w:fill="FFFFFF" w:themeFill="background1"/>
    </w:pPr>
    <w:rPr>
      <w:rFonts w:asciiTheme="minorHAnsi" w:eastAsiaTheme="minorHAnsi" w:hAnsiTheme="minorHAnsi" w:cstheme="minorBidi"/>
      <w:b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26" Type="http://schemas.onlyoffice.com/peopleDocument" Target="people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5" Type="http://schemas.onlyoffice.com/commentsIdsDocument" Target="commentsIds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nlyoffice.com/commentsExtensibleDocument" Target="commentsExtensibleDocument.xml"/><Relationship Id="rId5" Type="http://schemas.openxmlformats.org/officeDocument/2006/relationships/webSettings" Target="webSettings.xml"/><Relationship Id="rId15" Type="http://schemas.openxmlformats.org/officeDocument/2006/relationships/theme" Target="theme/theme1.xml"/><Relationship Id="rId23" Type="http://schemas.onlyoffice.com/commentsExtendedDocument" Target="commentsExtended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 Id="rId22" Type="http://schemas.onlyoffice.com/commentsDocument" Target="comments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9404-65D8-BC49-8FF5-C7737358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6663</Words>
  <Characters>36648</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BEGUET Mathilde</cp:lastModifiedBy>
  <cp:revision>148</cp:revision>
  <cp:lastPrinted>2025-02-10T12:30:00Z</cp:lastPrinted>
  <dcterms:created xsi:type="dcterms:W3CDTF">2024-08-06T15:27:00Z</dcterms:created>
  <dcterms:modified xsi:type="dcterms:W3CDTF">2025-02-10T12:30:00Z</dcterms:modified>
</cp:coreProperties>
</file>