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Document.xml" ContentType="application/vnd.openxmlformats-officedocument.wordprocessingml.people+xml"/>
  <Override PartName="/word/commentsDocument.xml" ContentType="application/vnd.openxmlformats-officedocument.wordprocessingml.comments+xml"/>
  <Override PartName="/word/commentsIdsDocument.xml" ContentType="application/vnd.openxmlformats-officedocument.wordprocessingml.commentsIds+xml"/>
  <Override PartName="/word/commentsExtensibleDocument.xml" ContentType="application/vnd.openxmlformats-officedocument.wordprocessingml.commentsExtensible+xml"/>
  <Override PartName="/word/commentsExtendedDocument.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8919" w14:textId="63D456A7" w:rsidR="00F27B43" w:rsidRDefault="00F27B43" w:rsidP="00F27B43">
      <w:pPr>
        <w:spacing w:after="500" w:line="252" w:lineRule="auto"/>
        <w:rPr>
          <w:rFonts w:cs="Arial"/>
          <w:b/>
          <w:bCs/>
          <w:color w:val="273467"/>
          <w:spacing w:val="23"/>
          <w:sz w:val="52"/>
          <w:szCs w:val="52"/>
        </w:rPr>
      </w:pPr>
    </w:p>
    <w:p w14:paraId="630D5593" w14:textId="77777777" w:rsidR="00F27B43" w:rsidRPr="00F27B43" w:rsidRDefault="00F27B43" w:rsidP="00F27B43">
      <w:pPr>
        <w:spacing w:after="500"/>
        <w:ind w:left="-567"/>
        <w:jc w:val="center"/>
        <w:rPr>
          <w:rFonts w:cs="Arial"/>
          <w:b/>
          <w:bCs/>
          <w:color w:val="273467"/>
          <w:spacing w:val="23"/>
          <w:sz w:val="52"/>
          <w:szCs w:val="52"/>
        </w:rPr>
      </w:pPr>
      <w:bookmarkStart w:id="0" w:name="_Hlk189154449"/>
      <w:r w:rsidRPr="00F27B43">
        <w:rPr>
          <w:rFonts w:cs="Arial"/>
          <w:b/>
          <w:bCs/>
          <w:color w:val="273467"/>
          <w:spacing w:val="23"/>
          <w:sz w:val="52"/>
          <w:szCs w:val="52"/>
        </w:rPr>
        <w:t xml:space="preserve">Activités d’Assistance Médicale à la Procréation </w:t>
      </w:r>
    </w:p>
    <w:p w14:paraId="1198DEB8" w14:textId="77777777" w:rsidR="00F27B43" w:rsidRPr="00F27B43" w:rsidRDefault="00F27B43" w:rsidP="00F27B43">
      <w:pPr>
        <w:spacing w:after="500"/>
        <w:ind w:left="-567"/>
        <w:jc w:val="center"/>
        <w:rPr>
          <w:rFonts w:cs="Arial"/>
          <w:b/>
          <w:bCs/>
          <w:color w:val="273467"/>
          <w:spacing w:val="23"/>
          <w:sz w:val="52"/>
          <w:szCs w:val="52"/>
        </w:rPr>
      </w:pPr>
      <w:r w:rsidRPr="00F27B43">
        <w:rPr>
          <w:rFonts w:cs="Arial"/>
          <w:b/>
          <w:bCs/>
          <w:color w:val="273467"/>
          <w:spacing w:val="23"/>
          <w:sz w:val="52"/>
          <w:szCs w:val="52"/>
        </w:rPr>
        <w:t>Grille d’inspection</w:t>
      </w:r>
    </w:p>
    <w:p w14:paraId="30A4E50D" w14:textId="276D8D37" w:rsidR="00F27B43" w:rsidRPr="00F27B43" w:rsidRDefault="00A915B9" w:rsidP="00F27B43">
      <w:pPr>
        <w:spacing w:after="500"/>
        <w:ind w:left="-567"/>
        <w:jc w:val="center"/>
        <w:rPr>
          <w:rFonts w:cs="Arial"/>
          <w:b/>
          <w:bCs/>
          <w:color w:val="273467"/>
          <w:spacing w:val="23"/>
          <w:sz w:val="52"/>
          <w:szCs w:val="52"/>
        </w:rPr>
      </w:pPr>
      <w:r>
        <w:rPr>
          <w:rFonts w:cs="Arial"/>
          <w:b/>
          <w:bCs/>
          <w:color w:val="273467"/>
          <w:spacing w:val="23"/>
          <w:sz w:val="52"/>
          <w:szCs w:val="52"/>
        </w:rPr>
        <w:t>d</w:t>
      </w:r>
      <w:r w:rsidR="00F27B43" w:rsidRPr="00F27B43">
        <w:rPr>
          <w:rFonts w:cs="Arial"/>
          <w:b/>
          <w:bCs/>
          <w:color w:val="273467"/>
          <w:spacing w:val="23"/>
          <w:sz w:val="52"/>
          <w:szCs w:val="52"/>
        </w:rPr>
        <w:t xml:space="preserve">es Centres Clinico-Biologiques </w:t>
      </w:r>
    </w:p>
    <w:bookmarkEnd w:id="0"/>
    <w:p w14:paraId="640D24F3" w14:textId="77777777" w:rsidR="00F27B43" w:rsidRDefault="00F27B43">
      <w:pPr>
        <w:spacing w:after="500" w:line="252" w:lineRule="auto"/>
        <w:ind w:left="-567"/>
        <w:jc w:val="center"/>
        <w:rPr>
          <w:rFonts w:cs="Arial"/>
          <w:b/>
          <w:bCs/>
          <w:color w:val="273467"/>
          <w:spacing w:val="23"/>
          <w:sz w:val="52"/>
          <w:szCs w:val="52"/>
        </w:rPr>
      </w:pPr>
    </w:p>
    <w:p w14:paraId="3050F149" w14:textId="77777777" w:rsidR="009D34C6" w:rsidRDefault="002614F4">
      <w:pPr>
        <w:spacing w:after="500" w:line="252" w:lineRule="auto"/>
        <w:ind w:left="-567"/>
        <w:jc w:val="center"/>
        <w:rPr>
          <w:rFonts w:cs="Arial"/>
          <w:b/>
          <w:bCs/>
          <w:color w:val="273467"/>
          <w:spacing w:val="23"/>
          <w:sz w:val="96"/>
          <w:szCs w:val="96"/>
        </w:rPr>
      </w:pPr>
      <w:r>
        <w:rPr>
          <w:rFonts w:cs="Arial"/>
          <w:b/>
          <w:bCs/>
          <w:color w:val="273467"/>
          <w:spacing w:val="23"/>
          <w:sz w:val="96"/>
          <w:szCs w:val="96"/>
        </w:rPr>
        <w:t xml:space="preserve">Volet Système management qualité </w:t>
      </w:r>
    </w:p>
    <w:p w14:paraId="2C4547C6" w14:textId="77777777" w:rsidR="009D34C6" w:rsidRDefault="009D34C6">
      <w:pPr>
        <w:pStyle w:val="Titre"/>
        <w:jc w:val="left"/>
        <w:rPr>
          <w:rFonts w:eastAsia="Calibri"/>
          <w:color w:val="273467"/>
          <w:spacing w:val="13"/>
          <w:sz w:val="48"/>
          <w:szCs w:val="48"/>
          <w:lang w:eastAsia="en-US"/>
        </w:rPr>
      </w:pPr>
    </w:p>
    <w:p w14:paraId="2A3306DA" w14:textId="237FE82A" w:rsidR="009D34C6" w:rsidRPr="00BD008F" w:rsidRDefault="00DE7546" w:rsidP="00BD008F">
      <w:pPr>
        <w:pStyle w:val="Titre"/>
        <w:tabs>
          <w:tab w:val="left" w:pos="708"/>
          <w:tab w:val="left" w:pos="1416"/>
          <w:tab w:val="left" w:pos="2124"/>
          <w:tab w:val="left" w:pos="2832"/>
          <w:tab w:val="left" w:pos="3540"/>
          <w:tab w:val="left" w:pos="4248"/>
          <w:tab w:val="left" w:pos="4956"/>
          <w:tab w:val="left" w:pos="5664"/>
          <w:tab w:val="left" w:pos="6372"/>
          <w:tab w:val="left" w:pos="7080"/>
          <w:tab w:val="center" w:pos="7583"/>
          <w:tab w:val="left" w:pos="7788"/>
          <w:tab w:val="left" w:pos="8940"/>
        </w:tabs>
        <w:jc w:val="left"/>
        <w:rPr>
          <w:rFonts w:eastAsia="Calibri"/>
          <w:color w:val="273467"/>
          <w:spacing w:val="13"/>
          <w:szCs w:val="20"/>
          <w:lang w:eastAsia="en-US"/>
        </w:rPr>
        <w:sectPr w:rsidR="009D34C6" w:rsidRPr="00BD008F" w:rsidSect="00F27B43">
          <w:footerReference w:type="even" r:id="rId8"/>
          <w:footerReference w:type="default" r:id="rId9"/>
          <w:headerReference w:type="first" r:id="rId10"/>
          <w:footerReference w:type="first" r:id="rId11"/>
          <w:pgSz w:w="16838" w:h="11906" w:orient="landscape"/>
          <w:pgMar w:top="1134" w:right="678" w:bottom="1134" w:left="993" w:header="709" w:footer="1134" w:gutter="0"/>
          <w:cols w:sep="1" w:space="709"/>
          <w:titlePg/>
        </w:sectPr>
      </w:pPr>
      <w:r>
        <w:rPr>
          <w:rFonts w:eastAsia="Calibri"/>
          <w:color w:val="273467"/>
          <w:spacing w:val="13"/>
          <w:szCs w:val="20"/>
          <w:lang w:eastAsia="en-US"/>
        </w:rPr>
        <w:tab/>
      </w:r>
      <w:r>
        <w:rPr>
          <w:rFonts w:eastAsia="Calibri"/>
          <w:color w:val="273467"/>
          <w:spacing w:val="13"/>
          <w:szCs w:val="20"/>
          <w:lang w:eastAsia="en-US"/>
        </w:rPr>
        <w:tab/>
      </w:r>
      <w:r>
        <w:rPr>
          <w:rFonts w:eastAsia="Calibri"/>
          <w:color w:val="273467"/>
          <w:spacing w:val="13"/>
          <w:szCs w:val="20"/>
          <w:lang w:eastAsia="en-US"/>
        </w:rPr>
        <w:tab/>
      </w:r>
      <w:r>
        <w:rPr>
          <w:rFonts w:eastAsia="Calibri"/>
          <w:color w:val="273467"/>
          <w:spacing w:val="13"/>
          <w:szCs w:val="20"/>
          <w:lang w:eastAsia="en-US"/>
        </w:rPr>
        <w:tab/>
      </w:r>
      <w:r>
        <w:rPr>
          <w:rFonts w:eastAsia="Calibri"/>
          <w:color w:val="273467"/>
          <w:spacing w:val="13"/>
          <w:szCs w:val="20"/>
          <w:lang w:eastAsia="en-US"/>
        </w:rPr>
        <w:tab/>
      </w:r>
      <w:r>
        <w:rPr>
          <w:rFonts w:eastAsia="Calibri"/>
          <w:color w:val="273467"/>
          <w:spacing w:val="13"/>
          <w:szCs w:val="20"/>
          <w:lang w:eastAsia="en-US"/>
        </w:rPr>
        <w:tab/>
      </w:r>
      <w:r>
        <w:rPr>
          <w:rFonts w:eastAsia="Calibri"/>
          <w:color w:val="273467"/>
          <w:spacing w:val="13"/>
          <w:szCs w:val="20"/>
          <w:lang w:eastAsia="en-US"/>
        </w:rPr>
        <w:tab/>
      </w:r>
      <w:r>
        <w:rPr>
          <w:rFonts w:eastAsia="Calibri"/>
          <w:color w:val="273467"/>
          <w:spacing w:val="13"/>
          <w:szCs w:val="20"/>
          <w:lang w:eastAsia="en-US"/>
        </w:rPr>
        <w:tab/>
      </w:r>
      <w:r>
        <w:rPr>
          <w:rFonts w:eastAsia="Calibri"/>
          <w:color w:val="273467"/>
          <w:spacing w:val="13"/>
          <w:szCs w:val="20"/>
          <w:lang w:eastAsia="en-US"/>
        </w:rPr>
        <w:tab/>
      </w:r>
      <w:r>
        <w:rPr>
          <w:rFonts w:eastAsia="Calibri"/>
          <w:color w:val="273467"/>
          <w:spacing w:val="13"/>
          <w:szCs w:val="20"/>
          <w:lang w:eastAsia="en-US"/>
        </w:rPr>
        <w:tab/>
      </w:r>
      <w:r>
        <w:rPr>
          <w:rFonts w:eastAsia="Calibri"/>
          <w:color w:val="273467"/>
          <w:spacing w:val="13"/>
          <w:szCs w:val="20"/>
          <w:lang w:eastAsia="en-US"/>
        </w:rPr>
        <w:tab/>
      </w:r>
      <w:r>
        <w:rPr>
          <w:rFonts w:eastAsia="Calibri"/>
          <w:color w:val="273467"/>
          <w:spacing w:val="13"/>
          <w:szCs w:val="20"/>
          <w:lang w:eastAsia="en-US"/>
        </w:rPr>
        <w:tab/>
      </w:r>
      <w:r>
        <w:rPr>
          <w:rFonts w:eastAsia="Calibri"/>
          <w:color w:val="273467"/>
          <w:spacing w:val="13"/>
          <w:szCs w:val="20"/>
          <w:lang w:eastAsia="en-US"/>
        </w:rPr>
        <w:tab/>
      </w:r>
      <w:r>
        <w:rPr>
          <w:color w:val="2F5496"/>
          <w:sz w:val="36"/>
          <w:szCs w:val="36"/>
        </w:rPr>
        <w:tab/>
      </w:r>
    </w:p>
    <w:p w14:paraId="029AA64D" w14:textId="77777777" w:rsidR="009D34C6" w:rsidRDefault="002614F4">
      <w:pPr>
        <w:pStyle w:val="Titre1"/>
        <w:rPr>
          <w:b w:val="0"/>
        </w:rPr>
      </w:pPr>
      <w:r>
        <w:lastRenderedPageBreak/>
        <w:t xml:space="preserve">   </w:t>
      </w:r>
    </w:p>
    <w:p w14:paraId="01EA87EE" w14:textId="77777777" w:rsidR="009D34C6" w:rsidRDefault="009D34C6">
      <w:pPr>
        <w:pStyle w:val="Titre1"/>
        <w:rPr>
          <w:b w:val="0"/>
        </w:rPr>
      </w:pPr>
    </w:p>
    <w:p w14:paraId="1D6D7288" w14:textId="77777777" w:rsidR="009D34C6" w:rsidRDefault="009D34C6"/>
    <w:p w14:paraId="0ACF974F" w14:textId="77777777" w:rsidR="009D34C6" w:rsidRDefault="002614F4">
      <w:pPr>
        <w:keepNext/>
        <w:keepLines/>
        <w:shd w:val="clear" w:color="0070C0" w:fill="0070C0"/>
        <w:spacing w:before="240"/>
        <w:ind w:right="252"/>
        <w:outlineLvl w:val="0"/>
        <w:rPr>
          <w:rFonts w:ascii="Arial Gras" w:eastAsiaTheme="majorEastAsia" w:hAnsi="Arial Gras" w:cstheme="majorBidi"/>
          <w:b/>
          <w:color w:val="FFFFFF" w:themeColor="background1"/>
          <w:sz w:val="48"/>
          <w:szCs w:val="48"/>
        </w:rPr>
      </w:pPr>
      <w:r>
        <w:rPr>
          <w:rFonts w:ascii="Arial Gras" w:eastAsiaTheme="majorEastAsia" w:hAnsi="Arial Gras" w:cstheme="majorBidi"/>
          <w:b/>
          <w:color w:val="FFFFFF" w:themeColor="background1"/>
          <w:sz w:val="48"/>
          <w:szCs w:val="48"/>
        </w:rPr>
        <w:t>RENSEIGNEMENTS GENERAUX</w:t>
      </w:r>
    </w:p>
    <w:p w14:paraId="58EC5D9B" w14:textId="77777777" w:rsidR="009D34C6" w:rsidRDefault="009D34C6">
      <w:pPr>
        <w:rPr>
          <w:b/>
          <w:bCs/>
        </w:rPr>
      </w:pPr>
    </w:p>
    <w:p w14:paraId="7ECFEE14" w14:textId="77777777" w:rsidR="009D34C6" w:rsidRDefault="009D34C6">
      <w:pPr>
        <w:rPr>
          <w:b/>
          <w:bCs/>
          <w:color w:val="002060"/>
        </w:rPr>
      </w:pPr>
    </w:p>
    <w:p w14:paraId="09ED6F41" w14:textId="77777777" w:rsidR="009D34C6" w:rsidRDefault="002614F4">
      <w:pPr>
        <w:spacing w:line="360" w:lineRule="auto"/>
        <w:rPr>
          <w:b/>
          <w:bCs/>
          <w:color w:val="002060"/>
        </w:rPr>
      </w:pPr>
      <w:r>
        <w:rPr>
          <w:b/>
          <w:bCs/>
          <w:color w:val="002060"/>
        </w:rPr>
        <w:t xml:space="preserve">Région : </w:t>
      </w:r>
    </w:p>
    <w:p w14:paraId="74D1B8FF" w14:textId="77777777" w:rsidR="009D34C6" w:rsidRDefault="002614F4">
      <w:pPr>
        <w:spacing w:line="360" w:lineRule="auto"/>
        <w:rPr>
          <w:b/>
          <w:bCs/>
          <w:color w:val="002060"/>
        </w:rPr>
      </w:pPr>
      <w:r>
        <w:rPr>
          <w:b/>
          <w:bCs/>
          <w:color w:val="002060"/>
        </w:rPr>
        <w:t xml:space="preserve">Nom et adresse du centre clinico-biologique (CCB) : </w:t>
      </w:r>
    </w:p>
    <w:p w14:paraId="2CB30B2B" w14:textId="77777777" w:rsidR="009D34C6" w:rsidRDefault="002614F4">
      <w:pPr>
        <w:spacing w:line="360" w:lineRule="auto"/>
        <w:rPr>
          <w:b/>
          <w:bCs/>
          <w:color w:val="002060"/>
        </w:rPr>
      </w:pPr>
      <w:r>
        <w:rPr>
          <w:b/>
          <w:bCs/>
          <w:color w:val="002060"/>
        </w:rPr>
        <w:t xml:space="preserve">Laboratoire de biologie médicale si établissement distinct :     </w:t>
      </w:r>
    </w:p>
    <w:p w14:paraId="6BC04643" w14:textId="77777777" w:rsidR="009D34C6" w:rsidRDefault="009D34C6">
      <w:pPr>
        <w:spacing w:line="360" w:lineRule="auto"/>
        <w:rPr>
          <w:b/>
          <w:bCs/>
          <w:color w:val="002060"/>
        </w:rPr>
      </w:pPr>
    </w:p>
    <w:p w14:paraId="4A5469C8" w14:textId="77777777" w:rsidR="009D34C6" w:rsidRDefault="002614F4">
      <w:pPr>
        <w:spacing w:line="360" w:lineRule="auto"/>
        <w:rPr>
          <w:b/>
          <w:bCs/>
          <w:color w:val="002060"/>
        </w:rPr>
      </w:pPr>
      <w:r>
        <w:rPr>
          <w:b/>
          <w:bCs/>
          <w:color w:val="002060"/>
        </w:rPr>
        <w:t xml:space="preserve">Date de l’inspection : </w:t>
      </w:r>
    </w:p>
    <w:p w14:paraId="236AF7CC" w14:textId="77777777" w:rsidR="009D34C6" w:rsidRDefault="002614F4">
      <w:pPr>
        <w:spacing w:line="360" w:lineRule="auto"/>
        <w:rPr>
          <w:b/>
          <w:bCs/>
          <w:color w:val="002060"/>
        </w:rPr>
      </w:pPr>
      <w:r>
        <w:rPr>
          <w:b/>
          <w:bCs/>
          <w:color w:val="002060"/>
        </w:rPr>
        <w:t xml:space="preserve">Inspection réalisée par : </w:t>
      </w:r>
    </w:p>
    <w:p w14:paraId="59B1144A" w14:textId="77777777" w:rsidR="009D34C6" w:rsidRDefault="002614F4">
      <w:pPr>
        <w:spacing w:line="360" w:lineRule="auto"/>
        <w:rPr>
          <w:b/>
          <w:bCs/>
          <w:color w:val="002060"/>
          <w14:ligatures w14:val="none"/>
        </w:rPr>
      </w:pPr>
      <w:r>
        <w:rPr>
          <w:b/>
          <w:bCs/>
          <w:color w:val="002060"/>
        </w:rPr>
        <w:t xml:space="preserve">Date de la précédente inspection du centre : </w:t>
      </w:r>
    </w:p>
    <w:p w14:paraId="79644A26" w14:textId="77777777" w:rsidR="009D34C6" w:rsidRDefault="009D34C6">
      <w:pPr>
        <w:spacing w:line="360" w:lineRule="auto"/>
        <w:rPr>
          <w:b/>
          <w:bCs/>
          <w:color w:val="002060"/>
        </w:rPr>
      </w:pPr>
    </w:p>
    <w:p w14:paraId="177D89E5" w14:textId="77777777" w:rsidR="009D34C6" w:rsidRDefault="002614F4">
      <w:pPr>
        <w:spacing w:line="360" w:lineRule="auto"/>
        <w:rPr>
          <w:b/>
          <w:bCs/>
          <w:color w:val="002060"/>
        </w:rPr>
      </w:pPr>
      <w:r>
        <w:rPr>
          <w:b/>
          <w:bCs/>
          <w:color w:val="002060"/>
        </w:rPr>
        <w:t xml:space="preserve">Coordinateur du Centre : </w:t>
      </w:r>
    </w:p>
    <w:p w14:paraId="461FD3DB" w14:textId="77777777" w:rsidR="009D34C6" w:rsidRDefault="002614F4">
      <w:pPr>
        <w:spacing w:line="360" w:lineRule="auto"/>
        <w:rPr>
          <w:b/>
          <w:bCs/>
          <w:color w:val="002060"/>
          <w14:ligatures w14:val="none"/>
        </w:rPr>
      </w:pPr>
      <w:r>
        <w:rPr>
          <w:b/>
          <w:bCs/>
          <w:color w:val="002060"/>
        </w:rPr>
        <w:t xml:space="preserve">Personne responsable du centre : </w:t>
      </w:r>
    </w:p>
    <w:p w14:paraId="4E0F6534" w14:textId="77777777" w:rsidR="009D34C6" w:rsidRDefault="009D34C6">
      <w:pPr>
        <w:spacing w:line="360" w:lineRule="auto"/>
        <w:rPr>
          <w:b/>
          <w:bCs/>
          <w:color w:val="002060"/>
          <w14:ligatures w14:val="none"/>
        </w:rPr>
      </w:pPr>
    </w:p>
    <w:p w14:paraId="3FAA6444" w14:textId="77777777" w:rsidR="009D34C6" w:rsidRDefault="002614F4">
      <w:pPr>
        <w:spacing w:line="360" w:lineRule="auto"/>
        <w:rPr>
          <w:b/>
          <w:bCs/>
          <w:color w:val="002060"/>
          <w14:ligatures w14:val="none"/>
        </w:rPr>
      </w:pPr>
      <w:r>
        <w:rPr>
          <w:b/>
          <w:bCs/>
          <w:color w:val="002060"/>
        </w:rPr>
        <w:t xml:space="preserve">Correspondant local AMP vigilance : </w:t>
      </w:r>
    </w:p>
    <w:p w14:paraId="06D55F85" w14:textId="77777777" w:rsidR="009D34C6" w:rsidRDefault="002614F4">
      <w:pPr>
        <w:spacing w:line="360" w:lineRule="auto"/>
        <w:rPr>
          <w:b/>
          <w:bCs/>
          <w:color w:val="002060"/>
          <w14:ligatures w14:val="none"/>
        </w:rPr>
      </w:pPr>
      <w:r>
        <w:rPr>
          <w:b/>
          <w:bCs/>
          <w:color w:val="002060"/>
        </w:rPr>
        <w:t>Suppléant local AMP vigilance :</w:t>
      </w:r>
    </w:p>
    <w:p w14:paraId="42BE2A7D" w14:textId="77777777" w:rsidR="009D34C6" w:rsidRDefault="002614F4">
      <w:pPr>
        <w:spacing w:line="360" w:lineRule="auto"/>
        <w:rPr>
          <w:b/>
          <w:bCs/>
          <w:color w:val="002060"/>
          <w14:ligatures w14:val="none"/>
        </w:rPr>
      </w:pPr>
      <w:r>
        <w:rPr>
          <w:b/>
          <w:bCs/>
          <w:color w:val="002060"/>
        </w:rPr>
        <w:t>Correspondant identitovigilance du centre (sinon de l’établissement) :</w:t>
      </w:r>
    </w:p>
    <w:p w14:paraId="1470C798" w14:textId="77777777" w:rsidR="009D34C6" w:rsidRDefault="002614F4">
      <w:pPr>
        <w:spacing w:line="360" w:lineRule="auto"/>
        <w:rPr>
          <w:b/>
          <w:bCs/>
          <w:color w:val="002060"/>
        </w:rPr>
      </w:pPr>
      <w:r>
        <w:rPr>
          <w:b/>
          <w:bCs/>
          <w:color w:val="002060"/>
        </w:rPr>
        <w:t>Responsable ou Référent qualité AMP :</w:t>
      </w:r>
    </w:p>
    <w:p w14:paraId="45A5BEF3" w14:textId="77777777" w:rsidR="009D34C6" w:rsidRDefault="009D34C6"/>
    <w:p w14:paraId="029B5AFB" w14:textId="77777777" w:rsidR="009D34C6" w:rsidRDefault="009D34C6"/>
    <w:p w14:paraId="1CFDF579" w14:textId="77777777" w:rsidR="009D34C6" w:rsidRDefault="009D34C6"/>
    <w:p w14:paraId="55BEF5D4" w14:textId="77777777" w:rsidR="009D34C6" w:rsidRDefault="009D34C6"/>
    <w:p w14:paraId="19E9B2D0" w14:textId="77777777" w:rsidR="009D34C6" w:rsidRDefault="009D34C6"/>
    <w:p w14:paraId="357DA583" w14:textId="77777777" w:rsidR="009D34C6" w:rsidRDefault="002614F4">
      <w:pPr>
        <w:keepNext/>
        <w:keepLines/>
        <w:shd w:val="clear" w:color="0070C0" w:fill="0070C0"/>
        <w:spacing w:before="240"/>
        <w:ind w:right="-173"/>
        <w:outlineLvl w:val="0"/>
        <w:rPr>
          <w:rFonts w:ascii="Arial Gras" w:eastAsiaTheme="majorEastAsia" w:hAnsi="Arial Gras" w:cstheme="majorBidi"/>
          <w:b/>
          <w:color w:val="FFFFFF" w:themeColor="background1"/>
          <w:sz w:val="48"/>
          <w:szCs w:val="48"/>
        </w:rPr>
      </w:pPr>
      <w:bookmarkStart w:id="1" w:name="_Hlk184791730"/>
      <w:r>
        <w:rPr>
          <w:rFonts w:ascii="Arial Gras" w:eastAsiaTheme="majorEastAsia" w:hAnsi="Arial Gras" w:cstheme="majorBidi"/>
          <w:b/>
          <w:color w:val="FFFFFF" w:themeColor="background1"/>
          <w:sz w:val="48"/>
          <w:szCs w:val="48"/>
        </w:rPr>
        <w:lastRenderedPageBreak/>
        <w:t>LISTE INDICATIVE DES DOCUMENTS FOURNIS EN AMONT</w:t>
      </w:r>
      <w:bookmarkEnd w:id="1"/>
    </w:p>
    <w:p w14:paraId="30436529" w14:textId="77777777" w:rsidR="009D34C6" w:rsidRDefault="009D34C6">
      <w:pPr>
        <w:rPr>
          <w:rStyle w:val="Lienhypertexte"/>
          <w:rFonts w:cs="Arial"/>
          <w:b/>
          <w:bCs/>
          <w:i/>
          <w:color w:val="002060"/>
          <w:sz w:val="16"/>
          <w:szCs w:val="16"/>
          <w14:ligatures w14:val="none"/>
        </w:rPr>
      </w:pPr>
    </w:p>
    <w:p w14:paraId="248CB62E" w14:textId="77777777" w:rsidR="009D34C6" w:rsidRDefault="002614F4">
      <w:pPr>
        <w:rPr>
          <w:i/>
          <w:iCs/>
          <w:color w:val="002060"/>
          <w14:ligatures w14:val="none"/>
        </w:rPr>
      </w:pPr>
      <w:r>
        <w:rPr>
          <w:i/>
          <w:iCs/>
          <w:color w:val="000000" w:themeColor="text1"/>
          <w14:ligatures w14:val="none"/>
        </w:rPr>
        <w:t>(En complément de la liste ADMIN)</w:t>
      </w:r>
    </w:p>
    <w:p w14:paraId="4535C5D9" w14:textId="77777777" w:rsidR="009D34C6" w:rsidRDefault="009D34C6">
      <w:pPr>
        <w:rPr>
          <w:rStyle w:val="Lienhypertexte"/>
          <w:rFonts w:cs="Arial"/>
          <w:b/>
          <w:bCs/>
          <w:i/>
          <w:color w:val="002060"/>
          <w:sz w:val="16"/>
          <w:szCs w:val="16"/>
          <w14:ligatures w14:val="none"/>
        </w:rPr>
      </w:pPr>
    </w:p>
    <w:tbl>
      <w:tblPr>
        <w:tblStyle w:val="Grilledutableau"/>
        <w:tblpPr w:leftFromText="141" w:rightFromText="141" w:vertAnchor="text" w:horzAnchor="margin" w:tblpY="149"/>
        <w:tblW w:w="15180" w:type="dxa"/>
        <w:tblLook w:val="04A0" w:firstRow="1" w:lastRow="0" w:firstColumn="1" w:lastColumn="0" w:noHBand="0" w:noVBand="1"/>
      </w:tblPr>
      <w:tblGrid>
        <w:gridCol w:w="937"/>
        <w:gridCol w:w="6996"/>
        <w:gridCol w:w="2268"/>
        <w:gridCol w:w="4979"/>
      </w:tblGrid>
      <w:tr w:rsidR="009D34C6" w14:paraId="04CB3002" w14:textId="77777777">
        <w:trPr>
          <w:trHeight w:val="308"/>
        </w:trPr>
        <w:tc>
          <w:tcPr>
            <w:tcW w:w="10201" w:type="dxa"/>
            <w:gridSpan w:val="3"/>
            <w:shd w:val="clear" w:color="auto" w:fill="00B0F0"/>
          </w:tcPr>
          <w:p w14:paraId="3AF3E615" w14:textId="77777777" w:rsidR="009D34C6" w:rsidRDefault="002614F4">
            <w:pPr>
              <w:rPr>
                <w:rFonts w:eastAsia="Arial Narrow" w:cs="Arial"/>
                <w:b/>
                <w:bCs/>
                <w:color w:val="FFFFFF" w:themeColor="background1"/>
                <w:sz w:val="28"/>
                <w:szCs w:val="28"/>
              </w:rPr>
            </w:pPr>
            <w:r>
              <w:rPr>
                <w:rFonts w:eastAsia="Arial Narrow" w:cs="Arial"/>
                <w:b/>
                <w:bCs/>
                <w:color w:val="FFFFFF" w:themeColor="background1"/>
                <w:sz w:val="28"/>
                <w:szCs w:val="28"/>
              </w:rPr>
              <w:t>Pour le CCB vers ARS</w:t>
            </w:r>
          </w:p>
        </w:tc>
        <w:tc>
          <w:tcPr>
            <w:tcW w:w="4979" w:type="dxa"/>
            <w:vMerge w:val="restart"/>
            <w:shd w:val="clear" w:color="auto" w:fill="00B0F0"/>
          </w:tcPr>
          <w:p w14:paraId="39CE7BB6" w14:textId="77777777" w:rsidR="009D34C6" w:rsidRDefault="009D34C6">
            <w:pPr>
              <w:rPr>
                <w:rFonts w:eastAsia="Arial Narrow" w:cs="Arial"/>
                <w:b/>
                <w:bCs/>
                <w:color w:val="FFFFFF" w:themeColor="background1"/>
                <w:sz w:val="28"/>
                <w:szCs w:val="28"/>
              </w:rPr>
            </w:pPr>
          </w:p>
          <w:p w14:paraId="416CC4EB" w14:textId="77777777" w:rsidR="009D34C6" w:rsidRDefault="002614F4">
            <w:pPr>
              <w:rPr>
                <w:rFonts w:eastAsia="Arial Narrow" w:cs="Arial"/>
                <w:b/>
                <w:bCs/>
                <w:color w:val="FFFFFF" w:themeColor="background1"/>
                <w:sz w:val="28"/>
                <w:szCs w:val="28"/>
              </w:rPr>
            </w:pPr>
            <w:r>
              <w:rPr>
                <w:rFonts w:eastAsia="Arial Narrow" w:cs="Arial"/>
                <w:b/>
                <w:bCs/>
                <w:color w:val="FFFFFF" w:themeColor="background1"/>
                <w:sz w:val="28"/>
                <w:szCs w:val="28"/>
              </w:rPr>
              <w:t>COMMENTAIRES INSPECTEUR</w:t>
            </w:r>
          </w:p>
        </w:tc>
      </w:tr>
      <w:tr w:rsidR="009D34C6" w14:paraId="51128B5C" w14:textId="77777777">
        <w:trPr>
          <w:trHeight w:val="281"/>
        </w:trPr>
        <w:tc>
          <w:tcPr>
            <w:tcW w:w="7933" w:type="dxa"/>
            <w:gridSpan w:val="2"/>
            <w:shd w:val="clear" w:color="auto" w:fill="00B0F0"/>
          </w:tcPr>
          <w:p w14:paraId="01FD7EE4" w14:textId="77777777" w:rsidR="009D34C6" w:rsidRDefault="002614F4">
            <w:pPr>
              <w:spacing w:before="100" w:beforeAutospacing="1" w:after="100" w:afterAutospacing="1"/>
              <w:rPr>
                <w:rFonts w:cs="Arial"/>
                <w:b/>
                <w:bCs/>
                <w:color w:val="FFFFFF" w:themeColor="background1"/>
                <w:sz w:val="28"/>
                <w:szCs w:val="28"/>
                <w:vertAlign w:val="subscript"/>
              </w:rPr>
            </w:pPr>
            <w:r>
              <w:rPr>
                <w:rFonts w:cs="Arial"/>
                <w:b/>
                <w:bCs/>
                <w:color w:val="FFFFFF" w:themeColor="background1"/>
                <w:sz w:val="28"/>
                <w:szCs w:val="28"/>
                <w:vertAlign w:val="subscript"/>
              </w:rPr>
              <w:t>ENVOI DES DOCUMENTS sélectionnés</w:t>
            </w:r>
          </w:p>
        </w:tc>
        <w:tc>
          <w:tcPr>
            <w:tcW w:w="2268" w:type="dxa"/>
            <w:shd w:val="clear" w:color="auto" w:fill="00B0F0"/>
          </w:tcPr>
          <w:p w14:paraId="74F9B336" w14:textId="77777777" w:rsidR="009D34C6" w:rsidRDefault="002614F4">
            <w:pPr>
              <w:spacing w:before="100" w:beforeAutospacing="1" w:after="100" w:afterAutospacing="1"/>
              <w:rPr>
                <w:rFonts w:cs="Arial"/>
                <w:b/>
                <w:bCs/>
                <w:color w:val="FFFFFF" w:themeColor="background1"/>
                <w:sz w:val="28"/>
                <w:szCs w:val="28"/>
                <w:vertAlign w:val="subscript"/>
              </w:rPr>
            </w:pPr>
            <w:r>
              <w:rPr>
                <w:rFonts w:cs="Arial"/>
                <w:b/>
                <w:bCs/>
                <w:color w:val="FFFFFF" w:themeColor="background1"/>
                <w:sz w:val="28"/>
                <w:szCs w:val="28"/>
                <w:vertAlign w:val="subscript"/>
              </w:rPr>
              <w:t>PIECE A NOMMER</w:t>
            </w:r>
          </w:p>
        </w:tc>
        <w:tc>
          <w:tcPr>
            <w:tcW w:w="4979" w:type="dxa"/>
            <w:vMerge/>
            <w:shd w:val="clear" w:color="auto" w:fill="00B0F0"/>
          </w:tcPr>
          <w:p w14:paraId="2A5D1C47" w14:textId="77777777" w:rsidR="009D34C6" w:rsidRDefault="009D34C6">
            <w:pPr>
              <w:rPr>
                <w:rFonts w:cs="Arial"/>
                <w:b/>
                <w:bCs/>
                <w:sz w:val="28"/>
                <w:szCs w:val="28"/>
                <w:vertAlign w:val="subscript"/>
              </w:rPr>
            </w:pPr>
          </w:p>
        </w:tc>
      </w:tr>
      <w:tr w:rsidR="009D34C6" w14:paraId="4CF061C7" w14:textId="77777777">
        <w:trPr>
          <w:trHeight w:val="169"/>
        </w:trPr>
        <w:tc>
          <w:tcPr>
            <w:tcW w:w="937" w:type="dxa"/>
          </w:tcPr>
          <w:p w14:paraId="4F7931C5" w14:textId="125CA0EE" w:rsidR="009D34C6" w:rsidRDefault="002614F4">
            <w:pPr>
              <w:spacing w:before="100" w:beforeAutospacing="1" w:after="100" w:afterAutospacing="1"/>
              <w:jc w:val="center"/>
              <w:rPr>
                <w:rFonts w:cs="Arial"/>
                <w:b/>
                <w:bCs/>
                <w:sz w:val="22"/>
                <w:szCs w:val="22"/>
                <w:vertAlign w:val="subscript"/>
              </w:rPr>
            </w:pPr>
            <w:r>
              <w:rPr>
                <w:rFonts w:cs="Arial"/>
                <w:b/>
                <w:bCs/>
                <w:sz w:val="22"/>
                <w:szCs w:val="22"/>
                <w:vertAlign w:val="subscript"/>
              </w:rPr>
              <w:fldChar w:fldCharType="begin"/>
            </w:r>
            <w:r>
              <w:rPr>
                <w:rFonts w:cs="Arial"/>
                <w:b/>
                <w:bCs/>
                <w:sz w:val="22"/>
                <w:szCs w:val="22"/>
                <w:vertAlign w:val="subscript"/>
              </w:rPr>
              <w:instrText xml:space="preserve"> FORMCHECKBOX </w:instrText>
            </w:r>
            <w:r w:rsidR="00F13F84">
              <w:rPr>
                <w:rFonts w:cs="Arial"/>
                <w:b/>
                <w:bCs/>
                <w:sz w:val="22"/>
                <w:szCs w:val="22"/>
                <w:vertAlign w:val="subscript"/>
              </w:rPr>
              <w:fldChar w:fldCharType="separate"/>
            </w:r>
            <w:r>
              <w:rPr>
                <w:rFonts w:cs="Arial"/>
                <w:b/>
                <w:bCs/>
                <w:sz w:val="22"/>
                <w:szCs w:val="22"/>
                <w:vertAlign w:val="subscript"/>
              </w:rPr>
              <w:fldChar w:fldCharType="end"/>
            </w:r>
            <w:r w:rsidR="00F27B43" w:rsidRPr="00B84427">
              <w:rPr>
                <w:rFonts w:cs="Arial"/>
                <w:b/>
                <w:bCs/>
                <w:sz w:val="18"/>
                <w:szCs w:val="18"/>
                <w:vertAlign w:val="subscript"/>
              </w:rPr>
              <w:fldChar w:fldCharType="begin">
                <w:ffData>
                  <w:name w:val="CaseACocher4"/>
                  <w:enabled/>
                  <w:calcOnExit w:val="0"/>
                  <w:checkBox>
                    <w:size w:val="20"/>
                    <w:default w:val="0"/>
                  </w:checkBox>
                </w:ffData>
              </w:fldChar>
            </w:r>
            <w:r w:rsidR="00F27B43" w:rsidRPr="00B84427">
              <w:rPr>
                <w:rFonts w:cs="Arial"/>
                <w:b/>
                <w:bCs/>
                <w:sz w:val="18"/>
                <w:szCs w:val="18"/>
                <w:vertAlign w:val="subscript"/>
              </w:rPr>
              <w:instrText xml:space="preserve"> FORMCHECKBOX </w:instrText>
            </w:r>
            <w:r w:rsidR="00F13F84">
              <w:rPr>
                <w:rFonts w:cs="Arial"/>
                <w:b/>
                <w:bCs/>
                <w:sz w:val="18"/>
                <w:szCs w:val="18"/>
                <w:vertAlign w:val="subscript"/>
              </w:rPr>
            </w:r>
            <w:r w:rsidR="00F13F84">
              <w:rPr>
                <w:rFonts w:cs="Arial"/>
                <w:b/>
                <w:bCs/>
                <w:sz w:val="18"/>
                <w:szCs w:val="18"/>
                <w:vertAlign w:val="subscript"/>
              </w:rPr>
              <w:fldChar w:fldCharType="separate"/>
            </w:r>
            <w:r w:rsidR="00F27B43" w:rsidRPr="00B84427">
              <w:rPr>
                <w:rFonts w:cs="Arial"/>
                <w:b/>
                <w:bCs/>
                <w:sz w:val="18"/>
                <w:szCs w:val="18"/>
                <w:vertAlign w:val="subscript"/>
              </w:rPr>
              <w:fldChar w:fldCharType="end"/>
            </w:r>
          </w:p>
        </w:tc>
        <w:tc>
          <w:tcPr>
            <w:tcW w:w="6996" w:type="dxa"/>
          </w:tcPr>
          <w:p w14:paraId="77773B3D" w14:textId="77777777" w:rsidR="009D34C6" w:rsidRDefault="002614F4">
            <w:pPr>
              <w:pStyle w:val="Titre1"/>
              <w:spacing w:before="100" w:beforeAutospacing="1" w:after="100" w:afterAutospacing="1"/>
              <w:rPr>
                <w:rFonts w:ascii="Arial" w:eastAsiaTheme="minorHAnsi" w:hAnsi="Arial" w:cs="Arial"/>
                <w:b w:val="0"/>
                <w:color w:val="auto"/>
                <w:sz w:val="18"/>
                <w:szCs w:val="18"/>
              </w:rPr>
            </w:pPr>
            <w:r>
              <w:rPr>
                <w:rFonts w:ascii="Arial" w:eastAsiaTheme="minorHAnsi" w:hAnsi="Arial" w:cs="Arial"/>
                <w:b w:val="0"/>
                <w:color w:val="auto"/>
                <w:sz w:val="18"/>
                <w:szCs w:val="18"/>
              </w:rPr>
              <w:t>Règlement intérieur du CCB</w:t>
            </w:r>
          </w:p>
        </w:tc>
        <w:tc>
          <w:tcPr>
            <w:tcW w:w="2268" w:type="dxa"/>
          </w:tcPr>
          <w:p w14:paraId="342889D9" w14:textId="77777777" w:rsidR="009D34C6" w:rsidRDefault="002614F4">
            <w:pPr>
              <w:pStyle w:val="Titre1"/>
              <w:spacing w:before="100" w:beforeAutospacing="1" w:after="100" w:afterAutospacing="1"/>
              <w:rPr>
                <w:sz w:val="18"/>
                <w:szCs w:val="18"/>
              </w:rPr>
            </w:pPr>
            <w:r>
              <w:rPr>
                <w:rFonts w:ascii="Arial" w:eastAsiaTheme="minorHAnsi" w:hAnsi="Arial" w:cs="Arial"/>
                <w:b w:val="0"/>
                <w:color w:val="auto"/>
                <w:sz w:val="18"/>
                <w:szCs w:val="18"/>
              </w:rPr>
              <w:t>SMQ-RI</w:t>
            </w:r>
          </w:p>
        </w:tc>
        <w:tc>
          <w:tcPr>
            <w:tcW w:w="4979" w:type="dxa"/>
          </w:tcPr>
          <w:p w14:paraId="123D18E2" w14:textId="77777777" w:rsidR="009D34C6" w:rsidRDefault="002614F4">
            <w:pPr>
              <w:jc w:val="left"/>
              <w:rPr>
                <w:sz w:val="18"/>
                <w:szCs w:val="18"/>
              </w:rPr>
            </w:pPr>
            <w:r>
              <w:rPr>
                <w:rFonts w:cs="Arial"/>
                <w:bCs/>
                <w:sz w:val="18"/>
                <w:szCs w:val="18"/>
              </w:rPr>
              <w:fldChar w:fldCharType="begin"/>
            </w:r>
            <w:r>
              <w:rPr>
                <w:rFonts w:cs="Arial"/>
                <w:bCs/>
                <w:sz w:val="18"/>
                <w:szCs w:val="18"/>
              </w:rPr>
              <w:instrText xml:space="preserve"> FORMCHECKBOX </w:instrText>
            </w:r>
            <w:r w:rsidR="00F13F84">
              <w:rPr>
                <w:rFonts w:cs="Arial"/>
                <w:bCs/>
                <w:sz w:val="18"/>
                <w:szCs w:val="18"/>
              </w:rPr>
              <w:fldChar w:fldCharType="separate"/>
            </w:r>
            <w:r>
              <w:rPr>
                <w:rFonts w:cs="Arial"/>
                <w:bCs/>
                <w:sz w:val="18"/>
                <w:szCs w:val="18"/>
              </w:rPr>
              <w:fldChar w:fldCharType="end"/>
            </w:r>
          </w:p>
        </w:tc>
      </w:tr>
      <w:tr w:rsidR="009D34C6" w14:paraId="7D772DCC" w14:textId="77777777">
        <w:trPr>
          <w:trHeight w:val="339"/>
        </w:trPr>
        <w:tc>
          <w:tcPr>
            <w:tcW w:w="937" w:type="dxa"/>
          </w:tcPr>
          <w:p w14:paraId="3CE3FAAA" w14:textId="1D332118" w:rsidR="009D34C6" w:rsidRDefault="002614F4">
            <w:pPr>
              <w:spacing w:before="100" w:beforeAutospacing="1" w:after="100" w:afterAutospacing="1"/>
              <w:jc w:val="center"/>
              <w:rPr>
                <w:rFonts w:cs="Arial"/>
                <w:b/>
                <w:bCs/>
                <w:sz w:val="22"/>
                <w:szCs w:val="22"/>
                <w:vertAlign w:val="subscript"/>
              </w:rPr>
            </w:pPr>
            <w:r>
              <w:rPr>
                <w:rFonts w:cs="Arial"/>
                <w:bCs/>
                <w:sz w:val="22"/>
                <w:szCs w:val="22"/>
                <w:vertAlign w:val="subscript"/>
              </w:rPr>
              <w:fldChar w:fldCharType="begin"/>
            </w:r>
            <w:r>
              <w:rPr>
                <w:rFonts w:cs="Arial"/>
                <w:bCs/>
                <w:sz w:val="22"/>
                <w:szCs w:val="22"/>
                <w:vertAlign w:val="subscript"/>
              </w:rPr>
              <w:instrText xml:space="preserve"> FORMCHECKBOX </w:instrText>
            </w:r>
            <w:r w:rsidR="00F13F84">
              <w:rPr>
                <w:rFonts w:cs="Arial"/>
                <w:bCs/>
                <w:sz w:val="22"/>
                <w:szCs w:val="22"/>
                <w:vertAlign w:val="subscript"/>
              </w:rPr>
              <w:fldChar w:fldCharType="separate"/>
            </w:r>
            <w:r>
              <w:rPr>
                <w:rFonts w:cs="Arial"/>
                <w:bCs/>
                <w:sz w:val="22"/>
                <w:szCs w:val="22"/>
                <w:vertAlign w:val="subscript"/>
              </w:rPr>
              <w:fldChar w:fldCharType="end"/>
            </w:r>
            <w:r w:rsidR="00F27B43" w:rsidRPr="00B84427">
              <w:rPr>
                <w:rFonts w:cs="Arial"/>
                <w:b/>
                <w:bCs/>
                <w:sz w:val="18"/>
                <w:szCs w:val="18"/>
                <w:vertAlign w:val="subscript"/>
              </w:rPr>
              <w:fldChar w:fldCharType="begin">
                <w:ffData>
                  <w:name w:val="CaseACocher4"/>
                  <w:enabled/>
                  <w:calcOnExit w:val="0"/>
                  <w:checkBox>
                    <w:size w:val="20"/>
                    <w:default w:val="0"/>
                  </w:checkBox>
                </w:ffData>
              </w:fldChar>
            </w:r>
            <w:r w:rsidR="00F27B43" w:rsidRPr="00B84427">
              <w:rPr>
                <w:rFonts w:cs="Arial"/>
                <w:b/>
                <w:bCs/>
                <w:sz w:val="18"/>
                <w:szCs w:val="18"/>
                <w:vertAlign w:val="subscript"/>
              </w:rPr>
              <w:instrText xml:space="preserve"> FORMCHECKBOX </w:instrText>
            </w:r>
            <w:r w:rsidR="00F13F84">
              <w:rPr>
                <w:rFonts w:cs="Arial"/>
                <w:b/>
                <w:bCs/>
                <w:sz w:val="18"/>
                <w:szCs w:val="18"/>
                <w:vertAlign w:val="subscript"/>
              </w:rPr>
            </w:r>
            <w:r w:rsidR="00F13F84">
              <w:rPr>
                <w:rFonts w:cs="Arial"/>
                <w:b/>
                <w:bCs/>
                <w:sz w:val="18"/>
                <w:szCs w:val="18"/>
                <w:vertAlign w:val="subscript"/>
              </w:rPr>
              <w:fldChar w:fldCharType="separate"/>
            </w:r>
            <w:r w:rsidR="00F27B43" w:rsidRPr="00B84427">
              <w:rPr>
                <w:rFonts w:cs="Arial"/>
                <w:b/>
                <w:bCs/>
                <w:sz w:val="18"/>
                <w:szCs w:val="18"/>
                <w:vertAlign w:val="subscript"/>
              </w:rPr>
              <w:fldChar w:fldCharType="end"/>
            </w:r>
          </w:p>
        </w:tc>
        <w:tc>
          <w:tcPr>
            <w:tcW w:w="6996" w:type="dxa"/>
          </w:tcPr>
          <w:p w14:paraId="111430C4" w14:textId="77777777" w:rsidR="009D34C6" w:rsidRDefault="002614F4">
            <w:pPr>
              <w:pStyle w:val="Titre1"/>
              <w:spacing w:before="100" w:beforeAutospacing="1" w:after="100" w:afterAutospacing="1"/>
              <w:rPr>
                <w:rFonts w:ascii="Arial" w:eastAsiaTheme="minorHAnsi" w:hAnsi="Arial" w:cs="Arial"/>
                <w:b w:val="0"/>
                <w:color w:val="auto"/>
                <w:sz w:val="18"/>
                <w:szCs w:val="18"/>
              </w:rPr>
            </w:pPr>
            <w:r>
              <w:rPr>
                <w:rFonts w:ascii="Arial" w:eastAsiaTheme="minorHAnsi" w:hAnsi="Arial" w:cs="Arial"/>
                <w:b w:val="0"/>
                <w:color w:val="auto"/>
                <w:sz w:val="18"/>
                <w:szCs w:val="18"/>
              </w:rPr>
              <w:t>Document décrivant la politique qualité (CCB)</w:t>
            </w:r>
          </w:p>
        </w:tc>
        <w:tc>
          <w:tcPr>
            <w:tcW w:w="2268" w:type="dxa"/>
          </w:tcPr>
          <w:p w14:paraId="4E9F7CFC" w14:textId="77777777" w:rsidR="009D34C6" w:rsidRDefault="002614F4">
            <w:pPr>
              <w:rPr>
                <w:rFonts w:cs="Arial"/>
                <w:sz w:val="18"/>
                <w:szCs w:val="18"/>
              </w:rPr>
            </w:pPr>
            <w:r>
              <w:rPr>
                <w:rFonts w:cs="Arial"/>
                <w:sz w:val="18"/>
                <w:szCs w:val="18"/>
              </w:rPr>
              <w:t>SMQ-PQ</w:t>
            </w:r>
          </w:p>
        </w:tc>
        <w:tc>
          <w:tcPr>
            <w:tcW w:w="4979" w:type="dxa"/>
          </w:tcPr>
          <w:p w14:paraId="578AA8B6" w14:textId="77777777" w:rsidR="009D34C6" w:rsidRDefault="002614F4">
            <w:pPr>
              <w:jc w:val="left"/>
              <w:rPr>
                <w:rFonts w:cs="Arial"/>
                <w:bCs/>
                <w:sz w:val="18"/>
                <w:szCs w:val="18"/>
              </w:rPr>
            </w:pPr>
            <w:r>
              <w:rPr>
                <w:rFonts w:cs="Arial"/>
                <w:bCs/>
                <w:sz w:val="18"/>
                <w:szCs w:val="18"/>
              </w:rPr>
              <w:fldChar w:fldCharType="begin"/>
            </w:r>
            <w:r>
              <w:rPr>
                <w:rFonts w:cs="Arial"/>
                <w:bCs/>
                <w:sz w:val="18"/>
                <w:szCs w:val="18"/>
              </w:rPr>
              <w:instrText xml:space="preserve"> FORMCHECKBOX </w:instrText>
            </w:r>
            <w:r w:rsidR="00F13F84">
              <w:rPr>
                <w:rFonts w:cs="Arial"/>
                <w:bCs/>
                <w:sz w:val="18"/>
                <w:szCs w:val="18"/>
              </w:rPr>
              <w:fldChar w:fldCharType="separate"/>
            </w:r>
            <w:r>
              <w:rPr>
                <w:rFonts w:cs="Arial"/>
                <w:bCs/>
                <w:sz w:val="18"/>
                <w:szCs w:val="18"/>
              </w:rPr>
              <w:fldChar w:fldCharType="end"/>
            </w:r>
          </w:p>
        </w:tc>
      </w:tr>
      <w:tr w:rsidR="009D34C6" w14:paraId="72B25886" w14:textId="77777777">
        <w:trPr>
          <w:trHeight w:val="48"/>
        </w:trPr>
        <w:tc>
          <w:tcPr>
            <w:tcW w:w="937" w:type="dxa"/>
          </w:tcPr>
          <w:p w14:paraId="6024E996" w14:textId="5ECC5B4F" w:rsidR="009D34C6" w:rsidRDefault="002614F4">
            <w:pPr>
              <w:spacing w:before="100" w:beforeAutospacing="1" w:after="100" w:afterAutospacing="1"/>
              <w:jc w:val="center"/>
              <w:rPr>
                <w:rFonts w:cs="Arial"/>
                <w:b/>
                <w:bCs/>
                <w:sz w:val="22"/>
                <w:szCs w:val="22"/>
                <w:vertAlign w:val="subscript"/>
              </w:rPr>
            </w:pPr>
            <w:r>
              <w:rPr>
                <w:rFonts w:cs="Arial"/>
                <w:bCs/>
                <w:sz w:val="22"/>
                <w:szCs w:val="22"/>
                <w:vertAlign w:val="subscript"/>
              </w:rPr>
              <w:fldChar w:fldCharType="begin"/>
            </w:r>
            <w:r>
              <w:rPr>
                <w:rFonts w:cs="Arial"/>
                <w:bCs/>
                <w:sz w:val="22"/>
                <w:szCs w:val="22"/>
                <w:vertAlign w:val="subscript"/>
              </w:rPr>
              <w:instrText xml:space="preserve"> FORMCHECKBOX </w:instrText>
            </w:r>
            <w:r w:rsidR="00F13F84">
              <w:rPr>
                <w:rFonts w:cs="Arial"/>
                <w:bCs/>
                <w:sz w:val="22"/>
                <w:szCs w:val="22"/>
                <w:vertAlign w:val="subscript"/>
              </w:rPr>
              <w:fldChar w:fldCharType="separate"/>
            </w:r>
            <w:r>
              <w:rPr>
                <w:rFonts w:cs="Arial"/>
                <w:bCs/>
                <w:sz w:val="22"/>
                <w:szCs w:val="22"/>
                <w:vertAlign w:val="subscript"/>
              </w:rPr>
              <w:fldChar w:fldCharType="end"/>
            </w:r>
            <w:r w:rsidR="00F27B43" w:rsidRPr="00B84427">
              <w:rPr>
                <w:rFonts w:cs="Arial"/>
                <w:b/>
                <w:bCs/>
                <w:sz w:val="18"/>
                <w:szCs w:val="18"/>
                <w:vertAlign w:val="subscript"/>
              </w:rPr>
              <w:fldChar w:fldCharType="begin">
                <w:ffData>
                  <w:name w:val="CaseACocher4"/>
                  <w:enabled/>
                  <w:calcOnExit w:val="0"/>
                  <w:checkBox>
                    <w:size w:val="20"/>
                    <w:default w:val="0"/>
                  </w:checkBox>
                </w:ffData>
              </w:fldChar>
            </w:r>
            <w:r w:rsidR="00F27B43" w:rsidRPr="00B84427">
              <w:rPr>
                <w:rFonts w:cs="Arial"/>
                <w:b/>
                <w:bCs/>
                <w:sz w:val="18"/>
                <w:szCs w:val="18"/>
                <w:vertAlign w:val="subscript"/>
              </w:rPr>
              <w:instrText xml:space="preserve"> FORMCHECKBOX </w:instrText>
            </w:r>
            <w:r w:rsidR="00F13F84">
              <w:rPr>
                <w:rFonts w:cs="Arial"/>
                <w:b/>
                <w:bCs/>
                <w:sz w:val="18"/>
                <w:szCs w:val="18"/>
                <w:vertAlign w:val="subscript"/>
              </w:rPr>
            </w:r>
            <w:r w:rsidR="00F13F84">
              <w:rPr>
                <w:rFonts w:cs="Arial"/>
                <w:b/>
                <w:bCs/>
                <w:sz w:val="18"/>
                <w:szCs w:val="18"/>
                <w:vertAlign w:val="subscript"/>
              </w:rPr>
              <w:fldChar w:fldCharType="separate"/>
            </w:r>
            <w:r w:rsidR="00F27B43" w:rsidRPr="00B84427">
              <w:rPr>
                <w:rFonts w:cs="Arial"/>
                <w:b/>
                <w:bCs/>
                <w:sz w:val="18"/>
                <w:szCs w:val="18"/>
                <w:vertAlign w:val="subscript"/>
              </w:rPr>
              <w:fldChar w:fldCharType="end"/>
            </w:r>
          </w:p>
        </w:tc>
        <w:tc>
          <w:tcPr>
            <w:tcW w:w="6996" w:type="dxa"/>
          </w:tcPr>
          <w:p w14:paraId="032210B6" w14:textId="77777777" w:rsidR="009D34C6" w:rsidRDefault="002614F4">
            <w:pPr>
              <w:pStyle w:val="Titre1"/>
              <w:spacing w:before="100" w:beforeAutospacing="1" w:after="100" w:afterAutospacing="1"/>
              <w:rPr>
                <w:rFonts w:ascii="Arial" w:eastAsiaTheme="minorHAnsi" w:hAnsi="Arial" w:cs="Arial"/>
                <w:b w:val="0"/>
                <w:color w:val="auto"/>
                <w:sz w:val="18"/>
                <w:szCs w:val="18"/>
              </w:rPr>
            </w:pPr>
            <w:r>
              <w:rPr>
                <w:rFonts w:ascii="Arial" w:eastAsiaTheme="minorHAnsi" w:hAnsi="Arial" w:cs="Arial"/>
                <w:b w:val="0"/>
                <w:color w:val="auto"/>
                <w:sz w:val="18"/>
                <w:szCs w:val="18"/>
              </w:rPr>
              <w:t>Revue de direction du CCB dont la synthèse annuelle présentée des actions mises en œuvre, dans le cadre de la politique ou du programme d’amélioration de la qualité et de la sécurité des soins de l’établissement de santé ou du laboratoire d’insémination.</w:t>
            </w:r>
          </w:p>
        </w:tc>
        <w:tc>
          <w:tcPr>
            <w:tcW w:w="2268" w:type="dxa"/>
          </w:tcPr>
          <w:p w14:paraId="4CE7DB33" w14:textId="77777777" w:rsidR="009D34C6" w:rsidRDefault="002614F4">
            <w:pPr>
              <w:pStyle w:val="Titre1"/>
              <w:spacing w:before="100" w:beforeAutospacing="1" w:after="100" w:afterAutospacing="1"/>
              <w:rPr>
                <w:rFonts w:ascii="Arial" w:eastAsiaTheme="minorHAnsi" w:hAnsi="Arial" w:cs="Arial"/>
                <w:b w:val="0"/>
                <w:color w:val="auto"/>
                <w:sz w:val="18"/>
                <w:szCs w:val="18"/>
              </w:rPr>
            </w:pPr>
            <w:r>
              <w:rPr>
                <w:rFonts w:ascii="Arial" w:eastAsiaTheme="minorHAnsi" w:hAnsi="Arial" w:cs="Arial"/>
                <w:b w:val="0"/>
                <w:color w:val="auto"/>
                <w:sz w:val="18"/>
                <w:szCs w:val="18"/>
              </w:rPr>
              <w:t>SMQ-RDD</w:t>
            </w:r>
          </w:p>
        </w:tc>
        <w:tc>
          <w:tcPr>
            <w:tcW w:w="4979" w:type="dxa"/>
          </w:tcPr>
          <w:p w14:paraId="75D11F80" w14:textId="77777777" w:rsidR="009D34C6" w:rsidRDefault="002614F4">
            <w:pPr>
              <w:jc w:val="left"/>
              <w:rPr>
                <w:rFonts w:cs="Arial"/>
                <w:bCs/>
                <w:sz w:val="18"/>
                <w:szCs w:val="18"/>
              </w:rPr>
            </w:pPr>
            <w:r>
              <w:rPr>
                <w:rFonts w:cs="Arial"/>
                <w:bCs/>
                <w:sz w:val="18"/>
                <w:szCs w:val="18"/>
              </w:rPr>
              <w:fldChar w:fldCharType="begin"/>
            </w:r>
            <w:r>
              <w:rPr>
                <w:rFonts w:cs="Arial"/>
                <w:bCs/>
                <w:sz w:val="18"/>
                <w:szCs w:val="18"/>
              </w:rPr>
              <w:instrText xml:space="preserve"> FORMCHECKBOX </w:instrText>
            </w:r>
            <w:r w:rsidR="00F13F84">
              <w:rPr>
                <w:rFonts w:cs="Arial"/>
                <w:bCs/>
                <w:sz w:val="18"/>
                <w:szCs w:val="18"/>
              </w:rPr>
              <w:fldChar w:fldCharType="separate"/>
            </w:r>
            <w:r>
              <w:rPr>
                <w:rFonts w:cs="Arial"/>
                <w:bCs/>
                <w:sz w:val="18"/>
                <w:szCs w:val="18"/>
              </w:rPr>
              <w:fldChar w:fldCharType="end"/>
            </w:r>
          </w:p>
        </w:tc>
      </w:tr>
      <w:tr w:rsidR="009D34C6" w14:paraId="181CBFA8" w14:textId="77777777">
        <w:trPr>
          <w:trHeight w:val="241"/>
        </w:trPr>
        <w:tc>
          <w:tcPr>
            <w:tcW w:w="937" w:type="dxa"/>
          </w:tcPr>
          <w:p w14:paraId="3EFB0397" w14:textId="024E0A0C" w:rsidR="009D34C6" w:rsidRDefault="002614F4">
            <w:pPr>
              <w:jc w:val="center"/>
              <w:rPr>
                <w:rFonts w:cs="Arial"/>
                <w:bCs/>
                <w:sz w:val="22"/>
                <w:szCs w:val="22"/>
                <w:vertAlign w:val="subscript"/>
              </w:rPr>
            </w:pPr>
            <w:r>
              <w:rPr>
                <w:rFonts w:cs="Arial"/>
                <w:bCs/>
                <w:sz w:val="22"/>
                <w:szCs w:val="22"/>
                <w:vertAlign w:val="subscript"/>
              </w:rPr>
              <w:fldChar w:fldCharType="begin"/>
            </w:r>
            <w:r>
              <w:rPr>
                <w:rFonts w:cs="Arial"/>
                <w:bCs/>
                <w:sz w:val="22"/>
                <w:szCs w:val="22"/>
                <w:vertAlign w:val="subscript"/>
              </w:rPr>
              <w:instrText xml:space="preserve"> FORMCHECKBOX </w:instrText>
            </w:r>
            <w:r w:rsidR="00F13F84">
              <w:rPr>
                <w:rFonts w:cs="Arial"/>
                <w:bCs/>
                <w:sz w:val="22"/>
                <w:szCs w:val="22"/>
                <w:vertAlign w:val="subscript"/>
              </w:rPr>
              <w:fldChar w:fldCharType="separate"/>
            </w:r>
            <w:r>
              <w:rPr>
                <w:rFonts w:cs="Arial"/>
                <w:bCs/>
                <w:sz w:val="22"/>
                <w:szCs w:val="22"/>
                <w:vertAlign w:val="subscript"/>
              </w:rPr>
              <w:fldChar w:fldCharType="end"/>
            </w:r>
            <w:r w:rsidR="00F27B43" w:rsidRPr="00B84427">
              <w:rPr>
                <w:rFonts w:cs="Arial"/>
                <w:b/>
                <w:bCs/>
                <w:sz w:val="18"/>
                <w:szCs w:val="18"/>
                <w:vertAlign w:val="subscript"/>
              </w:rPr>
              <w:fldChar w:fldCharType="begin">
                <w:ffData>
                  <w:name w:val="CaseACocher4"/>
                  <w:enabled/>
                  <w:calcOnExit w:val="0"/>
                  <w:checkBox>
                    <w:size w:val="20"/>
                    <w:default w:val="0"/>
                  </w:checkBox>
                </w:ffData>
              </w:fldChar>
            </w:r>
            <w:r w:rsidR="00F27B43" w:rsidRPr="00B84427">
              <w:rPr>
                <w:rFonts w:cs="Arial"/>
                <w:b/>
                <w:bCs/>
                <w:sz w:val="18"/>
                <w:szCs w:val="18"/>
                <w:vertAlign w:val="subscript"/>
              </w:rPr>
              <w:instrText xml:space="preserve"> FORMCHECKBOX </w:instrText>
            </w:r>
            <w:r w:rsidR="00F13F84">
              <w:rPr>
                <w:rFonts w:cs="Arial"/>
                <w:b/>
                <w:bCs/>
                <w:sz w:val="18"/>
                <w:szCs w:val="18"/>
                <w:vertAlign w:val="subscript"/>
              </w:rPr>
            </w:r>
            <w:r w:rsidR="00F13F84">
              <w:rPr>
                <w:rFonts w:cs="Arial"/>
                <w:b/>
                <w:bCs/>
                <w:sz w:val="18"/>
                <w:szCs w:val="18"/>
                <w:vertAlign w:val="subscript"/>
              </w:rPr>
              <w:fldChar w:fldCharType="separate"/>
            </w:r>
            <w:r w:rsidR="00F27B43" w:rsidRPr="00B84427">
              <w:rPr>
                <w:rFonts w:cs="Arial"/>
                <w:b/>
                <w:bCs/>
                <w:sz w:val="18"/>
                <w:szCs w:val="18"/>
                <w:vertAlign w:val="subscript"/>
              </w:rPr>
              <w:fldChar w:fldCharType="end"/>
            </w:r>
          </w:p>
        </w:tc>
        <w:tc>
          <w:tcPr>
            <w:tcW w:w="6996" w:type="dxa"/>
          </w:tcPr>
          <w:p w14:paraId="3EC59BE3" w14:textId="7FD4E509" w:rsidR="009D34C6" w:rsidRDefault="002614F4">
            <w:pPr>
              <w:pStyle w:val="Titre1"/>
              <w:spacing w:before="100" w:beforeAutospacing="1" w:after="100" w:afterAutospacing="1"/>
              <w:rPr>
                <w:rFonts w:ascii="Arial" w:eastAsiaTheme="minorHAnsi" w:hAnsi="Arial" w:cs="Arial"/>
                <w:b w:val="0"/>
                <w:color w:val="auto"/>
                <w:sz w:val="18"/>
                <w:szCs w:val="18"/>
              </w:rPr>
            </w:pPr>
            <w:r>
              <w:rPr>
                <w:rFonts w:ascii="Arial" w:eastAsiaTheme="minorHAnsi" w:hAnsi="Arial" w:cs="Arial"/>
                <w:b w:val="0"/>
                <w:color w:val="auto"/>
                <w:sz w:val="18"/>
                <w:szCs w:val="18"/>
              </w:rPr>
              <w:t>Suivi interne des résultats des CCB : Liste des indicateurs de suivi de l’activité et des résultats/CUSUM</w:t>
            </w:r>
            <w:r w:rsidR="00DE7546">
              <w:rPr>
                <w:rFonts w:ascii="Arial" w:eastAsiaTheme="minorHAnsi" w:hAnsi="Arial" w:cs="Arial"/>
                <w:b w:val="0"/>
                <w:color w:val="auto"/>
                <w:sz w:val="18"/>
                <w:szCs w:val="18"/>
              </w:rPr>
              <w:t xml:space="preserve">/Funnel plot </w:t>
            </w:r>
            <w:r>
              <w:rPr>
                <w:rFonts w:ascii="Arial" w:eastAsiaTheme="minorHAnsi" w:hAnsi="Arial" w:cs="Arial"/>
                <w:b w:val="0"/>
                <w:color w:val="auto"/>
                <w:sz w:val="18"/>
                <w:szCs w:val="18"/>
              </w:rPr>
              <w:t>et fournir la dernière diffusion aux équipes </w:t>
            </w:r>
          </w:p>
        </w:tc>
        <w:tc>
          <w:tcPr>
            <w:tcW w:w="2268" w:type="dxa"/>
          </w:tcPr>
          <w:p w14:paraId="3DFA19BF" w14:textId="77777777" w:rsidR="009D34C6" w:rsidRDefault="002614F4">
            <w:pPr>
              <w:pStyle w:val="Titre1"/>
              <w:spacing w:before="100" w:beforeAutospacing="1" w:after="100" w:afterAutospacing="1"/>
              <w:rPr>
                <w:rFonts w:ascii="Arial" w:eastAsiaTheme="minorHAnsi" w:hAnsi="Arial" w:cs="Arial"/>
                <w:b w:val="0"/>
                <w:color w:val="auto"/>
                <w:sz w:val="18"/>
                <w:szCs w:val="18"/>
              </w:rPr>
            </w:pPr>
            <w:r>
              <w:rPr>
                <w:rFonts w:ascii="Arial" w:eastAsiaTheme="minorHAnsi" w:hAnsi="Arial" w:cs="Arial"/>
                <w:b w:val="0"/>
                <w:color w:val="auto"/>
                <w:sz w:val="18"/>
                <w:szCs w:val="18"/>
              </w:rPr>
              <w:t>SMQ-INDIC</w:t>
            </w:r>
          </w:p>
        </w:tc>
        <w:tc>
          <w:tcPr>
            <w:tcW w:w="4979" w:type="dxa"/>
          </w:tcPr>
          <w:p w14:paraId="3EBA9CC3" w14:textId="77777777" w:rsidR="009D34C6" w:rsidRDefault="002614F4">
            <w:pPr>
              <w:jc w:val="left"/>
              <w:rPr>
                <w:rFonts w:cs="Arial"/>
                <w:bCs/>
                <w:sz w:val="18"/>
                <w:szCs w:val="18"/>
              </w:rPr>
            </w:pPr>
            <w:r>
              <w:rPr>
                <w:rFonts w:cs="Arial"/>
                <w:bCs/>
                <w:sz w:val="18"/>
                <w:szCs w:val="18"/>
              </w:rPr>
              <w:fldChar w:fldCharType="begin"/>
            </w:r>
            <w:r>
              <w:rPr>
                <w:rFonts w:cs="Arial"/>
                <w:bCs/>
                <w:sz w:val="18"/>
                <w:szCs w:val="18"/>
              </w:rPr>
              <w:instrText xml:space="preserve"> FORMCHECKBOX </w:instrText>
            </w:r>
            <w:r w:rsidR="00F13F84">
              <w:rPr>
                <w:rFonts w:cs="Arial"/>
                <w:bCs/>
                <w:sz w:val="18"/>
                <w:szCs w:val="18"/>
              </w:rPr>
              <w:fldChar w:fldCharType="separate"/>
            </w:r>
            <w:r>
              <w:rPr>
                <w:rFonts w:cs="Arial"/>
                <w:bCs/>
                <w:sz w:val="18"/>
                <w:szCs w:val="18"/>
              </w:rPr>
              <w:fldChar w:fldCharType="end"/>
            </w:r>
          </w:p>
        </w:tc>
      </w:tr>
      <w:tr w:rsidR="009D34C6" w14:paraId="4175A9E0" w14:textId="77777777">
        <w:trPr>
          <w:trHeight w:val="241"/>
        </w:trPr>
        <w:tc>
          <w:tcPr>
            <w:tcW w:w="937" w:type="dxa"/>
          </w:tcPr>
          <w:p w14:paraId="21F14934" w14:textId="0AAC64EA" w:rsidR="009D34C6" w:rsidRDefault="002614F4">
            <w:pPr>
              <w:jc w:val="center"/>
              <w:rPr>
                <w:rFonts w:cs="Arial"/>
                <w:bCs/>
                <w:sz w:val="22"/>
                <w:szCs w:val="22"/>
                <w:vertAlign w:val="subscript"/>
              </w:rPr>
            </w:pPr>
            <w:r>
              <w:rPr>
                <w:rFonts w:cs="Arial"/>
                <w:bCs/>
                <w:sz w:val="22"/>
                <w:szCs w:val="22"/>
                <w:vertAlign w:val="subscript"/>
              </w:rPr>
              <w:fldChar w:fldCharType="begin"/>
            </w:r>
            <w:r>
              <w:rPr>
                <w:rFonts w:cs="Arial"/>
                <w:bCs/>
                <w:sz w:val="22"/>
                <w:szCs w:val="22"/>
                <w:vertAlign w:val="subscript"/>
              </w:rPr>
              <w:instrText xml:space="preserve"> FORMCHECKBOX </w:instrText>
            </w:r>
            <w:r w:rsidR="00F13F84">
              <w:rPr>
                <w:rFonts w:cs="Arial"/>
                <w:bCs/>
                <w:sz w:val="22"/>
                <w:szCs w:val="22"/>
                <w:vertAlign w:val="subscript"/>
              </w:rPr>
              <w:fldChar w:fldCharType="separate"/>
            </w:r>
            <w:r>
              <w:rPr>
                <w:rFonts w:cs="Arial"/>
                <w:bCs/>
                <w:sz w:val="22"/>
                <w:szCs w:val="22"/>
                <w:vertAlign w:val="subscript"/>
              </w:rPr>
              <w:fldChar w:fldCharType="end"/>
            </w:r>
            <w:r w:rsidR="00F27B43" w:rsidRPr="00B84427">
              <w:rPr>
                <w:rFonts w:cs="Arial"/>
                <w:b/>
                <w:bCs/>
                <w:sz w:val="18"/>
                <w:szCs w:val="18"/>
                <w:vertAlign w:val="subscript"/>
              </w:rPr>
              <w:fldChar w:fldCharType="begin">
                <w:ffData>
                  <w:name w:val="CaseACocher4"/>
                  <w:enabled/>
                  <w:calcOnExit w:val="0"/>
                  <w:checkBox>
                    <w:size w:val="20"/>
                    <w:default w:val="0"/>
                  </w:checkBox>
                </w:ffData>
              </w:fldChar>
            </w:r>
            <w:r w:rsidR="00F27B43" w:rsidRPr="00B84427">
              <w:rPr>
                <w:rFonts w:cs="Arial"/>
                <w:b/>
                <w:bCs/>
                <w:sz w:val="18"/>
                <w:szCs w:val="18"/>
                <w:vertAlign w:val="subscript"/>
              </w:rPr>
              <w:instrText xml:space="preserve"> FORMCHECKBOX </w:instrText>
            </w:r>
            <w:r w:rsidR="00F13F84">
              <w:rPr>
                <w:rFonts w:cs="Arial"/>
                <w:b/>
                <w:bCs/>
                <w:sz w:val="18"/>
                <w:szCs w:val="18"/>
                <w:vertAlign w:val="subscript"/>
              </w:rPr>
            </w:r>
            <w:r w:rsidR="00F13F84">
              <w:rPr>
                <w:rFonts w:cs="Arial"/>
                <w:b/>
                <w:bCs/>
                <w:sz w:val="18"/>
                <w:szCs w:val="18"/>
                <w:vertAlign w:val="subscript"/>
              </w:rPr>
              <w:fldChar w:fldCharType="separate"/>
            </w:r>
            <w:r w:rsidR="00F27B43" w:rsidRPr="00B84427">
              <w:rPr>
                <w:rFonts w:cs="Arial"/>
                <w:b/>
                <w:bCs/>
                <w:sz w:val="18"/>
                <w:szCs w:val="18"/>
                <w:vertAlign w:val="subscript"/>
              </w:rPr>
              <w:fldChar w:fldCharType="end"/>
            </w:r>
          </w:p>
        </w:tc>
        <w:tc>
          <w:tcPr>
            <w:tcW w:w="6996" w:type="dxa"/>
          </w:tcPr>
          <w:p w14:paraId="40921A12" w14:textId="77777777" w:rsidR="009D34C6" w:rsidRDefault="002614F4">
            <w:pPr>
              <w:pStyle w:val="Titre1"/>
              <w:spacing w:before="100" w:beforeAutospacing="1" w:after="100" w:afterAutospacing="1"/>
              <w:rPr>
                <w:rFonts w:ascii="Arial" w:eastAsiaTheme="minorHAnsi" w:hAnsi="Arial" w:cs="Arial"/>
                <w:b w:val="0"/>
                <w:color w:val="auto"/>
                <w:sz w:val="18"/>
                <w:szCs w:val="18"/>
              </w:rPr>
            </w:pPr>
            <w:r>
              <w:rPr>
                <w:rFonts w:ascii="Arial" w:eastAsiaTheme="minorHAnsi" w:hAnsi="Arial" w:cs="Arial"/>
                <w:b w:val="0"/>
                <w:color w:val="auto"/>
                <w:sz w:val="18"/>
                <w:szCs w:val="18"/>
              </w:rPr>
              <w:t>Listes des documents applicables du CCB : documents en lien avec qualité, politique d’archivage du CCB</w:t>
            </w:r>
          </w:p>
        </w:tc>
        <w:tc>
          <w:tcPr>
            <w:tcW w:w="2268" w:type="dxa"/>
          </w:tcPr>
          <w:p w14:paraId="3FFEF7A3" w14:textId="77777777" w:rsidR="009D34C6" w:rsidRDefault="002614F4">
            <w:pPr>
              <w:pStyle w:val="Titre1"/>
              <w:spacing w:before="100" w:beforeAutospacing="1" w:after="100" w:afterAutospacing="1"/>
              <w:rPr>
                <w:rFonts w:ascii="Arial" w:eastAsiaTheme="minorHAnsi" w:hAnsi="Arial" w:cs="Arial"/>
                <w:b w:val="0"/>
                <w:color w:val="auto"/>
                <w:sz w:val="18"/>
                <w:szCs w:val="18"/>
              </w:rPr>
            </w:pPr>
            <w:r>
              <w:rPr>
                <w:rFonts w:ascii="Arial" w:eastAsiaTheme="minorHAnsi" w:hAnsi="Arial" w:cs="Arial"/>
                <w:b w:val="0"/>
                <w:color w:val="auto"/>
                <w:sz w:val="18"/>
                <w:szCs w:val="18"/>
              </w:rPr>
              <w:t>SMQ-DOC</w:t>
            </w:r>
          </w:p>
        </w:tc>
        <w:tc>
          <w:tcPr>
            <w:tcW w:w="4979" w:type="dxa"/>
          </w:tcPr>
          <w:p w14:paraId="336EEC8D" w14:textId="77777777" w:rsidR="009D34C6" w:rsidRDefault="002614F4">
            <w:pPr>
              <w:jc w:val="left"/>
              <w:rPr>
                <w:rFonts w:cs="Arial"/>
                <w:bCs/>
                <w:sz w:val="18"/>
                <w:szCs w:val="18"/>
              </w:rPr>
            </w:pPr>
            <w:r>
              <w:rPr>
                <w:rFonts w:cs="Arial"/>
                <w:bCs/>
                <w:sz w:val="18"/>
                <w:szCs w:val="18"/>
              </w:rPr>
              <w:fldChar w:fldCharType="begin"/>
            </w:r>
            <w:r>
              <w:rPr>
                <w:rFonts w:cs="Arial"/>
                <w:bCs/>
                <w:sz w:val="18"/>
                <w:szCs w:val="18"/>
              </w:rPr>
              <w:instrText xml:space="preserve"> FORMCHECKBOX </w:instrText>
            </w:r>
            <w:r w:rsidR="00F13F84">
              <w:rPr>
                <w:rFonts w:cs="Arial"/>
                <w:bCs/>
                <w:sz w:val="18"/>
                <w:szCs w:val="18"/>
              </w:rPr>
              <w:fldChar w:fldCharType="separate"/>
            </w:r>
            <w:r>
              <w:rPr>
                <w:rFonts w:cs="Arial"/>
                <w:bCs/>
                <w:sz w:val="18"/>
                <w:szCs w:val="18"/>
              </w:rPr>
              <w:fldChar w:fldCharType="end"/>
            </w:r>
          </w:p>
        </w:tc>
      </w:tr>
      <w:tr w:rsidR="009D34C6" w14:paraId="20582F5C" w14:textId="77777777">
        <w:trPr>
          <w:trHeight w:val="241"/>
        </w:trPr>
        <w:tc>
          <w:tcPr>
            <w:tcW w:w="937" w:type="dxa"/>
          </w:tcPr>
          <w:p w14:paraId="5A02C93F" w14:textId="2B0C2AB3" w:rsidR="009D34C6" w:rsidRDefault="002614F4">
            <w:pPr>
              <w:jc w:val="center"/>
              <w:rPr>
                <w:rFonts w:cs="Arial"/>
                <w:bCs/>
                <w:sz w:val="22"/>
                <w:szCs w:val="22"/>
                <w:vertAlign w:val="subscript"/>
              </w:rPr>
            </w:pPr>
            <w:r>
              <w:rPr>
                <w:rFonts w:cs="Arial"/>
                <w:bCs/>
                <w:sz w:val="22"/>
                <w:szCs w:val="22"/>
                <w:vertAlign w:val="subscript"/>
              </w:rPr>
              <w:fldChar w:fldCharType="begin"/>
            </w:r>
            <w:r>
              <w:rPr>
                <w:rFonts w:cs="Arial"/>
                <w:bCs/>
                <w:sz w:val="22"/>
                <w:szCs w:val="22"/>
                <w:vertAlign w:val="subscript"/>
              </w:rPr>
              <w:instrText xml:space="preserve"> FORMCHECKBOX </w:instrText>
            </w:r>
            <w:r w:rsidR="00F13F84">
              <w:rPr>
                <w:rFonts w:cs="Arial"/>
                <w:bCs/>
                <w:sz w:val="22"/>
                <w:szCs w:val="22"/>
                <w:vertAlign w:val="subscript"/>
              </w:rPr>
              <w:fldChar w:fldCharType="separate"/>
            </w:r>
            <w:r>
              <w:rPr>
                <w:rFonts w:cs="Arial"/>
                <w:bCs/>
                <w:sz w:val="22"/>
                <w:szCs w:val="22"/>
                <w:vertAlign w:val="subscript"/>
              </w:rPr>
              <w:fldChar w:fldCharType="end"/>
            </w:r>
            <w:r w:rsidR="00F27B43" w:rsidRPr="00B84427">
              <w:rPr>
                <w:rFonts w:cs="Arial"/>
                <w:b/>
                <w:bCs/>
                <w:sz w:val="18"/>
                <w:szCs w:val="18"/>
                <w:vertAlign w:val="subscript"/>
              </w:rPr>
              <w:fldChar w:fldCharType="begin">
                <w:ffData>
                  <w:name w:val="CaseACocher4"/>
                  <w:enabled/>
                  <w:calcOnExit w:val="0"/>
                  <w:checkBox>
                    <w:size w:val="20"/>
                    <w:default w:val="0"/>
                  </w:checkBox>
                </w:ffData>
              </w:fldChar>
            </w:r>
            <w:r w:rsidR="00F27B43" w:rsidRPr="00B84427">
              <w:rPr>
                <w:rFonts w:cs="Arial"/>
                <w:b/>
                <w:bCs/>
                <w:sz w:val="18"/>
                <w:szCs w:val="18"/>
                <w:vertAlign w:val="subscript"/>
              </w:rPr>
              <w:instrText xml:space="preserve"> FORMCHECKBOX </w:instrText>
            </w:r>
            <w:r w:rsidR="00F13F84">
              <w:rPr>
                <w:rFonts w:cs="Arial"/>
                <w:b/>
                <w:bCs/>
                <w:sz w:val="18"/>
                <w:szCs w:val="18"/>
                <w:vertAlign w:val="subscript"/>
              </w:rPr>
            </w:r>
            <w:r w:rsidR="00F13F84">
              <w:rPr>
                <w:rFonts w:cs="Arial"/>
                <w:b/>
                <w:bCs/>
                <w:sz w:val="18"/>
                <w:szCs w:val="18"/>
                <w:vertAlign w:val="subscript"/>
              </w:rPr>
              <w:fldChar w:fldCharType="separate"/>
            </w:r>
            <w:r w:rsidR="00F27B43" w:rsidRPr="00B84427">
              <w:rPr>
                <w:rFonts w:cs="Arial"/>
                <w:b/>
                <w:bCs/>
                <w:sz w:val="18"/>
                <w:szCs w:val="18"/>
                <w:vertAlign w:val="subscript"/>
              </w:rPr>
              <w:fldChar w:fldCharType="end"/>
            </w:r>
          </w:p>
        </w:tc>
        <w:tc>
          <w:tcPr>
            <w:tcW w:w="6996" w:type="dxa"/>
          </w:tcPr>
          <w:p w14:paraId="37EF4BAE" w14:textId="77777777" w:rsidR="009D34C6" w:rsidRDefault="002614F4">
            <w:pPr>
              <w:pStyle w:val="Titre1"/>
              <w:spacing w:before="100" w:beforeAutospacing="1" w:after="100" w:afterAutospacing="1"/>
              <w:rPr>
                <w:rFonts w:ascii="Arial" w:eastAsiaTheme="minorHAnsi" w:hAnsi="Arial" w:cs="Arial"/>
                <w:b w:val="0"/>
                <w:color w:val="auto"/>
                <w:sz w:val="18"/>
                <w:szCs w:val="18"/>
              </w:rPr>
            </w:pPr>
            <w:r>
              <w:rPr>
                <w:rFonts w:ascii="Arial" w:eastAsiaTheme="minorHAnsi" w:hAnsi="Arial" w:cs="Arial"/>
                <w:b w:val="0"/>
                <w:color w:val="auto"/>
                <w:sz w:val="18"/>
                <w:szCs w:val="18"/>
              </w:rPr>
              <w:t>Cartographie des risques propre au CCB dont identitovigilance (avec identification des étapes critiques)</w:t>
            </w:r>
          </w:p>
        </w:tc>
        <w:tc>
          <w:tcPr>
            <w:tcW w:w="2268" w:type="dxa"/>
          </w:tcPr>
          <w:p w14:paraId="72372B39" w14:textId="77777777" w:rsidR="009D34C6" w:rsidRDefault="002614F4">
            <w:pPr>
              <w:pStyle w:val="Titre1"/>
              <w:spacing w:before="100" w:beforeAutospacing="1" w:after="100" w:afterAutospacing="1"/>
              <w:rPr>
                <w:rFonts w:ascii="Arial" w:eastAsiaTheme="minorHAnsi" w:hAnsi="Arial" w:cs="Arial"/>
                <w:b w:val="0"/>
                <w:color w:val="auto"/>
                <w:sz w:val="18"/>
                <w:szCs w:val="18"/>
              </w:rPr>
            </w:pPr>
            <w:r>
              <w:rPr>
                <w:rFonts w:ascii="Arial" w:eastAsiaTheme="minorHAnsi" w:hAnsi="Arial" w:cs="Arial"/>
                <w:b w:val="0"/>
                <w:color w:val="auto"/>
                <w:sz w:val="18"/>
                <w:szCs w:val="18"/>
              </w:rPr>
              <w:t>SMQ-CARTO-RISQUE</w:t>
            </w:r>
          </w:p>
        </w:tc>
        <w:tc>
          <w:tcPr>
            <w:tcW w:w="4979" w:type="dxa"/>
          </w:tcPr>
          <w:p w14:paraId="498221D1" w14:textId="77777777" w:rsidR="009D34C6" w:rsidRDefault="002614F4">
            <w:pPr>
              <w:jc w:val="left"/>
              <w:rPr>
                <w:rFonts w:cs="Arial"/>
                <w:bCs/>
                <w:sz w:val="18"/>
                <w:szCs w:val="18"/>
              </w:rPr>
            </w:pPr>
            <w:r>
              <w:rPr>
                <w:rFonts w:cs="Arial"/>
                <w:bCs/>
                <w:sz w:val="18"/>
                <w:szCs w:val="18"/>
              </w:rPr>
              <w:fldChar w:fldCharType="begin"/>
            </w:r>
            <w:r>
              <w:rPr>
                <w:rFonts w:cs="Arial"/>
                <w:bCs/>
                <w:sz w:val="18"/>
                <w:szCs w:val="18"/>
              </w:rPr>
              <w:instrText xml:space="preserve"> FORMCHECKBOX </w:instrText>
            </w:r>
            <w:r w:rsidR="00F13F84">
              <w:rPr>
                <w:rFonts w:cs="Arial"/>
                <w:bCs/>
                <w:sz w:val="18"/>
                <w:szCs w:val="18"/>
              </w:rPr>
              <w:fldChar w:fldCharType="separate"/>
            </w:r>
            <w:r>
              <w:rPr>
                <w:rFonts w:cs="Arial"/>
                <w:bCs/>
                <w:sz w:val="18"/>
                <w:szCs w:val="18"/>
              </w:rPr>
              <w:fldChar w:fldCharType="end"/>
            </w:r>
          </w:p>
        </w:tc>
      </w:tr>
    </w:tbl>
    <w:p w14:paraId="721DAD7E" w14:textId="77777777" w:rsidR="009D34C6" w:rsidRDefault="009D34C6">
      <w:pPr>
        <w:rPr>
          <w:b/>
          <w:bCs/>
          <w:sz w:val="22"/>
          <w:szCs w:val="22"/>
        </w:rPr>
      </w:pPr>
    </w:p>
    <w:p w14:paraId="7795A924" w14:textId="77777777" w:rsidR="009D34C6" w:rsidRDefault="002614F4">
      <w:pPr>
        <w:shd w:val="clear" w:color="auto" w:fill="00B0F0"/>
        <w:rPr>
          <w:b/>
          <w:bCs/>
          <w:color w:val="FFFFFF" w:themeColor="background1"/>
          <w:sz w:val="22"/>
          <w:szCs w:val="22"/>
        </w:rPr>
      </w:pPr>
      <w:r>
        <w:rPr>
          <w:b/>
          <w:bCs/>
          <w:color w:val="FFFFFF" w:themeColor="background1"/>
          <w:sz w:val="22"/>
          <w:szCs w:val="22"/>
        </w:rPr>
        <w:t>Tenir à disposition de l’inspecteur les documents concernant le transport :</w:t>
      </w:r>
    </w:p>
    <w:p w14:paraId="4386B959" w14:textId="77777777" w:rsidR="009D34C6" w:rsidRDefault="002614F4">
      <w:pPr>
        <w:pStyle w:val="Titre1"/>
        <w:numPr>
          <w:ilvl w:val="0"/>
          <w:numId w:val="10"/>
        </w:numPr>
        <w:spacing w:before="0"/>
        <w:rPr>
          <w:rFonts w:ascii="Arial" w:hAnsi="Arial" w:cs="Arial"/>
          <w:b w:val="0"/>
          <w:bCs/>
          <w:color w:val="auto"/>
          <w:sz w:val="18"/>
          <w:szCs w:val="18"/>
          <w14:ligatures w14:val="none"/>
        </w:rPr>
      </w:pPr>
      <w:r>
        <w:rPr>
          <w:rFonts w:ascii="Arial" w:hAnsi="Arial" w:cs="Arial"/>
          <w:b w:val="0"/>
          <w:bCs/>
          <w:color w:val="auto"/>
          <w:sz w:val="18"/>
          <w:szCs w:val="18"/>
        </w:rPr>
        <w:t>Procédure d’importation/d’exportation</w:t>
      </w:r>
    </w:p>
    <w:p w14:paraId="22815B22" w14:textId="77777777" w:rsidR="009D34C6" w:rsidRDefault="002614F4">
      <w:pPr>
        <w:pStyle w:val="Titre1"/>
        <w:numPr>
          <w:ilvl w:val="0"/>
          <w:numId w:val="10"/>
        </w:numPr>
        <w:spacing w:before="0"/>
        <w:rPr>
          <w:rFonts w:ascii="Arial" w:hAnsi="Arial" w:cs="Arial"/>
          <w:b w:val="0"/>
          <w:bCs/>
          <w:color w:val="auto"/>
          <w:sz w:val="18"/>
          <w:szCs w:val="18"/>
          <w14:ligatures w14:val="none"/>
        </w:rPr>
      </w:pPr>
      <w:r>
        <w:rPr>
          <w:rFonts w:ascii="Arial" w:hAnsi="Arial" w:cs="Arial"/>
          <w:b w:val="0"/>
          <w:bCs/>
          <w:color w:val="auto"/>
          <w:sz w:val="18"/>
          <w:szCs w:val="18"/>
        </w:rPr>
        <w:t xml:space="preserve">Procédure transport entre lieu de ponction si éloigné, Contrôle des EGTG à leur arrivée à destination </w:t>
      </w:r>
    </w:p>
    <w:p w14:paraId="5791EBFC" w14:textId="77777777" w:rsidR="009D34C6" w:rsidRDefault="002614F4">
      <w:pPr>
        <w:pStyle w:val="Titre1"/>
        <w:numPr>
          <w:ilvl w:val="0"/>
          <w:numId w:val="10"/>
        </w:numPr>
        <w:spacing w:before="0"/>
        <w:rPr>
          <w:rFonts w:ascii="Arial" w:hAnsi="Arial" w:cs="Arial"/>
          <w:b w:val="0"/>
          <w:bCs/>
          <w:color w:val="auto"/>
          <w:sz w:val="18"/>
          <w:szCs w:val="18"/>
          <w14:ligatures w14:val="none"/>
        </w:rPr>
      </w:pPr>
      <w:r>
        <w:rPr>
          <w:rFonts w:ascii="Arial" w:hAnsi="Arial" w:cs="Arial"/>
          <w:b w:val="0"/>
          <w:bCs/>
          <w:color w:val="auto"/>
          <w:sz w:val="18"/>
          <w:szCs w:val="18"/>
        </w:rPr>
        <w:t>Recommandations/préconisations en cas d’incident pour la personne réalisant le transport (dont procédure en cas d’évènement indésirable)</w:t>
      </w:r>
    </w:p>
    <w:p w14:paraId="14170B13" w14:textId="77777777" w:rsidR="009D34C6" w:rsidRDefault="002614F4">
      <w:pPr>
        <w:pStyle w:val="Titre1"/>
        <w:numPr>
          <w:ilvl w:val="0"/>
          <w:numId w:val="10"/>
        </w:numPr>
        <w:spacing w:before="0"/>
        <w:rPr>
          <w:rFonts w:ascii="Arial" w:hAnsi="Arial" w:cs="Arial"/>
          <w:b w:val="0"/>
          <w:bCs/>
          <w:color w:val="auto"/>
          <w:sz w:val="18"/>
          <w:szCs w:val="18"/>
          <w14:ligatures w14:val="none"/>
        </w:rPr>
      </w:pPr>
      <w:r>
        <w:rPr>
          <w:rFonts w:ascii="Arial" w:hAnsi="Arial" w:cs="Arial"/>
          <w:b w:val="0"/>
          <w:bCs/>
          <w:color w:val="auto"/>
          <w:sz w:val="18"/>
          <w:szCs w:val="18"/>
        </w:rPr>
        <w:t>Documents de traçabilité du transport</w:t>
      </w:r>
    </w:p>
    <w:p w14:paraId="53109A4A" w14:textId="77777777" w:rsidR="009D34C6" w:rsidRDefault="002614F4">
      <w:pPr>
        <w:pStyle w:val="Titre1"/>
        <w:numPr>
          <w:ilvl w:val="0"/>
          <w:numId w:val="10"/>
        </w:numPr>
        <w:spacing w:before="0"/>
        <w:rPr>
          <w:rFonts w:ascii="Arial" w:hAnsi="Arial" w:cs="Arial"/>
          <w:b w:val="0"/>
          <w:bCs/>
          <w:color w:val="auto"/>
          <w:sz w:val="18"/>
          <w:szCs w:val="18"/>
          <w14:ligatures w14:val="none"/>
        </w:rPr>
      </w:pPr>
      <w:r>
        <w:rPr>
          <w:rFonts w:ascii="Arial" w:hAnsi="Arial" w:cs="Arial"/>
          <w:b w:val="0"/>
          <w:bCs/>
          <w:color w:val="auto"/>
          <w:sz w:val="18"/>
          <w:szCs w:val="18"/>
        </w:rPr>
        <w:t>Modèle étiquetage type de l’emballage externe</w:t>
      </w:r>
    </w:p>
    <w:p w14:paraId="3EFBE02D" w14:textId="77777777" w:rsidR="009D34C6" w:rsidRDefault="009D34C6"/>
    <w:p w14:paraId="5FD3E946" w14:textId="77777777" w:rsidR="009D34C6" w:rsidRDefault="009D34C6"/>
    <w:p w14:paraId="5FA914D8" w14:textId="77777777" w:rsidR="009D34C6" w:rsidRDefault="009D34C6"/>
    <w:p w14:paraId="74918A51" w14:textId="002F1E2E" w:rsidR="009D34C6" w:rsidRDefault="009D34C6"/>
    <w:p w14:paraId="2AA5841C" w14:textId="2AC9DEE5" w:rsidR="00A54ECB" w:rsidRDefault="00A54ECB"/>
    <w:p w14:paraId="1D78CC50" w14:textId="3E42D9BA" w:rsidR="00A54ECB" w:rsidRDefault="00A54ECB"/>
    <w:p w14:paraId="25A7850C" w14:textId="26A7D3FC" w:rsidR="00A54ECB" w:rsidRDefault="00A54ECB"/>
    <w:p w14:paraId="0F7C2DFC" w14:textId="29FCE24F" w:rsidR="00A54ECB" w:rsidRDefault="00A54ECB"/>
    <w:p w14:paraId="6582A84B" w14:textId="607F3CE8" w:rsidR="00A54ECB" w:rsidRDefault="00A54ECB"/>
    <w:p w14:paraId="0C506D32" w14:textId="0479D3A3" w:rsidR="00A54ECB" w:rsidRDefault="00A54ECB"/>
    <w:p w14:paraId="50B8B7BB" w14:textId="77777777" w:rsidR="00A54ECB" w:rsidRDefault="00A54ECB"/>
    <w:p w14:paraId="0E743C31" w14:textId="77777777" w:rsidR="009D34C6" w:rsidRDefault="009D34C6"/>
    <w:tbl>
      <w:tblPr>
        <w:tblW w:w="15734" w:type="dxa"/>
        <w:jc w:val="center"/>
        <w:tblLayout w:type="fixed"/>
        <w:tblCellMar>
          <w:left w:w="70" w:type="dxa"/>
          <w:right w:w="70" w:type="dxa"/>
        </w:tblCellMar>
        <w:tblLook w:val="04A0" w:firstRow="1" w:lastRow="0" w:firstColumn="1" w:lastColumn="0" w:noHBand="0" w:noVBand="1"/>
      </w:tblPr>
      <w:tblGrid>
        <w:gridCol w:w="992"/>
        <w:gridCol w:w="1559"/>
        <w:gridCol w:w="7959"/>
        <w:gridCol w:w="2956"/>
        <w:gridCol w:w="2268"/>
      </w:tblGrid>
      <w:tr w:rsidR="009D34C6" w14:paraId="5800D6EE" w14:textId="77777777" w:rsidTr="00811640">
        <w:trPr>
          <w:trHeight w:val="409"/>
          <w:jc w:val="center"/>
        </w:trPr>
        <w:tc>
          <w:tcPr>
            <w:tcW w:w="15734" w:type="dxa"/>
            <w:gridSpan w:val="5"/>
            <w:tcBorders>
              <w:top w:val="single" w:sz="4" w:space="0" w:color="000000"/>
              <w:left w:val="single" w:sz="4" w:space="0" w:color="000000"/>
              <w:bottom w:val="single" w:sz="4" w:space="0" w:color="000000"/>
              <w:right w:val="single" w:sz="4" w:space="0" w:color="000000"/>
            </w:tcBorders>
            <w:shd w:val="clear" w:color="auto" w:fill="00B0F0"/>
            <w:vAlign w:val="center"/>
          </w:tcPr>
          <w:p w14:paraId="1C35D388" w14:textId="77777777" w:rsidR="009D34C6" w:rsidRDefault="002614F4">
            <w:pPr>
              <w:pStyle w:val="Titre1"/>
            </w:pPr>
            <w:r>
              <w:rPr>
                <w:color w:val="FFFFFF" w:themeColor="background1"/>
              </w:rPr>
              <w:lastRenderedPageBreak/>
              <w:t xml:space="preserve">GÉNÉRALITÉS </w:t>
            </w:r>
          </w:p>
        </w:tc>
      </w:tr>
      <w:tr w:rsidR="009D34C6" w14:paraId="48152E2F" w14:textId="77777777" w:rsidTr="00811640">
        <w:trPr>
          <w:trHeight w:val="510"/>
          <w:jc w:val="center"/>
        </w:trPr>
        <w:tc>
          <w:tcPr>
            <w:tcW w:w="992" w:type="dxa"/>
            <w:tcBorders>
              <w:top w:val="none" w:sz="4" w:space="0" w:color="000000"/>
              <w:left w:val="single" w:sz="4" w:space="0" w:color="auto"/>
              <w:bottom w:val="single" w:sz="4" w:space="0" w:color="auto"/>
              <w:right w:val="single" w:sz="4" w:space="0" w:color="auto"/>
            </w:tcBorders>
            <w:shd w:val="clear" w:color="auto" w:fill="ACB9CA" w:themeFill="text2" w:themeFillTint="66"/>
            <w:noWrap/>
            <w:vAlign w:val="center"/>
          </w:tcPr>
          <w:p w14:paraId="33425016" w14:textId="77777777" w:rsidR="009D34C6" w:rsidRDefault="002614F4">
            <w:pPr>
              <w:jc w:val="center"/>
              <w:rPr>
                <w:rFonts w:cs="Arial"/>
                <w:sz w:val="18"/>
                <w:szCs w:val="18"/>
              </w:rPr>
            </w:pPr>
            <w:r>
              <w:rPr>
                <w:rFonts w:cs="Arial"/>
                <w:b/>
                <w:bCs/>
                <w:sz w:val="18"/>
                <w:szCs w:val="18"/>
              </w:rPr>
              <w:t>N°</w:t>
            </w:r>
          </w:p>
        </w:tc>
        <w:tc>
          <w:tcPr>
            <w:tcW w:w="1559" w:type="dxa"/>
            <w:tcBorders>
              <w:top w:val="none" w:sz="4" w:space="0" w:color="000000"/>
              <w:left w:val="none" w:sz="4" w:space="0" w:color="000000"/>
              <w:bottom w:val="single" w:sz="4" w:space="0" w:color="auto"/>
              <w:right w:val="single" w:sz="4" w:space="0" w:color="auto"/>
            </w:tcBorders>
            <w:shd w:val="clear" w:color="auto" w:fill="ACB9CA" w:themeFill="text2" w:themeFillTint="66"/>
            <w:noWrap/>
            <w:vAlign w:val="center"/>
          </w:tcPr>
          <w:p w14:paraId="12073DDA" w14:textId="77777777" w:rsidR="009D34C6" w:rsidRDefault="002614F4">
            <w:pPr>
              <w:jc w:val="center"/>
              <w:rPr>
                <w:rFonts w:cs="Arial"/>
                <w:sz w:val="18"/>
                <w:szCs w:val="18"/>
                <w:lang w:val="en-US"/>
              </w:rPr>
            </w:pPr>
            <w:r>
              <w:rPr>
                <w:rFonts w:cs="Arial"/>
                <w:b/>
                <w:bCs/>
                <w:sz w:val="18"/>
                <w:szCs w:val="18"/>
              </w:rPr>
              <w:t>Références</w:t>
            </w:r>
          </w:p>
        </w:tc>
        <w:tc>
          <w:tcPr>
            <w:tcW w:w="7959" w:type="dxa"/>
            <w:tcBorders>
              <w:top w:val="none" w:sz="4" w:space="0" w:color="000000"/>
              <w:left w:val="none" w:sz="4" w:space="0" w:color="000000"/>
              <w:bottom w:val="single" w:sz="4" w:space="0" w:color="auto"/>
              <w:right w:val="single" w:sz="4" w:space="0" w:color="auto"/>
            </w:tcBorders>
            <w:shd w:val="clear" w:color="auto" w:fill="ACB9CA" w:themeFill="text2" w:themeFillTint="66"/>
            <w:vAlign w:val="center"/>
          </w:tcPr>
          <w:p w14:paraId="3ADC9037" w14:textId="77777777" w:rsidR="009D34C6" w:rsidRDefault="002614F4">
            <w:pPr>
              <w:spacing w:before="60"/>
              <w:jc w:val="center"/>
              <w:rPr>
                <w:rFonts w:cs="Arial"/>
                <w:sz w:val="18"/>
                <w:szCs w:val="18"/>
              </w:rPr>
            </w:pPr>
            <w:r>
              <w:rPr>
                <w:rFonts w:cs="Arial"/>
                <w:b/>
                <w:bCs/>
                <w:sz w:val="18"/>
                <w:szCs w:val="18"/>
              </w:rPr>
              <w:t>Items</w:t>
            </w:r>
          </w:p>
        </w:tc>
        <w:tc>
          <w:tcPr>
            <w:tcW w:w="2956" w:type="dxa"/>
            <w:tcBorders>
              <w:top w:val="single" w:sz="4" w:space="0" w:color="000000"/>
              <w:left w:val="none" w:sz="4" w:space="0" w:color="000000"/>
              <w:bottom w:val="single" w:sz="4" w:space="0" w:color="000000"/>
              <w:right w:val="single" w:sz="4" w:space="0" w:color="000000"/>
            </w:tcBorders>
            <w:shd w:val="clear" w:color="auto" w:fill="ACB9CA" w:themeFill="text2" w:themeFillTint="66"/>
            <w:vAlign w:val="center"/>
          </w:tcPr>
          <w:p w14:paraId="3A95546A" w14:textId="77777777" w:rsidR="009D34C6" w:rsidRDefault="002614F4">
            <w:pPr>
              <w:rPr>
                <w:rFonts w:cs="Arial"/>
                <w:sz w:val="18"/>
                <w:szCs w:val="18"/>
              </w:rPr>
            </w:pPr>
            <w:r>
              <w:rPr>
                <w:rFonts w:cs="Arial"/>
                <w:b/>
                <w:bCs/>
                <w:sz w:val="18"/>
                <w:szCs w:val="18"/>
              </w:rPr>
              <w:t>État des lieux clinico-biologique</w:t>
            </w:r>
            <w:r>
              <w:rPr>
                <w:rFonts w:cs="Arial"/>
                <w:b/>
                <w:bCs/>
                <w:sz w:val="18"/>
                <w:szCs w:val="18"/>
              </w:rPr>
              <w:br/>
              <w:t>(à renseigner en détail par le CCB)</w:t>
            </w:r>
          </w:p>
        </w:tc>
        <w:tc>
          <w:tcPr>
            <w:tcW w:w="2268" w:type="dxa"/>
            <w:tcBorders>
              <w:top w:val="single" w:sz="4" w:space="0" w:color="auto"/>
              <w:left w:val="none" w:sz="4" w:space="0" w:color="000000"/>
              <w:bottom w:val="single" w:sz="4" w:space="0" w:color="auto"/>
              <w:right w:val="single" w:sz="4" w:space="0" w:color="auto"/>
            </w:tcBorders>
            <w:shd w:val="clear" w:color="auto" w:fill="ACB9CA" w:themeFill="text2" w:themeFillTint="66"/>
            <w:vAlign w:val="center"/>
          </w:tcPr>
          <w:p w14:paraId="0DD43676" w14:textId="77777777" w:rsidR="009D34C6" w:rsidRDefault="002614F4">
            <w:pPr>
              <w:jc w:val="center"/>
              <w:rPr>
                <w:rFonts w:cs="Arial"/>
                <w:b/>
                <w:bCs/>
                <w:sz w:val="18"/>
                <w:szCs w:val="18"/>
              </w:rPr>
            </w:pPr>
            <w:r>
              <w:rPr>
                <w:rFonts w:cs="Arial"/>
                <w:b/>
                <w:bCs/>
                <w:sz w:val="18"/>
                <w:szCs w:val="18"/>
              </w:rPr>
              <w:t>Avis des inspecteurs</w:t>
            </w:r>
          </w:p>
          <w:p w14:paraId="2139F914" w14:textId="77777777" w:rsidR="009D34C6" w:rsidRDefault="002614F4">
            <w:pPr>
              <w:jc w:val="center"/>
              <w:rPr>
                <w:rFonts w:cs="Arial"/>
                <w:b/>
                <w:bCs/>
                <w:sz w:val="18"/>
                <w:szCs w:val="18"/>
              </w:rPr>
            </w:pPr>
            <w:r>
              <w:rPr>
                <w:rFonts w:cs="Arial"/>
                <w:b/>
                <w:bCs/>
                <w:sz w:val="18"/>
                <w:szCs w:val="18"/>
              </w:rPr>
              <w:t>(C1)</w:t>
            </w:r>
          </w:p>
        </w:tc>
      </w:tr>
      <w:tr w:rsidR="009D34C6" w14:paraId="753199A6" w14:textId="77777777" w:rsidTr="00811640">
        <w:trPr>
          <w:trHeight w:val="229"/>
          <w:jc w:val="center"/>
        </w:trPr>
        <w:tc>
          <w:tcPr>
            <w:tcW w:w="15734" w:type="dxa"/>
            <w:gridSpan w:val="5"/>
            <w:tcBorders>
              <w:top w:val="none" w:sz="4" w:space="0" w:color="000000"/>
              <w:left w:val="single" w:sz="4" w:space="0" w:color="000000"/>
              <w:bottom w:val="single" w:sz="4" w:space="0" w:color="000000"/>
              <w:right w:val="single" w:sz="4" w:space="0" w:color="000000"/>
            </w:tcBorders>
            <w:shd w:val="clear" w:color="auto" w:fill="ACB9CA" w:themeFill="text2" w:themeFillTint="66"/>
            <w:noWrap/>
          </w:tcPr>
          <w:p w14:paraId="6F99AA92" w14:textId="5D448C26" w:rsidR="009D34C6" w:rsidRDefault="002614F4">
            <w:pPr>
              <w:pStyle w:val="Titre2"/>
            </w:pPr>
            <w:r>
              <w:t>Autorisations – Fonctionnement - Organisation (BP AMP I</w:t>
            </w:r>
            <w:r w:rsidR="000F504B">
              <w:t>-</w:t>
            </w:r>
            <w:r>
              <w:t>1, I</w:t>
            </w:r>
            <w:r w:rsidR="000F504B">
              <w:t>-</w:t>
            </w:r>
            <w:r>
              <w:t>3)</w:t>
            </w:r>
          </w:p>
        </w:tc>
      </w:tr>
      <w:tr w:rsidR="009D34C6" w14:paraId="5E3E4585" w14:textId="77777777" w:rsidTr="00811640">
        <w:trPr>
          <w:trHeight w:val="510"/>
          <w:jc w:val="center"/>
        </w:trPr>
        <w:tc>
          <w:tcPr>
            <w:tcW w:w="992" w:type="dxa"/>
            <w:tcBorders>
              <w:top w:val="none" w:sz="4" w:space="0" w:color="000000"/>
              <w:left w:val="single" w:sz="4" w:space="0" w:color="000000"/>
              <w:bottom w:val="single" w:sz="4" w:space="0" w:color="000000"/>
              <w:right w:val="single" w:sz="4" w:space="0" w:color="000000"/>
            </w:tcBorders>
            <w:noWrap/>
            <w:vAlign w:val="center"/>
          </w:tcPr>
          <w:p w14:paraId="0AE063D4" w14:textId="4CDF44E3" w:rsidR="009D34C6" w:rsidRDefault="003D594A">
            <w:pPr>
              <w:jc w:val="center"/>
              <w:rPr>
                <w:rFonts w:cs="Arial"/>
                <w:sz w:val="18"/>
                <w:szCs w:val="18"/>
              </w:rPr>
            </w:pPr>
            <w:r>
              <w:rPr>
                <w:rFonts w:cs="Arial"/>
                <w:sz w:val="18"/>
                <w:szCs w:val="18"/>
              </w:rPr>
              <w:t>SMQ-</w:t>
            </w:r>
            <w:r w:rsidR="002614F4">
              <w:rPr>
                <w:rFonts w:cs="Arial"/>
                <w:sz w:val="18"/>
                <w:szCs w:val="18"/>
              </w:rPr>
              <w:t>1</w:t>
            </w:r>
          </w:p>
        </w:tc>
        <w:tc>
          <w:tcPr>
            <w:tcW w:w="1559" w:type="dxa"/>
            <w:tcBorders>
              <w:top w:val="none" w:sz="4" w:space="0" w:color="000000"/>
              <w:left w:val="none" w:sz="4" w:space="0" w:color="000000"/>
              <w:bottom w:val="single" w:sz="4" w:space="0" w:color="000000"/>
              <w:right w:val="single" w:sz="4" w:space="0" w:color="000000"/>
            </w:tcBorders>
            <w:noWrap/>
            <w:vAlign w:val="center"/>
          </w:tcPr>
          <w:p w14:paraId="5D626C7E" w14:textId="4A7CC963" w:rsidR="009D34C6" w:rsidRDefault="002614F4">
            <w:pPr>
              <w:jc w:val="center"/>
              <w:rPr>
                <w:rFonts w:cs="Arial"/>
                <w:sz w:val="18"/>
                <w:szCs w:val="18"/>
                <w:lang w:val="en-US"/>
              </w:rPr>
            </w:pPr>
            <w:r>
              <w:rPr>
                <w:rFonts w:cs="Arial"/>
                <w:sz w:val="18"/>
                <w:szCs w:val="18"/>
                <w:lang w:val="en-US"/>
              </w:rPr>
              <w:t>Art. </w:t>
            </w:r>
            <w:r w:rsidRPr="003D594A">
              <w:rPr>
                <w:rFonts w:cs="Arial"/>
                <w:sz w:val="18"/>
                <w:szCs w:val="18"/>
                <w:lang w:val="en-US"/>
              </w:rPr>
              <w:t>R.2142-</w:t>
            </w:r>
            <w:r w:rsidR="00811640" w:rsidRPr="003D594A">
              <w:rPr>
                <w:rFonts w:cs="Arial"/>
                <w:sz w:val="18"/>
                <w:szCs w:val="18"/>
                <w:lang w:val="en-US"/>
              </w:rPr>
              <w:t>6 CSP</w:t>
            </w:r>
            <w:r>
              <w:rPr>
                <w:rFonts w:cs="Arial"/>
                <w:sz w:val="18"/>
                <w:szCs w:val="18"/>
                <w:lang w:val="en-US"/>
              </w:rPr>
              <w:br/>
            </w:r>
          </w:p>
          <w:p w14:paraId="23E90B9F" w14:textId="77777777" w:rsidR="009D34C6" w:rsidRDefault="002614F4">
            <w:pPr>
              <w:jc w:val="center"/>
              <w:rPr>
                <w:rFonts w:cs="Arial"/>
                <w:sz w:val="18"/>
                <w:szCs w:val="18"/>
              </w:rPr>
            </w:pPr>
            <w:r>
              <w:rPr>
                <w:rFonts w:cs="Arial"/>
                <w:sz w:val="18"/>
                <w:szCs w:val="18"/>
                <w:lang w:val="en-US"/>
              </w:rPr>
              <w:t xml:space="preserve">BP AMP </w:t>
            </w:r>
            <w:r>
              <w:rPr>
                <w:rFonts w:cs="Arial"/>
                <w:sz w:val="18"/>
                <w:szCs w:val="18"/>
              </w:rPr>
              <w:t>I-1</w:t>
            </w:r>
          </w:p>
          <w:p w14:paraId="3E6F912D" w14:textId="77777777" w:rsidR="009D34C6" w:rsidRDefault="002614F4">
            <w:pPr>
              <w:jc w:val="center"/>
            </w:pPr>
            <w:r>
              <w:rPr>
                <w:rFonts w:cs="Arial"/>
                <w:sz w:val="18"/>
                <w:szCs w:val="18"/>
                <w:lang w:val="en-US"/>
              </w:rPr>
              <w:t xml:space="preserve">BP AMP </w:t>
            </w:r>
            <w:r>
              <w:rPr>
                <w:rFonts w:cs="Arial"/>
                <w:sz w:val="18"/>
                <w:szCs w:val="18"/>
              </w:rPr>
              <w:t>I-2.1</w:t>
            </w:r>
          </w:p>
        </w:tc>
        <w:tc>
          <w:tcPr>
            <w:tcW w:w="7959" w:type="dxa"/>
            <w:tcBorders>
              <w:top w:val="none" w:sz="4" w:space="0" w:color="000000"/>
              <w:left w:val="none" w:sz="4" w:space="0" w:color="000000"/>
              <w:bottom w:val="single" w:sz="4" w:space="0" w:color="000000"/>
              <w:right w:val="single" w:sz="4" w:space="0" w:color="000000"/>
            </w:tcBorders>
            <w:vAlign w:val="center"/>
          </w:tcPr>
          <w:p w14:paraId="592150F3" w14:textId="77777777" w:rsidR="009D34C6" w:rsidRDefault="002614F4">
            <w:pPr>
              <w:spacing w:before="60"/>
              <w:rPr>
                <w:sz w:val="18"/>
                <w:szCs w:val="22"/>
              </w:rPr>
            </w:pPr>
            <w:r>
              <w:rPr>
                <w:rFonts w:cs="Arial"/>
                <w:sz w:val="18"/>
                <w:szCs w:val="18"/>
              </w:rPr>
              <w:t xml:space="preserve">Si l’activité est partagée entre 2 établissements, ou 1 établissement et 1 laboratoire, la </w:t>
            </w:r>
            <w:r>
              <w:rPr>
                <w:rFonts w:cs="Arial"/>
                <w:b/>
                <w:sz w:val="18"/>
                <w:szCs w:val="18"/>
              </w:rPr>
              <w:t>convention</w:t>
            </w:r>
            <w:r>
              <w:rPr>
                <w:rFonts w:cs="Arial"/>
                <w:sz w:val="18"/>
                <w:szCs w:val="18"/>
              </w:rPr>
              <w:t xml:space="preserve"> les liant doit être produite au moment de la visite de conformité. Les </w:t>
            </w:r>
            <w:r>
              <w:rPr>
                <w:rFonts w:cs="Arial"/>
                <w:b/>
                <w:sz w:val="18"/>
                <w:szCs w:val="18"/>
              </w:rPr>
              <w:t>conventions</w:t>
            </w:r>
            <w:r>
              <w:rPr>
                <w:rFonts w:cs="Arial"/>
                <w:sz w:val="18"/>
                <w:szCs w:val="18"/>
              </w:rPr>
              <w:t xml:space="preserve"> signées entre établissement de santé et le LBM sont opérationnelles.</w:t>
            </w:r>
          </w:p>
        </w:tc>
        <w:tc>
          <w:tcPr>
            <w:tcW w:w="2956" w:type="dxa"/>
            <w:tcBorders>
              <w:top w:val="single" w:sz="4" w:space="0" w:color="000000"/>
              <w:left w:val="none" w:sz="4" w:space="0" w:color="000000"/>
              <w:bottom w:val="single" w:sz="4" w:space="0" w:color="000000"/>
              <w:right w:val="single" w:sz="4" w:space="0" w:color="000000"/>
            </w:tcBorders>
          </w:tcPr>
          <w:p w14:paraId="6E2B5FCD" w14:textId="77777777" w:rsidR="009D34C6" w:rsidRDefault="009D34C6">
            <w:pPr>
              <w:rPr>
                <w:rFonts w:cs="Arial"/>
                <w:bCs/>
                <w:sz w:val="18"/>
                <w:szCs w:val="18"/>
              </w:rPr>
            </w:pPr>
          </w:p>
        </w:tc>
        <w:tc>
          <w:tcPr>
            <w:tcW w:w="2268" w:type="dxa"/>
            <w:tcBorders>
              <w:top w:val="single" w:sz="4" w:space="0" w:color="000000"/>
              <w:left w:val="none" w:sz="4" w:space="0" w:color="000000"/>
              <w:bottom w:val="single" w:sz="4" w:space="0" w:color="000000"/>
              <w:right w:val="single" w:sz="4" w:space="0" w:color="000000"/>
            </w:tcBorders>
          </w:tcPr>
          <w:p w14:paraId="11074066" w14:textId="77777777" w:rsidR="009D34C6" w:rsidRDefault="009D34C6">
            <w:pPr>
              <w:spacing w:after="18" w:line="256" w:lineRule="auto"/>
              <w:ind w:left="1"/>
              <w:rPr>
                <w:rFonts w:cs="Arial"/>
                <w:sz w:val="18"/>
                <w:szCs w:val="18"/>
              </w:rPr>
            </w:pPr>
          </w:p>
        </w:tc>
      </w:tr>
      <w:tr w:rsidR="009D34C6" w14:paraId="7577840F" w14:textId="77777777" w:rsidTr="00811640">
        <w:trPr>
          <w:trHeight w:val="510"/>
          <w:jc w:val="center"/>
        </w:trPr>
        <w:tc>
          <w:tcPr>
            <w:tcW w:w="992" w:type="dxa"/>
            <w:tcBorders>
              <w:top w:val="none" w:sz="4" w:space="0" w:color="000000"/>
              <w:left w:val="single" w:sz="4" w:space="0" w:color="000000"/>
              <w:bottom w:val="single" w:sz="4" w:space="0" w:color="000000"/>
              <w:right w:val="single" w:sz="4" w:space="0" w:color="000000"/>
            </w:tcBorders>
            <w:noWrap/>
            <w:vAlign w:val="center"/>
          </w:tcPr>
          <w:p w14:paraId="15FDEF90" w14:textId="65E9B4A1" w:rsidR="009D34C6" w:rsidRDefault="003D594A">
            <w:pPr>
              <w:jc w:val="center"/>
              <w:rPr>
                <w:rFonts w:cs="Arial"/>
                <w:sz w:val="18"/>
                <w:szCs w:val="18"/>
              </w:rPr>
            </w:pPr>
            <w:r>
              <w:rPr>
                <w:rFonts w:cs="Arial"/>
                <w:sz w:val="18"/>
                <w:szCs w:val="18"/>
              </w:rPr>
              <w:t>SMQ-</w:t>
            </w:r>
            <w:r w:rsidR="002614F4">
              <w:rPr>
                <w:rFonts w:cs="Arial"/>
                <w:sz w:val="18"/>
                <w:szCs w:val="18"/>
              </w:rPr>
              <w:t>2</w:t>
            </w:r>
          </w:p>
        </w:tc>
        <w:tc>
          <w:tcPr>
            <w:tcW w:w="1559" w:type="dxa"/>
            <w:tcBorders>
              <w:top w:val="none" w:sz="4" w:space="0" w:color="000000"/>
              <w:left w:val="none" w:sz="4" w:space="0" w:color="000000"/>
              <w:bottom w:val="single" w:sz="4" w:space="0" w:color="000000"/>
              <w:right w:val="single" w:sz="4" w:space="0" w:color="000000"/>
            </w:tcBorders>
            <w:noWrap/>
            <w:vAlign w:val="center"/>
          </w:tcPr>
          <w:p w14:paraId="49DC1E89" w14:textId="77777777" w:rsidR="009D34C6" w:rsidRDefault="002614F4">
            <w:pPr>
              <w:jc w:val="center"/>
            </w:pPr>
            <w:r>
              <w:rPr>
                <w:rFonts w:cs="Arial"/>
                <w:sz w:val="18"/>
                <w:szCs w:val="18"/>
              </w:rPr>
              <w:t>BP AMP I-3-2 et I-3-3</w:t>
            </w:r>
          </w:p>
        </w:tc>
        <w:tc>
          <w:tcPr>
            <w:tcW w:w="7959" w:type="dxa"/>
            <w:tcBorders>
              <w:top w:val="none" w:sz="4" w:space="0" w:color="000000"/>
              <w:left w:val="none" w:sz="4" w:space="0" w:color="000000"/>
              <w:bottom w:val="single" w:sz="4" w:space="0" w:color="000000"/>
              <w:right w:val="single" w:sz="4" w:space="0" w:color="000000"/>
            </w:tcBorders>
            <w:vAlign w:val="center"/>
          </w:tcPr>
          <w:p w14:paraId="1C8C4297" w14:textId="77777777" w:rsidR="009D34C6" w:rsidRPr="000F504B" w:rsidRDefault="002614F4">
            <w:pPr>
              <w:spacing w:before="60"/>
              <w:rPr>
                <w:sz w:val="18"/>
                <w:szCs w:val="22"/>
              </w:rPr>
            </w:pPr>
            <w:r w:rsidRPr="000F504B">
              <w:rPr>
                <w:rFonts w:cs="Arial"/>
                <w:sz w:val="18"/>
                <w:szCs w:val="18"/>
              </w:rPr>
              <w:t>Il existe des conventions entre le laboratoire AMP et les cliniciens ou biologistes libéraux et cela est précisé dans le règlement intérieur.</w:t>
            </w:r>
          </w:p>
        </w:tc>
        <w:tc>
          <w:tcPr>
            <w:tcW w:w="2956" w:type="dxa"/>
            <w:tcBorders>
              <w:top w:val="single" w:sz="4" w:space="0" w:color="000000"/>
              <w:left w:val="none" w:sz="4" w:space="0" w:color="000000"/>
              <w:bottom w:val="single" w:sz="4" w:space="0" w:color="000000"/>
              <w:right w:val="single" w:sz="4" w:space="0" w:color="000000"/>
            </w:tcBorders>
          </w:tcPr>
          <w:p w14:paraId="4BE36602" w14:textId="77777777" w:rsidR="009D34C6" w:rsidRDefault="009D34C6">
            <w:pPr>
              <w:rPr>
                <w:rFonts w:cs="Arial"/>
                <w:bCs/>
                <w:sz w:val="18"/>
                <w:szCs w:val="18"/>
              </w:rPr>
            </w:pPr>
          </w:p>
        </w:tc>
        <w:tc>
          <w:tcPr>
            <w:tcW w:w="2268" w:type="dxa"/>
            <w:tcBorders>
              <w:top w:val="single" w:sz="4" w:space="0" w:color="000000"/>
              <w:left w:val="none" w:sz="4" w:space="0" w:color="000000"/>
              <w:bottom w:val="single" w:sz="4" w:space="0" w:color="000000"/>
              <w:right w:val="single" w:sz="4" w:space="0" w:color="000000"/>
            </w:tcBorders>
          </w:tcPr>
          <w:p w14:paraId="6DCD3BAE" w14:textId="77777777" w:rsidR="009D34C6" w:rsidRDefault="009D34C6">
            <w:pPr>
              <w:spacing w:after="18" w:line="256" w:lineRule="auto"/>
              <w:ind w:left="1"/>
              <w:rPr>
                <w:rFonts w:cs="Arial"/>
                <w:sz w:val="18"/>
                <w:szCs w:val="18"/>
              </w:rPr>
            </w:pPr>
          </w:p>
        </w:tc>
      </w:tr>
      <w:tr w:rsidR="009D34C6" w14:paraId="2F3765B8" w14:textId="77777777" w:rsidTr="00811640">
        <w:trPr>
          <w:trHeight w:val="510"/>
          <w:jc w:val="center"/>
        </w:trPr>
        <w:tc>
          <w:tcPr>
            <w:tcW w:w="992" w:type="dxa"/>
            <w:tcBorders>
              <w:top w:val="none" w:sz="4" w:space="0" w:color="000000"/>
              <w:left w:val="single" w:sz="4" w:space="0" w:color="000000"/>
              <w:bottom w:val="single" w:sz="4" w:space="0" w:color="000000"/>
              <w:right w:val="single" w:sz="4" w:space="0" w:color="000000"/>
            </w:tcBorders>
            <w:noWrap/>
            <w:vAlign w:val="center"/>
          </w:tcPr>
          <w:p w14:paraId="05122B6A" w14:textId="51C37A80" w:rsidR="009D34C6" w:rsidRDefault="003D594A">
            <w:pPr>
              <w:jc w:val="center"/>
              <w:rPr>
                <w:rFonts w:cs="Arial"/>
                <w:sz w:val="18"/>
                <w:szCs w:val="18"/>
              </w:rPr>
            </w:pPr>
            <w:r>
              <w:rPr>
                <w:rFonts w:cs="Arial"/>
                <w:sz w:val="18"/>
                <w:szCs w:val="18"/>
              </w:rPr>
              <w:t>SMQ-</w:t>
            </w:r>
            <w:r w:rsidR="002614F4">
              <w:rPr>
                <w:rFonts w:cs="Arial"/>
                <w:sz w:val="18"/>
                <w:szCs w:val="18"/>
              </w:rPr>
              <w:t>3</w:t>
            </w:r>
          </w:p>
        </w:tc>
        <w:tc>
          <w:tcPr>
            <w:tcW w:w="1559" w:type="dxa"/>
            <w:tcBorders>
              <w:top w:val="none" w:sz="4" w:space="0" w:color="000000"/>
              <w:left w:val="none" w:sz="4" w:space="0" w:color="000000"/>
              <w:bottom w:val="single" w:sz="4" w:space="0" w:color="000000"/>
              <w:right w:val="single" w:sz="4" w:space="0" w:color="000000"/>
            </w:tcBorders>
            <w:noWrap/>
            <w:vAlign w:val="center"/>
          </w:tcPr>
          <w:p w14:paraId="25182DA4" w14:textId="232C93CE" w:rsidR="009D34C6" w:rsidRDefault="002614F4">
            <w:pPr>
              <w:jc w:val="center"/>
              <w:rPr>
                <w:rFonts w:cs="Arial"/>
                <w:sz w:val="18"/>
                <w:szCs w:val="18"/>
                <w:lang w:val="en-US"/>
              </w:rPr>
            </w:pPr>
            <w:r>
              <w:rPr>
                <w:rFonts w:cs="Arial"/>
                <w:sz w:val="18"/>
                <w:szCs w:val="18"/>
                <w:lang w:val="en-US"/>
              </w:rPr>
              <w:br/>
              <w:t>Art. </w:t>
            </w:r>
            <w:r w:rsidRPr="00A54ECB">
              <w:rPr>
                <w:rFonts w:cs="Arial"/>
                <w:sz w:val="18"/>
                <w:szCs w:val="18"/>
                <w:lang w:val="en-US"/>
              </w:rPr>
              <w:t>R. 2142-6 CSP</w:t>
            </w:r>
            <w:r>
              <w:rPr>
                <w:rFonts w:cs="Arial"/>
                <w:sz w:val="18"/>
                <w:szCs w:val="18"/>
                <w:lang w:val="en-US"/>
              </w:rPr>
              <w:br/>
              <w:t>Art. </w:t>
            </w:r>
            <w:r w:rsidRPr="00A54ECB">
              <w:rPr>
                <w:rFonts w:cs="Arial"/>
                <w:sz w:val="18"/>
                <w:szCs w:val="18"/>
                <w:lang w:val="en-US"/>
              </w:rPr>
              <w:t>R. 2142-8 CSP</w:t>
            </w:r>
            <w:r>
              <w:rPr>
                <w:rFonts w:cs="Arial"/>
                <w:sz w:val="18"/>
                <w:szCs w:val="18"/>
                <w:lang w:val="en-US"/>
              </w:rPr>
              <w:br/>
            </w:r>
          </w:p>
          <w:p w14:paraId="2B9BC5E5" w14:textId="77777777" w:rsidR="009D34C6" w:rsidRDefault="002614F4">
            <w:pPr>
              <w:jc w:val="center"/>
            </w:pPr>
            <w:r>
              <w:rPr>
                <w:rFonts w:cs="Arial"/>
                <w:sz w:val="18"/>
                <w:szCs w:val="18"/>
                <w:lang w:val="en-US"/>
              </w:rPr>
              <w:t>BP AMP I-1</w:t>
            </w:r>
          </w:p>
        </w:tc>
        <w:tc>
          <w:tcPr>
            <w:tcW w:w="7959" w:type="dxa"/>
            <w:tcBorders>
              <w:top w:val="none" w:sz="4" w:space="0" w:color="000000"/>
              <w:left w:val="none" w:sz="4" w:space="0" w:color="000000"/>
              <w:bottom w:val="single" w:sz="4" w:space="0" w:color="000000"/>
              <w:right w:val="single" w:sz="4" w:space="0" w:color="000000"/>
            </w:tcBorders>
            <w:vAlign w:val="center"/>
          </w:tcPr>
          <w:p w14:paraId="1203A974" w14:textId="77777777" w:rsidR="009D34C6" w:rsidRPr="000F504B" w:rsidRDefault="002614F4">
            <w:pPr>
              <w:spacing w:before="60"/>
              <w:rPr>
                <w:rFonts w:cs="Arial"/>
                <w:sz w:val="18"/>
                <w:szCs w:val="18"/>
              </w:rPr>
            </w:pPr>
            <w:r w:rsidRPr="000F504B">
              <w:rPr>
                <w:rFonts w:cs="Arial"/>
                <w:sz w:val="18"/>
                <w:szCs w:val="18"/>
              </w:rPr>
              <w:t xml:space="preserve">La mise en œuvre des activités de fécondation </w:t>
            </w:r>
            <w:r w:rsidRPr="000F504B">
              <w:rPr>
                <w:rFonts w:cs="Arial"/>
                <w:i/>
                <w:sz w:val="18"/>
                <w:szCs w:val="18"/>
              </w:rPr>
              <w:t>in vitro</w:t>
            </w:r>
            <w:r w:rsidRPr="000F504B">
              <w:rPr>
                <w:rFonts w:cs="Arial"/>
                <w:sz w:val="18"/>
                <w:szCs w:val="18"/>
              </w:rPr>
              <w:t xml:space="preserve"> est subordonnée à la réunion des autorisations cliniques et biologiques (unicité des dates d’autorisation).</w:t>
            </w:r>
          </w:p>
          <w:p w14:paraId="318870A7" w14:textId="77777777" w:rsidR="009D34C6" w:rsidRPr="000F504B" w:rsidRDefault="002614F4">
            <w:pPr>
              <w:spacing w:before="60"/>
              <w:rPr>
                <w:sz w:val="18"/>
                <w:szCs w:val="22"/>
              </w:rPr>
            </w:pPr>
            <w:r w:rsidRPr="000F504B">
              <w:rPr>
                <w:rFonts w:cs="Arial"/>
                <w:sz w:val="18"/>
                <w:szCs w:val="18"/>
              </w:rPr>
              <w:t>Les locaux cliniques et biologiques sont agencés dans un même lieu au sein de l’établissement. (Unicité de lieux d’exercice)</w:t>
            </w:r>
          </w:p>
        </w:tc>
        <w:tc>
          <w:tcPr>
            <w:tcW w:w="2956" w:type="dxa"/>
            <w:tcBorders>
              <w:top w:val="single" w:sz="4" w:space="0" w:color="000000"/>
              <w:left w:val="none" w:sz="4" w:space="0" w:color="000000"/>
              <w:bottom w:val="single" w:sz="4" w:space="0" w:color="000000"/>
              <w:right w:val="single" w:sz="4" w:space="0" w:color="000000"/>
            </w:tcBorders>
          </w:tcPr>
          <w:p w14:paraId="5A568245" w14:textId="77777777" w:rsidR="009D34C6" w:rsidRDefault="009D34C6">
            <w:pPr>
              <w:rPr>
                <w:rFonts w:cs="Arial"/>
                <w:bCs/>
                <w:sz w:val="18"/>
                <w:szCs w:val="18"/>
              </w:rPr>
            </w:pPr>
          </w:p>
        </w:tc>
        <w:tc>
          <w:tcPr>
            <w:tcW w:w="2268" w:type="dxa"/>
            <w:tcBorders>
              <w:top w:val="single" w:sz="4" w:space="0" w:color="000000"/>
              <w:left w:val="none" w:sz="4" w:space="0" w:color="000000"/>
              <w:bottom w:val="single" w:sz="4" w:space="0" w:color="000000"/>
              <w:right w:val="single" w:sz="4" w:space="0" w:color="000000"/>
            </w:tcBorders>
          </w:tcPr>
          <w:p w14:paraId="43D07578" w14:textId="77777777" w:rsidR="009D34C6" w:rsidRDefault="009D34C6">
            <w:pPr>
              <w:spacing w:after="18" w:line="256" w:lineRule="auto"/>
              <w:ind w:left="1"/>
              <w:rPr>
                <w:rFonts w:cs="Arial"/>
                <w:sz w:val="18"/>
                <w:szCs w:val="18"/>
              </w:rPr>
            </w:pPr>
          </w:p>
        </w:tc>
      </w:tr>
      <w:tr w:rsidR="009D34C6" w14:paraId="4B04BEB9" w14:textId="77777777" w:rsidTr="00811640">
        <w:trPr>
          <w:trHeight w:val="510"/>
          <w:jc w:val="center"/>
        </w:trPr>
        <w:tc>
          <w:tcPr>
            <w:tcW w:w="15734" w:type="dxa"/>
            <w:gridSpan w:val="5"/>
            <w:tcBorders>
              <w:top w:val="none" w:sz="4" w:space="0" w:color="000000"/>
              <w:left w:val="single" w:sz="4" w:space="0" w:color="000000"/>
              <w:bottom w:val="single" w:sz="4" w:space="0" w:color="000000"/>
              <w:right w:val="single" w:sz="4" w:space="0" w:color="000000"/>
            </w:tcBorders>
            <w:shd w:val="clear" w:color="auto" w:fill="ACB9CA" w:themeFill="text2" w:themeFillTint="66"/>
            <w:noWrap/>
            <w:vAlign w:val="center"/>
          </w:tcPr>
          <w:p w14:paraId="7B46179C" w14:textId="77777777" w:rsidR="009D34C6" w:rsidRDefault="002614F4">
            <w:pPr>
              <w:pStyle w:val="Titre2"/>
            </w:pPr>
            <w:r>
              <w:t>Système management qualité du CCB</w:t>
            </w:r>
          </w:p>
        </w:tc>
      </w:tr>
      <w:tr w:rsidR="009D34C6" w14:paraId="4A2628C3" w14:textId="77777777" w:rsidTr="00811640">
        <w:trPr>
          <w:trHeight w:val="510"/>
          <w:jc w:val="center"/>
        </w:trPr>
        <w:tc>
          <w:tcPr>
            <w:tcW w:w="992" w:type="dxa"/>
            <w:tcBorders>
              <w:top w:val="none" w:sz="4" w:space="0" w:color="000000"/>
              <w:left w:val="single" w:sz="4" w:space="0" w:color="000000"/>
              <w:bottom w:val="single" w:sz="4" w:space="0" w:color="000000"/>
              <w:right w:val="single" w:sz="4" w:space="0" w:color="000000"/>
            </w:tcBorders>
            <w:noWrap/>
            <w:vAlign w:val="center"/>
          </w:tcPr>
          <w:p w14:paraId="10158D36" w14:textId="533F5D8F" w:rsidR="009D34C6" w:rsidRDefault="003D594A">
            <w:pPr>
              <w:jc w:val="center"/>
              <w:rPr>
                <w:rFonts w:cs="Arial"/>
                <w:sz w:val="18"/>
                <w:szCs w:val="18"/>
              </w:rPr>
            </w:pPr>
            <w:r>
              <w:rPr>
                <w:rFonts w:cs="Arial"/>
                <w:sz w:val="18"/>
                <w:szCs w:val="18"/>
              </w:rPr>
              <w:t>SMQ-</w:t>
            </w:r>
            <w:r w:rsidR="002614F4">
              <w:rPr>
                <w:rFonts w:cs="Arial"/>
                <w:sz w:val="18"/>
                <w:szCs w:val="18"/>
              </w:rPr>
              <w:t>4</w:t>
            </w:r>
          </w:p>
        </w:tc>
        <w:tc>
          <w:tcPr>
            <w:tcW w:w="1559" w:type="dxa"/>
            <w:tcBorders>
              <w:top w:val="none" w:sz="4" w:space="0" w:color="000000"/>
              <w:left w:val="none" w:sz="4" w:space="0" w:color="000000"/>
              <w:bottom w:val="single" w:sz="4" w:space="0" w:color="000000"/>
              <w:right w:val="single" w:sz="4" w:space="0" w:color="000000"/>
            </w:tcBorders>
            <w:noWrap/>
            <w:vAlign w:val="center"/>
          </w:tcPr>
          <w:p w14:paraId="25D70777" w14:textId="2C4B61D7" w:rsidR="009D34C6" w:rsidRDefault="002614F4">
            <w:pPr>
              <w:jc w:val="center"/>
            </w:pPr>
            <w:r>
              <w:t>BP I-3.1</w:t>
            </w:r>
          </w:p>
        </w:tc>
        <w:tc>
          <w:tcPr>
            <w:tcW w:w="7959" w:type="dxa"/>
            <w:tcBorders>
              <w:top w:val="none" w:sz="4" w:space="0" w:color="000000"/>
              <w:left w:val="none" w:sz="4" w:space="0" w:color="000000"/>
              <w:bottom w:val="single" w:sz="4" w:space="0" w:color="000000"/>
              <w:right w:val="single" w:sz="4" w:space="0" w:color="000000"/>
            </w:tcBorders>
            <w:vAlign w:val="center"/>
          </w:tcPr>
          <w:p w14:paraId="45463892" w14:textId="2170ED15" w:rsidR="009D34C6" w:rsidRDefault="002614F4">
            <w:pPr>
              <w:spacing w:before="60"/>
              <w:rPr>
                <w:sz w:val="18"/>
                <w:szCs w:val="18"/>
              </w:rPr>
            </w:pPr>
            <w:r>
              <w:rPr>
                <w:sz w:val="18"/>
                <w:szCs w:val="22"/>
              </w:rPr>
              <w:t xml:space="preserve">Le système de management de la qualité (SMQ) de l’établissement ou du LBM intègre des règles de management de la qualité prenant en compte le fonctionnement spécifique du laboratoire d’insémination ou </w:t>
            </w:r>
            <w:r w:rsidR="00811640">
              <w:rPr>
                <w:sz w:val="18"/>
                <w:szCs w:val="22"/>
              </w:rPr>
              <w:t>du CCB</w:t>
            </w:r>
            <w:r>
              <w:rPr>
                <w:sz w:val="18"/>
                <w:szCs w:val="22"/>
              </w:rPr>
              <w:t xml:space="preserve"> pour la réalisation des activités d’AMP.  </w:t>
            </w:r>
          </w:p>
          <w:p w14:paraId="31F518CC" w14:textId="77777777" w:rsidR="009D34C6" w:rsidRDefault="002614F4">
            <w:pPr>
              <w:spacing w:before="60"/>
              <w:rPr>
                <w:rFonts w:cs="Arial"/>
                <w:sz w:val="14"/>
                <w:szCs w:val="14"/>
              </w:rPr>
            </w:pPr>
            <w:r>
              <w:rPr>
                <w:sz w:val="18"/>
                <w:szCs w:val="22"/>
              </w:rPr>
              <w:t>L’ensemble du système documentaire est maîtrisé</w:t>
            </w:r>
          </w:p>
          <w:p w14:paraId="22C52932" w14:textId="77777777" w:rsidR="009D34C6" w:rsidRDefault="009D34C6">
            <w:pPr>
              <w:spacing w:before="60"/>
              <w:rPr>
                <w:rFonts w:cs="Arial"/>
                <w:sz w:val="14"/>
                <w:szCs w:val="14"/>
              </w:rPr>
            </w:pPr>
          </w:p>
          <w:p w14:paraId="00CA29E7" w14:textId="77777777" w:rsidR="009D34C6" w:rsidRDefault="002614F4">
            <w:pPr>
              <w:pBdr>
                <w:top w:val="none" w:sz="4" w:space="0" w:color="000000"/>
                <w:left w:val="none" w:sz="4" w:space="0" w:color="000000"/>
                <w:bottom w:val="none" w:sz="4" w:space="0" w:color="000000"/>
                <w:right w:val="none" w:sz="4" w:space="0" w:color="000000"/>
              </w:pBdr>
              <w:shd w:val="clear" w:color="FFFFFF" w:fill="FFFFFF"/>
              <w:rPr>
                <w:i/>
                <w:color w:val="808080" w:themeColor="background1" w:themeShade="80"/>
              </w:rPr>
            </w:pPr>
            <w:r>
              <w:rPr>
                <w:rFonts w:eastAsia="Arial" w:cs="Arial"/>
                <w:i/>
                <w:iCs/>
                <w:color w:val="808080" w:themeColor="background1" w:themeShade="80"/>
                <w:sz w:val="18"/>
              </w:rPr>
              <w:t>S</w:t>
            </w:r>
            <w:r>
              <w:rPr>
                <w:rFonts w:eastAsia="Arial" w:cs="Arial"/>
                <w:i/>
                <w:iCs/>
                <w:color w:val="808080" w:themeColor="background1" w:themeShade="80"/>
                <w:sz w:val="18"/>
                <w:highlight w:val="white"/>
              </w:rPr>
              <w:t>'assurer de voir dans un CCB une politique unique qualité décrite = 1 manuel qualité CB, 1 système documentaire CB</w:t>
            </w:r>
          </w:p>
          <w:p w14:paraId="66B62203" w14:textId="77777777" w:rsidR="009D34C6" w:rsidRDefault="002614F4">
            <w:pPr>
              <w:spacing w:before="60"/>
              <w:rPr>
                <w:rFonts w:cs="Arial"/>
                <w:i/>
                <w:color w:val="808080" w:themeColor="background1" w:themeShade="80"/>
                <w:sz w:val="14"/>
                <w:szCs w:val="14"/>
              </w:rPr>
            </w:pPr>
            <w:r>
              <w:rPr>
                <w:rFonts w:eastAsia="Arial" w:cs="Arial"/>
                <w:i/>
                <w:iCs/>
                <w:color w:val="808080" w:themeColor="background1" w:themeShade="80"/>
                <w:sz w:val="18"/>
                <w:highlight w:val="white"/>
              </w:rPr>
              <w:t>s'assurer que le/les titulaires de l'autorisation donne les moyens au CCB pour fonctionner dans de bonnes conditions ; voir si les engagements de la/des Directions sont inscrits dans le manuel Q</w:t>
            </w:r>
            <w:r>
              <w:rPr>
                <w:rFonts w:eastAsia="Arial" w:cs="Arial"/>
                <w:i/>
                <w:iCs/>
                <w:color w:val="808080" w:themeColor="background1" w:themeShade="80"/>
                <w:sz w:val="18"/>
              </w:rPr>
              <w:t>ualité</w:t>
            </w:r>
          </w:p>
          <w:p w14:paraId="7443B58A" w14:textId="77777777" w:rsidR="009D34C6" w:rsidRDefault="009D34C6">
            <w:pPr>
              <w:spacing w:before="60"/>
              <w:rPr>
                <w:rFonts w:cs="Arial"/>
                <w:sz w:val="14"/>
                <w:szCs w:val="14"/>
              </w:rPr>
            </w:pPr>
          </w:p>
          <w:p w14:paraId="64985C60" w14:textId="77777777" w:rsidR="009D34C6" w:rsidRDefault="009D34C6">
            <w:pPr>
              <w:spacing w:before="60"/>
              <w:rPr>
                <w:rFonts w:cs="Arial"/>
                <w:sz w:val="14"/>
                <w:szCs w:val="14"/>
              </w:rPr>
            </w:pPr>
          </w:p>
        </w:tc>
        <w:tc>
          <w:tcPr>
            <w:tcW w:w="2956" w:type="dxa"/>
            <w:tcBorders>
              <w:top w:val="single" w:sz="4" w:space="0" w:color="000000"/>
              <w:left w:val="none" w:sz="4" w:space="0" w:color="000000"/>
              <w:bottom w:val="single" w:sz="4" w:space="0" w:color="000000"/>
              <w:right w:val="single" w:sz="4" w:space="0" w:color="000000"/>
            </w:tcBorders>
          </w:tcPr>
          <w:p w14:paraId="441CC8C9" w14:textId="77777777" w:rsidR="009D34C6" w:rsidRDefault="009D34C6">
            <w:pPr>
              <w:rPr>
                <w:rFonts w:cs="Arial"/>
                <w:bCs/>
                <w:sz w:val="18"/>
                <w:szCs w:val="18"/>
              </w:rPr>
            </w:pPr>
          </w:p>
        </w:tc>
        <w:tc>
          <w:tcPr>
            <w:tcW w:w="2268" w:type="dxa"/>
            <w:tcBorders>
              <w:top w:val="single" w:sz="4" w:space="0" w:color="000000"/>
              <w:left w:val="none" w:sz="4" w:space="0" w:color="000000"/>
              <w:bottom w:val="single" w:sz="4" w:space="0" w:color="000000"/>
              <w:right w:val="single" w:sz="4" w:space="0" w:color="000000"/>
            </w:tcBorders>
          </w:tcPr>
          <w:p w14:paraId="1F4F8ECE" w14:textId="77777777" w:rsidR="009D34C6" w:rsidRDefault="009D34C6">
            <w:pPr>
              <w:spacing w:after="18" w:line="256" w:lineRule="auto"/>
              <w:ind w:left="1"/>
              <w:rPr>
                <w:rFonts w:cs="Arial"/>
                <w:sz w:val="18"/>
                <w:szCs w:val="18"/>
              </w:rPr>
            </w:pPr>
          </w:p>
        </w:tc>
      </w:tr>
      <w:tr w:rsidR="009D34C6" w14:paraId="28593E4C" w14:textId="77777777" w:rsidTr="00811640">
        <w:trPr>
          <w:trHeight w:val="510"/>
          <w:jc w:val="center"/>
        </w:trPr>
        <w:tc>
          <w:tcPr>
            <w:tcW w:w="992" w:type="dxa"/>
            <w:tcBorders>
              <w:top w:val="none" w:sz="4" w:space="0" w:color="000000"/>
              <w:left w:val="single" w:sz="4" w:space="0" w:color="000000"/>
              <w:bottom w:val="single" w:sz="4" w:space="0" w:color="000000"/>
              <w:right w:val="single" w:sz="4" w:space="0" w:color="000000"/>
            </w:tcBorders>
            <w:noWrap/>
            <w:vAlign w:val="center"/>
          </w:tcPr>
          <w:p w14:paraId="34F695F6" w14:textId="40F527B7" w:rsidR="009D34C6" w:rsidRDefault="003D594A">
            <w:pPr>
              <w:jc w:val="center"/>
              <w:rPr>
                <w:rFonts w:cs="Arial"/>
                <w:sz w:val="18"/>
                <w:szCs w:val="18"/>
              </w:rPr>
            </w:pPr>
            <w:r>
              <w:rPr>
                <w:rFonts w:cs="Arial"/>
                <w:sz w:val="18"/>
                <w:szCs w:val="18"/>
              </w:rPr>
              <w:t>SMQ-</w:t>
            </w:r>
            <w:r w:rsidR="002614F4">
              <w:rPr>
                <w:rFonts w:cs="Arial"/>
                <w:sz w:val="18"/>
                <w:szCs w:val="18"/>
              </w:rPr>
              <w:t>5</w:t>
            </w:r>
          </w:p>
        </w:tc>
        <w:tc>
          <w:tcPr>
            <w:tcW w:w="1559" w:type="dxa"/>
            <w:tcBorders>
              <w:top w:val="none" w:sz="4" w:space="0" w:color="000000"/>
              <w:left w:val="none" w:sz="4" w:space="0" w:color="000000"/>
              <w:bottom w:val="single" w:sz="4" w:space="0" w:color="000000"/>
              <w:right w:val="single" w:sz="4" w:space="0" w:color="000000"/>
            </w:tcBorders>
            <w:noWrap/>
            <w:vAlign w:val="center"/>
          </w:tcPr>
          <w:p w14:paraId="72E3BF07" w14:textId="5AB08DD3" w:rsidR="009D34C6" w:rsidRDefault="002614F4">
            <w:pPr>
              <w:jc w:val="center"/>
              <w:rPr>
                <w:rFonts w:cs="Arial"/>
                <w:sz w:val="18"/>
                <w:szCs w:val="18"/>
                <w:lang w:val="en-US"/>
              </w:rPr>
            </w:pPr>
            <w:r>
              <w:rPr>
                <w:rFonts w:cs="Arial"/>
                <w:sz w:val="18"/>
                <w:szCs w:val="18"/>
                <w:lang w:val="en-US"/>
              </w:rPr>
              <w:t>Art. </w:t>
            </w:r>
            <w:r w:rsidR="00A54ECB" w:rsidRPr="00A54ECB">
              <w:rPr>
                <w:rFonts w:cs="Arial"/>
                <w:sz w:val="18"/>
                <w:szCs w:val="18"/>
                <w:lang w:val="en-US"/>
              </w:rPr>
              <w:t>R.2142-21 CSP</w:t>
            </w:r>
            <w:r>
              <w:rPr>
                <w:rFonts w:cs="Arial"/>
                <w:sz w:val="18"/>
                <w:szCs w:val="18"/>
                <w:lang w:val="en-US"/>
              </w:rPr>
              <w:br/>
            </w:r>
          </w:p>
        </w:tc>
        <w:tc>
          <w:tcPr>
            <w:tcW w:w="7959" w:type="dxa"/>
            <w:tcBorders>
              <w:top w:val="none" w:sz="4" w:space="0" w:color="000000"/>
              <w:left w:val="none" w:sz="4" w:space="0" w:color="000000"/>
              <w:bottom w:val="single" w:sz="4" w:space="0" w:color="000000"/>
              <w:right w:val="single" w:sz="4" w:space="0" w:color="000000"/>
            </w:tcBorders>
            <w:vAlign w:val="center"/>
          </w:tcPr>
          <w:p w14:paraId="26246662" w14:textId="77777777" w:rsidR="009D34C6" w:rsidRDefault="002614F4">
            <w:pPr>
              <w:rPr>
                <w:rFonts w:cs="Arial"/>
                <w:b/>
                <w:bCs/>
                <w:sz w:val="18"/>
                <w:szCs w:val="18"/>
              </w:rPr>
            </w:pPr>
            <w:r>
              <w:rPr>
                <w:rFonts w:cs="Arial"/>
                <w:bCs/>
                <w:sz w:val="18"/>
                <w:szCs w:val="18"/>
              </w:rPr>
              <w:t xml:space="preserve">La documentation du système d’assurance qualité du centre d’AMP comprend notamment les </w:t>
            </w:r>
            <w:r>
              <w:rPr>
                <w:rFonts w:cs="Arial"/>
                <w:b/>
                <w:bCs/>
                <w:sz w:val="18"/>
                <w:szCs w:val="18"/>
              </w:rPr>
              <w:t>procédures et modes opératoires validés</w:t>
            </w:r>
            <w:r>
              <w:rPr>
                <w:rFonts w:cs="Arial"/>
                <w:bCs/>
                <w:sz w:val="18"/>
                <w:szCs w:val="18"/>
              </w:rPr>
              <w:t>, intégrant les spécificités de leur fonctionnement pluridisciplinaire et les modalités de communication entre les parties clinique et biologique.</w:t>
            </w:r>
          </w:p>
          <w:p w14:paraId="5D78745F" w14:textId="77777777" w:rsidR="009D34C6" w:rsidRDefault="009D34C6">
            <w:pPr>
              <w:spacing w:before="60"/>
              <w:rPr>
                <w:rFonts w:eastAsia="Arial" w:cs="Arial"/>
                <w:i/>
                <w:iCs/>
                <w:color w:val="444444"/>
                <w:sz w:val="18"/>
                <w:szCs w:val="18"/>
                <w:highlight w:val="white"/>
                <w14:ligatures w14:val="none"/>
              </w:rPr>
            </w:pPr>
          </w:p>
          <w:p w14:paraId="7115583F" w14:textId="77777777" w:rsidR="009D34C6" w:rsidRDefault="002614F4">
            <w:pPr>
              <w:pBdr>
                <w:top w:val="none" w:sz="4" w:space="0" w:color="000000"/>
                <w:left w:val="none" w:sz="4" w:space="0" w:color="000000"/>
                <w:bottom w:val="none" w:sz="4" w:space="0" w:color="000000"/>
                <w:right w:val="none" w:sz="4" w:space="0" w:color="000000"/>
              </w:pBdr>
              <w:shd w:val="clear" w:color="FFFFFF" w:fill="FFFFFF"/>
              <w:rPr>
                <w:rFonts w:eastAsia="Arial" w:cs="Arial"/>
                <w:i/>
                <w:iCs/>
                <w:color w:val="808080" w:themeColor="background1" w:themeShade="80"/>
                <w:sz w:val="18"/>
                <w:szCs w:val="18"/>
                <w14:ligatures w14:val="none"/>
              </w:rPr>
            </w:pPr>
            <w:r>
              <w:rPr>
                <w:rFonts w:eastAsia="Arial" w:cs="Arial"/>
                <w:i/>
                <w:iCs/>
                <w:color w:val="808080" w:themeColor="background1" w:themeShade="80"/>
                <w:sz w:val="18"/>
                <w:szCs w:val="18"/>
              </w:rPr>
              <w:t>Regarder la preuve de diffusion et de prise de connaissance des procédures par le personnel</w:t>
            </w:r>
          </w:p>
          <w:p w14:paraId="5AE74CC4" w14:textId="77777777" w:rsidR="009D34C6" w:rsidRDefault="002614F4">
            <w:pPr>
              <w:pBdr>
                <w:top w:val="none" w:sz="4" w:space="0" w:color="000000"/>
                <w:left w:val="none" w:sz="4" w:space="0" w:color="000000"/>
                <w:bottom w:val="none" w:sz="4" w:space="0" w:color="000000"/>
                <w:right w:val="none" w:sz="4" w:space="0" w:color="000000"/>
              </w:pBdr>
              <w:shd w:val="clear" w:color="FFFFFF" w:fill="FFFFFF"/>
              <w:rPr>
                <w:rFonts w:eastAsia="Arial" w:cs="Arial"/>
                <w:b/>
                <w:bCs/>
                <w:i/>
                <w:color w:val="808080" w:themeColor="background1" w:themeShade="80"/>
                <w:sz w:val="18"/>
                <w:szCs w:val="18"/>
                <w14:ligatures w14:val="none"/>
              </w:rPr>
            </w:pPr>
            <w:r>
              <w:rPr>
                <w:rFonts w:eastAsia="Arial" w:cs="Arial"/>
                <w:i/>
                <w:iCs/>
                <w:color w:val="808080" w:themeColor="background1" w:themeShade="80"/>
                <w:sz w:val="18"/>
                <w:szCs w:val="18"/>
              </w:rPr>
              <w:t>Fait le lien avec la liste des documents du système qualité du centre AMP</w:t>
            </w:r>
          </w:p>
        </w:tc>
        <w:tc>
          <w:tcPr>
            <w:tcW w:w="2956" w:type="dxa"/>
            <w:tcBorders>
              <w:top w:val="single" w:sz="4" w:space="0" w:color="000000"/>
              <w:left w:val="none" w:sz="4" w:space="0" w:color="000000"/>
              <w:bottom w:val="single" w:sz="4" w:space="0" w:color="000000"/>
              <w:right w:val="single" w:sz="4" w:space="0" w:color="000000"/>
            </w:tcBorders>
          </w:tcPr>
          <w:p w14:paraId="7678D9FC" w14:textId="77777777" w:rsidR="009D34C6" w:rsidRDefault="009D34C6">
            <w:pPr>
              <w:rPr>
                <w:rFonts w:cs="Arial"/>
                <w:bCs/>
                <w:sz w:val="18"/>
                <w:szCs w:val="18"/>
              </w:rPr>
            </w:pPr>
          </w:p>
        </w:tc>
        <w:tc>
          <w:tcPr>
            <w:tcW w:w="2268" w:type="dxa"/>
            <w:tcBorders>
              <w:top w:val="single" w:sz="4" w:space="0" w:color="000000"/>
              <w:left w:val="none" w:sz="4" w:space="0" w:color="000000"/>
              <w:bottom w:val="single" w:sz="4" w:space="0" w:color="000000"/>
              <w:right w:val="single" w:sz="4" w:space="0" w:color="000000"/>
            </w:tcBorders>
          </w:tcPr>
          <w:p w14:paraId="154F9023" w14:textId="77777777" w:rsidR="009D34C6" w:rsidRDefault="009D34C6">
            <w:pPr>
              <w:spacing w:after="18" w:line="256" w:lineRule="auto"/>
              <w:ind w:left="1"/>
              <w:rPr>
                <w:rFonts w:cs="Arial"/>
                <w:sz w:val="18"/>
                <w:szCs w:val="18"/>
              </w:rPr>
            </w:pPr>
          </w:p>
        </w:tc>
      </w:tr>
      <w:tr w:rsidR="009D34C6" w14:paraId="10136181" w14:textId="77777777" w:rsidTr="00811640">
        <w:trPr>
          <w:trHeight w:val="939"/>
          <w:jc w:val="center"/>
        </w:trPr>
        <w:tc>
          <w:tcPr>
            <w:tcW w:w="992" w:type="dxa"/>
            <w:tcBorders>
              <w:top w:val="none" w:sz="4" w:space="0" w:color="000000"/>
              <w:left w:val="single" w:sz="4" w:space="0" w:color="000000"/>
              <w:bottom w:val="single" w:sz="4" w:space="0" w:color="000000"/>
              <w:right w:val="single" w:sz="4" w:space="0" w:color="000000"/>
            </w:tcBorders>
            <w:noWrap/>
            <w:vAlign w:val="center"/>
          </w:tcPr>
          <w:p w14:paraId="02B7AA34" w14:textId="18017F7C" w:rsidR="009D34C6" w:rsidRDefault="003D594A">
            <w:pPr>
              <w:jc w:val="center"/>
              <w:rPr>
                <w:rFonts w:cs="Arial"/>
                <w:sz w:val="18"/>
                <w:szCs w:val="18"/>
              </w:rPr>
            </w:pPr>
            <w:r>
              <w:rPr>
                <w:rFonts w:cs="Arial"/>
                <w:sz w:val="18"/>
                <w:szCs w:val="18"/>
              </w:rPr>
              <w:lastRenderedPageBreak/>
              <w:t>SMQ-</w:t>
            </w:r>
            <w:r w:rsidR="002614F4">
              <w:rPr>
                <w:rFonts w:cs="Arial"/>
                <w:sz w:val="18"/>
                <w:szCs w:val="18"/>
              </w:rPr>
              <w:t>6</w:t>
            </w:r>
          </w:p>
        </w:tc>
        <w:tc>
          <w:tcPr>
            <w:tcW w:w="1559" w:type="dxa"/>
            <w:tcBorders>
              <w:top w:val="none" w:sz="4" w:space="0" w:color="000000"/>
              <w:left w:val="none" w:sz="4" w:space="0" w:color="000000"/>
              <w:bottom w:val="single" w:sz="4" w:space="0" w:color="000000"/>
              <w:right w:val="single" w:sz="4" w:space="0" w:color="000000"/>
            </w:tcBorders>
            <w:noWrap/>
            <w:vAlign w:val="center"/>
          </w:tcPr>
          <w:p w14:paraId="5B093008" w14:textId="3D724526" w:rsidR="009D34C6" w:rsidRDefault="002614F4">
            <w:pPr>
              <w:jc w:val="center"/>
              <w:rPr>
                <w:rFonts w:cs="Arial"/>
                <w:sz w:val="18"/>
                <w:szCs w:val="18"/>
                <w:lang w:val="en-US"/>
              </w:rPr>
            </w:pPr>
            <w:r>
              <w:rPr>
                <w:rFonts w:cs="Arial"/>
                <w:sz w:val="18"/>
                <w:szCs w:val="18"/>
                <w:lang w:val="en-US"/>
              </w:rPr>
              <w:t>Art. </w:t>
            </w:r>
            <w:r w:rsidRPr="00811640">
              <w:rPr>
                <w:rFonts w:cs="Arial"/>
                <w:sz w:val="18"/>
                <w:szCs w:val="18"/>
                <w:lang w:val="en-US"/>
              </w:rPr>
              <w:t>R.1112-7 CSP</w:t>
            </w:r>
          </w:p>
        </w:tc>
        <w:tc>
          <w:tcPr>
            <w:tcW w:w="7959" w:type="dxa"/>
            <w:tcBorders>
              <w:top w:val="none" w:sz="4" w:space="0" w:color="000000"/>
              <w:left w:val="none" w:sz="4" w:space="0" w:color="000000"/>
              <w:bottom w:val="single" w:sz="4" w:space="0" w:color="000000"/>
              <w:right w:val="single" w:sz="4" w:space="0" w:color="000000"/>
            </w:tcBorders>
            <w:vAlign w:val="center"/>
          </w:tcPr>
          <w:p w14:paraId="0A848405" w14:textId="77777777" w:rsidR="009D34C6" w:rsidRDefault="002614F4">
            <w:pPr>
              <w:rPr>
                <w:rFonts w:cs="Arial"/>
                <w:sz w:val="18"/>
                <w:szCs w:val="18"/>
              </w:rPr>
            </w:pPr>
            <w:r>
              <w:rPr>
                <w:rFonts w:cs="Arial"/>
                <w:bCs/>
                <w:sz w:val="18"/>
                <w:szCs w:val="18"/>
              </w:rPr>
              <w:t xml:space="preserve">Cette documentation est </w:t>
            </w:r>
            <w:r>
              <w:rPr>
                <w:rFonts w:cs="Arial"/>
                <w:b/>
                <w:bCs/>
                <w:sz w:val="18"/>
                <w:szCs w:val="18"/>
              </w:rPr>
              <w:t>conservée</w:t>
            </w:r>
            <w:r>
              <w:rPr>
                <w:rFonts w:cs="Arial"/>
                <w:bCs/>
                <w:sz w:val="18"/>
                <w:szCs w:val="18"/>
              </w:rPr>
              <w:t xml:space="preserve"> pendant la durée identique à celle du dossier médical (20 ans)</w:t>
            </w:r>
          </w:p>
          <w:p w14:paraId="18C96785" w14:textId="77777777" w:rsidR="009D34C6" w:rsidRDefault="009D34C6">
            <w:pPr>
              <w:rPr>
                <w:rFonts w:cs="Arial"/>
                <w:sz w:val="18"/>
                <w:szCs w:val="18"/>
              </w:rPr>
            </w:pPr>
          </w:p>
          <w:p w14:paraId="01951989" w14:textId="77777777" w:rsidR="009D34C6" w:rsidRDefault="002614F4">
            <w:pPr>
              <w:pBdr>
                <w:top w:val="none" w:sz="4" w:space="0" w:color="000000"/>
                <w:left w:val="none" w:sz="4" w:space="0" w:color="000000"/>
                <w:bottom w:val="none" w:sz="4" w:space="0" w:color="000000"/>
                <w:right w:val="none" w:sz="4" w:space="0" w:color="000000"/>
              </w:pBdr>
              <w:shd w:val="clear" w:color="FFFFFF" w:fill="FFFFFF"/>
              <w:rPr>
                <w:rFonts w:eastAsia="Arial" w:cs="Arial"/>
                <w:i/>
                <w:color w:val="808080" w:themeColor="background1" w:themeShade="80"/>
                <w:sz w:val="18"/>
                <w:szCs w:val="18"/>
                <w14:ligatures w14:val="none"/>
              </w:rPr>
            </w:pPr>
            <w:r>
              <w:rPr>
                <w:rFonts w:eastAsia="Arial" w:cs="Arial"/>
                <w:i/>
                <w:iCs/>
                <w:color w:val="808080" w:themeColor="background1" w:themeShade="80"/>
                <w:sz w:val="18"/>
                <w:szCs w:val="18"/>
              </w:rPr>
              <w:t>cf. liste doc en amont</w:t>
            </w:r>
          </w:p>
        </w:tc>
        <w:tc>
          <w:tcPr>
            <w:tcW w:w="2956" w:type="dxa"/>
            <w:tcBorders>
              <w:top w:val="single" w:sz="4" w:space="0" w:color="000000"/>
              <w:left w:val="none" w:sz="4" w:space="0" w:color="000000"/>
              <w:bottom w:val="single" w:sz="4" w:space="0" w:color="000000"/>
              <w:right w:val="single" w:sz="4" w:space="0" w:color="000000"/>
            </w:tcBorders>
          </w:tcPr>
          <w:p w14:paraId="5001436F" w14:textId="77777777" w:rsidR="009D34C6" w:rsidRDefault="009D34C6">
            <w:pPr>
              <w:rPr>
                <w:rFonts w:cs="Arial"/>
                <w:bCs/>
                <w:sz w:val="18"/>
                <w:szCs w:val="18"/>
              </w:rPr>
            </w:pPr>
          </w:p>
        </w:tc>
        <w:tc>
          <w:tcPr>
            <w:tcW w:w="2268" w:type="dxa"/>
            <w:tcBorders>
              <w:top w:val="single" w:sz="4" w:space="0" w:color="000000"/>
              <w:left w:val="none" w:sz="4" w:space="0" w:color="000000"/>
              <w:bottom w:val="single" w:sz="4" w:space="0" w:color="000000"/>
              <w:right w:val="single" w:sz="4" w:space="0" w:color="000000"/>
            </w:tcBorders>
          </w:tcPr>
          <w:p w14:paraId="5B84C8AC" w14:textId="77777777" w:rsidR="009D34C6" w:rsidRDefault="009D34C6">
            <w:pPr>
              <w:spacing w:after="18" w:line="256" w:lineRule="auto"/>
              <w:ind w:left="1"/>
              <w:rPr>
                <w:rFonts w:cs="Arial"/>
                <w:sz w:val="18"/>
                <w:szCs w:val="18"/>
              </w:rPr>
            </w:pPr>
          </w:p>
        </w:tc>
      </w:tr>
      <w:tr w:rsidR="009D34C6" w14:paraId="0BA0C15B" w14:textId="77777777" w:rsidTr="00811640">
        <w:trPr>
          <w:trHeight w:val="273"/>
          <w:jc w:val="center"/>
        </w:trPr>
        <w:tc>
          <w:tcPr>
            <w:tcW w:w="15734" w:type="dxa"/>
            <w:gridSpan w:val="5"/>
            <w:tcBorders>
              <w:top w:val="none" w:sz="4" w:space="0" w:color="000000"/>
              <w:left w:val="single" w:sz="4" w:space="0" w:color="000000"/>
              <w:bottom w:val="single" w:sz="4" w:space="0" w:color="000000"/>
              <w:right w:val="single" w:sz="4" w:space="0" w:color="000000"/>
            </w:tcBorders>
            <w:shd w:val="clear" w:color="auto" w:fill="00B0F0"/>
            <w:vAlign w:val="center"/>
          </w:tcPr>
          <w:p w14:paraId="52903E5F" w14:textId="77777777" w:rsidR="009D34C6" w:rsidRPr="00811640" w:rsidRDefault="002614F4" w:rsidP="00811640">
            <w:pPr>
              <w:pStyle w:val="Titre1"/>
              <w:rPr>
                <w:color w:val="FFFFFF" w:themeColor="background1"/>
              </w:rPr>
            </w:pPr>
            <w:r w:rsidRPr="00811640">
              <w:rPr>
                <w:color w:val="FFFFFF" w:themeColor="background1"/>
              </w:rPr>
              <w:t xml:space="preserve">CONVENTION ENTRE LE CLINICIEN ET LE </w:t>
            </w:r>
            <w:r>
              <w:rPr>
                <w:color w:val="FFFFFF" w:themeColor="background1"/>
              </w:rPr>
              <w:t xml:space="preserve">LABORATOIRE </w:t>
            </w:r>
            <w:r w:rsidRPr="00811640">
              <w:rPr>
                <w:color w:val="FFFFFF" w:themeColor="background1"/>
              </w:rPr>
              <w:t>D’INSÉMINATION</w:t>
            </w:r>
            <w:r w:rsidRPr="00811640">
              <w:rPr>
                <w:i/>
                <w:iCs/>
                <w:color w:val="FFFFFF" w:themeColor="background1"/>
              </w:rPr>
              <w:t xml:space="preserve"> (grille insémination)</w:t>
            </w:r>
          </w:p>
          <w:p w14:paraId="02B5984F" w14:textId="77777777" w:rsidR="009D34C6" w:rsidRPr="00811640" w:rsidRDefault="009D34C6" w:rsidP="00811640">
            <w:pPr>
              <w:rPr>
                <w:rFonts w:ascii="Arial Gras" w:eastAsiaTheme="majorEastAsia" w:hAnsi="Arial Gras" w:cstheme="majorBidi"/>
                <w:b/>
                <w:color w:val="FFFFFF" w:themeColor="background1"/>
                <w:szCs w:val="32"/>
              </w:rPr>
            </w:pPr>
          </w:p>
        </w:tc>
      </w:tr>
      <w:tr w:rsidR="009D34C6" w14:paraId="064A8EB8" w14:textId="77777777" w:rsidTr="00811640">
        <w:trPr>
          <w:trHeight w:val="510"/>
          <w:jc w:val="center"/>
        </w:trPr>
        <w:tc>
          <w:tcPr>
            <w:tcW w:w="992" w:type="dxa"/>
            <w:tcBorders>
              <w:top w:val="none" w:sz="4" w:space="0" w:color="000000"/>
              <w:left w:val="single" w:sz="4" w:space="0" w:color="000000"/>
              <w:bottom w:val="single" w:sz="4" w:space="0" w:color="000000"/>
              <w:right w:val="single" w:sz="4" w:space="0" w:color="000000"/>
            </w:tcBorders>
            <w:noWrap/>
            <w:vAlign w:val="center"/>
          </w:tcPr>
          <w:p w14:paraId="31266B72" w14:textId="0C847006" w:rsidR="009D34C6" w:rsidRDefault="003D594A">
            <w:pPr>
              <w:jc w:val="center"/>
              <w:rPr>
                <w:rFonts w:cs="Arial"/>
                <w:sz w:val="18"/>
                <w:szCs w:val="18"/>
              </w:rPr>
            </w:pPr>
            <w:r>
              <w:rPr>
                <w:rFonts w:cs="Arial"/>
                <w:sz w:val="18"/>
                <w:szCs w:val="18"/>
              </w:rPr>
              <w:t>SMQ-</w:t>
            </w:r>
            <w:r w:rsidR="002614F4">
              <w:rPr>
                <w:rFonts w:cs="Arial"/>
                <w:sz w:val="18"/>
                <w:szCs w:val="18"/>
              </w:rPr>
              <w:t>7</w:t>
            </w:r>
          </w:p>
        </w:tc>
        <w:tc>
          <w:tcPr>
            <w:tcW w:w="1559" w:type="dxa"/>
            <w:tcBorders>
              <w:top w:val="none" w:sz="4" w:space="0" w:color="000000"/>
              <w:left w:val="none" w:sz="4" w:space="0" w:color="000000"/>
              <w:bottom w:val="single" w:sz="4" w:space="0" w:color="000000"/>
              <w:right w:val="single" w:sz="4" w:space="0" w:color="000000"/>
            </w:tcBorders>
            <w:noWrap/>
            <w:vAlign w:val="center"/>
          </w:tcPr>
          <w:p w14:paraId="29F4C567" w14:textId="62F53D42" w:rsidR="009D34C6" w:rsidRDefault="002614F4">
            <w:pPr>
              <w:jc w:val="center"/>
              <w:rPr>
                <w:rFonts w:cs="Arial"/>
                <w:sz w:val="18"/>
                <w:szCs w:val="18"/>
                <w:lang w:val="en-US"/>
              </w:rPr>
            </w:pPr>
            <w:r>
              <w:rPr>
                <w:rFonts w:cs="Arial"/>
                <w:sz w:val="18"/>
                <w:szCs w:val="18"/>
                <w:lang w:val="en-US"/>
              </w:rPr>
              <w:t xml:space="preserve">BP </w:t>
            </w:r>
            <w:r>
              <w:t>I-3.2</w:t>
            </w:r>
          </w:p>
        </w:tc>
        <w:tc>
          <w:tcPr>
            <w:tcW w:w="7959" w:type="dxa"/>
            <w:tcBorders>
              <w:top w:val="none" w:sz="4" w:space="0" w:color="000000"/>
              <w:left w:val="none" w:sz="4" w:space="0" w:color="000000"/>
              <w:bottom w:val="single" w:sz="4" w:space="0" w:color="000000"/>
              <w:right w:val="single" w:sz="4" w:space="0" w:color="000000"/>
            </w:tcBorders>
            <w:vAlign w:val="center"/>
          </w:tcPr>
          <w:p w14:paraId="2E45D893" w14:textId="77777777" w:rsidR="009D34C6" w:rsidRDefault="002614F4">
            <w:pPr>
              <w:spacing w:before="60"/>
            </w:pPr>
            <w:r>
              <w:t xml:space="preserve"> La convention spécifie les procédures de suivi des personnes et les engagements respectifs de chacun des praticiens. </w:t>
            </w:r>
          </w:p>
          <w:p w14:paraId="48923A8F" w14:textId="77777777" w:rsidR="009D34C6" w:rsidRDefault="002614F4">
            <w:pPr>
              <w:spacing w:before="60"/>
              <w:rPr>
                <w:rFonts w:eastAsia="Arial" w:cs="Arial"/>
                <w:i/>
                <w:color w:val="808080" w:themeColor="background1" w:themeShade="80"/>
                <w:sz w:val="18"/>
                <w:szCs w:val="18"/>
                <w14:ligatures w14:val="none"/>
              </w:rPr>
            </w:pPr>
            <w:r>
              <w:rPr>
                <w:rFonts w:eastAsia="Arial" w:cs="Arial"/>
                <w:i/>
                <w:iCs/>
                <w:color w:val="808080" w:themeColor="background1" w:themeShade="80"/>
                <w:sz w:val="18"/>
                <w:szCs w:val="18"/>
              </w:rPr>
              <w:t>Les liens sont essentiels avec l'extérieur du laboratoire et les praticiens qui assurent les inséminations ; vigilance importante lors de la récupération de la préparation par la femme, l'homme ou le couple ; organisations différentes des labos car certains assurent les inséminations sur site (biologiste médical)</w:t>
            </w:r>
          </w:p>
        </w:tc>
        <w:tc>
          <w:tcPr>
            <w:tcW w:w="2956" w:type="dxa"/>
            <w:tcBorders>
              <w:top w:val="single" w:sz="4" w:space="0" w:color="000000"/>
              <w:left w:val="none" w:sz="4" w:space="0" w:color="000000"/>
              <w:bottom w:val="single" w:sz="4" w:space="0" w:color="000000"/>
              <w:right w:val="single" w:sz="4" w:space="0" w:color="000000"/>
            </w:tcBorders>
          </w:tcPr>
          <w:p w14:paraId="2CDD5628" w14:textId="77777777" w:rsidR="009D34C6" w:rsidRDefault="009D34C6">
            <w:pPr>
              <w:rPr>
                <w:rFonts w:cs="Arial"/>
                <w:bCs/>
                <w:sz w:val="18"/>
                <w:szCs w:val="18"/>
              </w:rPr>
            </w:pPr>
          </w:p>
        </w:tc>
        <w:tc>
          <w:tcPr>
            <w:tcW w:w="2268" w:type="dxa"/>
            <w:tcBorders>
              <w:top w:val="single" w:sz="4" w:space="0" w:color="000000"/>
              <w:left w:val="none" w:sz="4" w:space="0" w:color="000000"/>
              <w:bottom w:val="single" w:sz="4" w:space="0" w:color="000000"/>
              <w:right w:val="single" w:sz="4" w:space="0" w:color="000000"/>
            </w:tcBorders>
          </w:tcPr>
          <w:p w14:paraId="423F025D" w14:textId="77777777" w:rsidR="009D34C6" w:rsidRDefault="009D34C6">
            <w:pPr>
              <w:spacing w:after="18" w:line="256" w:lineRule="auto"/>
              <w:ind w:left="1"/>
              <w:rPr>
                <w:rFonts w:cs="Arial"/>
                <w:sz w:val="18"/>
                <w:szCs w:val="18"/>
              </w:rPr>
            </w:pPr>
          </w:p>
        </w:tc>
      </w:tr>
      <w:tr w:rsidR="009D34C6" w14:paraId="5E983D51" w14:textId="77777777" w:rsidTr="00811640">
        <w:trPr>
          <w:trHeight w:val="510"/>
          <w:jc w:val="center"/>
        </w:trPr>
        <w:tc>
          <w:tcPr>
            <w:tcW w:w="15734" w:type="dxa"/>
            <w:gridSpan w:val="5"/>
            <w:tcBorders>
              <w:top w:val="none" w:sz="4" w:space="0" w:color="000000"/>
              <w:left w:val="single" w:sz="4" w:space="0" w:color="000000"/>
              <w:bottom w:val="single" w:sz="4" w:space="0" w:color="000000"/>
              <w:right w:val="single" w:sz="4" w:space="0" w:color="000000"/>
            </w:tcBorders>
            <w:shd w:val="clear" w:color="auto" w:fill="00B0F0"/>
            <w:vAlign w:val="center"/>
          </w:tcPr>
          <w:p w14:paraId="7551CFA7" w14:textId="77777777" w:rsidR="009D34C6" w:rsidRDefault="002614F4">
            <w:pPr>
              <w:pStyle w:val="Titre1"/>
            </w:pPr>
            <w:r>
              <w:rPr>
                <w:color w:val="FFFFFF" w:themeColor="background1"/>
              </w:rPr>
              <w:t xml:space="preserve"> RÈGLEMENT INTÉRIEUR DES CCB D’AMP</w:t>
            </w:r>
          </w:p>
        </w:tc>
      </w:tr>
      <w:tr w:rsidR="009D34C6" w14:paraId="765117EE" w14:textId="77777777" w:rsidTr="00811640">
        <w:trPr>
          <w:trHeight w:val="510"/>
          <w:jc w:val="center"/>
        </w:trPr>
        <w:tc>
          <w:tcPr>
            <w:tcW w:w="992" w:type="dxa"/>
            <w:tcBorders>
              <w:top w:val="none" w:sz="4" w:space="0" w:color="000000"/>
              <w:left w:val="single" w:sz="4" w:space="0" w:color="000000"/>
              <w:bottom w:val="single" w:sz="4" w:space="0" w:color="000000"/>
              <w:right w:val="single" w:sz="4" w:space="0" w:color="000000"/>
            </w:tcBorders>
            <w:noWrap/>
            <w:vAlign w:val="center"/>
          </w:tcPr>
          <w:p w14:paraId="11752BD0" w14:textId="4FCA3D97" w:rsidR="009D34C6" w:rsidRDefault="003D594A">
            <w:pPr>
              <w:jc w:val="center"/>
              <w:rPr>
                <w:rFonts w:cs="Arial"/>
                <w:sz w:val="18"/>
                <w:szCs w:val="18"/>
              </w:rPr>
            </w:pPr>
            <w:r>
              <w:rPr>
                <w:rFonts w:cs="Arial"/>
                <w:sz w:val="18"/>
                <w:szCs w:val="18"/>
              </w:rPr>
              <w:t>SMQ-</w:t>
            </w:r>
            <w:r w:rsidR="002614F4">
              <w:rPr>
                <w:rFonts w:cs="Arial"/>
                <w:sz w:val="18"/>
                <w:szCs w:val="18"/>
              </w:rPr>
              <w:t>8</w:t>
            </w:r>
          </w:p>
        </w:tc>
        <w:tc>
          <w:tcPr>
            <w:tcW w:w="1559" w:type="dxa"/>
            <w:tcBorders>
              <w:top w:val="none" w:sz="4" w:space="0" w:color="000000"/>
              <w:left w:val="none" w:sz="4" w:space="0" w:color="000000"/>
              <w:bottom w:val="single" w:sz="4" w:space="0" w:color="000000"/>
              <w:right w:val="single" w:sz="4" w:space="0" w:color="000000"/>
            </w:tcBorders>
            <w:noWrap/>
            <w:vAlign w:val="center"/>
          </w:tcPr>
          <w:p w14:paraId="571E86CE" w14:textId="77777777" w:rsidR="009D34C6" w:rsidRDefault="002614F4">
            <w:pPr>
              <w:jc w:val="center"/>
              <w:rPr>
                <w:rFonts w:cs="Arial"/>
                <w:sz w:val="18"/>
                <w:szCs w:val="18"/>
              </w:rPr>
            </w:pPr>
            <w:r>
              <w:rPr>
                <w:rFonts w:cs="Arial"/>
                <w:sz w:val="18"/>
                <w:szCs w:val="18"/>
                <w:lang w:val="en-US"/>
              </w:rPr>
              <w:t xml:space="preserve">BP AMP </w:t>
            </w:r>
            <w:r>
              <w:rPr>
                <w:rFonts w:cs="Arial"/>
                <w:sz w:val="18"/>
                <w:szCs w:val="18"/>
              </w:rPr>
              <w:t>I-3.3</w:t>
            </w:r>
          </w:p>
          <w:p w14:paraId="4926682C" w14:textId="77777777" w:rsidR="009D34C6" w:rsidRDefault="009D34C6">
            <w:pPr>
              <w:jc w:val="center"/>
              <w:rPr>
                <w:rFonts w:cs="Arial"/>
                <w:sz w:val="18"/>
                <w:szCs w:val="18"/>
              </w:rPr>
            </w:pPr>
          </w:p>
        </w:tc>
        <w:tc>
          <w:tcPr>
            <w:tcW w:w="7959" w:type="dxa"/>
            <w:tcBorders>
              <w:top w:val="none" w:sz="4" w:space="0" w:color="000000"/>
              <w:left w:val="none" w:sz="4" w:space="0" w:color="000000"/>
              <w:bottom w:val="single" w:sz="4" w:space="0" w:color="000000"/>
              <w:right w:val="single" w:sz="4" w:space="0" w:color="000000"/>
            </w:tcBorders>
            <w:vAlign w:val="center"/>
          </w:tcPr>
          <w:p w14:paraId="617749EE" w14:textId="77777777" w:rsidR="009D34C6" w:rsidRDefault="002614F4">
            <w:pPr>
              <w:spacing w:before="60"/>
              <w:rPr>
                <w:rFonts w:cs="Arial"/>
                <w:bCs/>
                <w:sz w:val="18"/>
                <w:szCs w:val="18"/>
                <w:u w:val="single"/>
              </w:rPr>
            </w:pPr>
            <w:r>
              <w:rPr>
                <w:rFonts w:cs="Arial"/>
                <w:b/>
                <w:bCs/>
                <w:sz w:val="18"/>
                <w:szCs w:val="18"/>
              </w:rPr>
              <w:t xml:space="preserve">Le </w:t>
            </w:r>
            <w:r>
              <w:rPr>
                <w:rFonts w:cs="Arial"/>
                <w:b/>
                <w:bCs/>
                <w:sz w:val="18"/>
                <w:szCs w:val="18"/>
                <w:u w:val="single"/>
              </w:rPr>
              <w:t>coordinateur (CO) et la PR établissent le règlement intérieur</w:t>
            </w:r>
            <w:r>
              <w:rPr>
                <w:rFonts w:cs="Arial"/>
                <w:bCs/>
                <w:sz w:val="18"/>
                <w:szCs w:val="18"/>
                <w:u w:val="single"/>
              </w:rPr>
              <w:t xml:space="preserve"> </w:t>
            </w:r>
            <w:r>
              <w:rPr>
                <w:rFonts w:cs="Arial"/>
                <w:b/>
                <w:bCs/>
                <w:sz w:val="18"/>
                <w:szCs w:val="18"/>
                <w:u w:val="single"/>
              </w:rPr>
              <w:t>des CCB d’AMP</w:t>
            </w:r>
            <w:r>
              <w:rPr>
                <w:rFonts w:cs="Arial"/>
                <w:bCs/>
                <w:sz w:val="18"/>
                <w:szCs w:val="18"/>
                <w:u w:val="single"/>
              </w:rPr>
              <w:t xml:space="preserve"> qui est signé pour acceptation par les praticiens cliniciens et biologistes et le titulaire de l’autorisation (TA). </w:t>
            </w:r>
          </w:p>
          <w:p w14:paraId="385C2985" w14:textId="77777777" w:rsidR="009D34C6" w:rsidRDefault="009D34C6">
            <w:pPr>
              <w:spacing w:before="60"/>
              <w:rPr>
                <w:rFonts w:cs="Arial"/>
                <w:sz w:val="18"/>
                <w:szCs w:val="18"/>
                <w:u w:val="single"/>
              </w:rPr>
            </w:pPr>
          </w:p>
          <w:p w14:paraId="42B1A909" w14:textId="77777777" w:rsidR="009D34C6" w:rsidRDefault="002614F4">
            <w:pPr>
              <w:shd w:val="clear" w:color="FFFFFF" w:fill="FFFFFF"/>
              <w:rPr>
                <w:rFonts w:eastAsia="Arial" w:cs="Arial"/>
                <w:i/>
                <w:iCs/>
                <w:color w:val="808080" w:themeColor="background1" w:themeShade="80"/>
                <w:sz w:val="18"/>
                <w:szCs w:val="18"/>
              </w:rPr>
            </w:pPr>
            <w:r>
              <w:rPr>
                <w:rFonts w:eastAsia="Arial" w:cs="Arial"/>
                <w:i/>
                <w:iCs/>
                <w:color w:val="808080" w:themeColor="background1" w:themeShade="80"/>
                <w:sz w:val="18"/>
                <w:szCs w:val="18"/>
              </w:rPr>
              <w:t>Vérifier selon l’attendu BP CCB</w:t>
            </w:r>
          </w:p>
          <w:p w14:paraId="34AE9051" w14:textId="77777777" w:rsidR="009D34C6" w:rsidRDefault="002614F4">
            <w:pPr>
              <w:pBdr>
                <w:top w:val="none" w:sz="4" w:space="0" w:color="000000"/>
                <w:left w:val="none" w:sz="4" w:space="0" w:color="000000"/>
                <w:bottom w:val="none" w:sz="4" w:space="0" w:color="000000"/>
                <w:right w:val="none" w:sz="4" w:space="0" w:color="000000"/>
              </w:pBdr>
              <w:shd w:val="clear" w:color="FFFFFF" w:fill="FFFFFF"/>
              <w:rPr>
                <w:rFonts w:eastAsia="Arial" w:cs="Arial"/>
                <w:i/>
                <w:iCs/>
                <w:color w:val="808080" w:themeColor="background1" w:themeShade="80"/>
                <w:sz w:val="18"/>
                <w:szCs w:val="18"/>
              </w:rPr>
            </w:pPr>
            <w:r>
              <w:rPr>
                <w:rFonts w:eastAsia="Arial" w:cs="Arial"/>
                <w:i/>
                <w:iCs/>
                <w:color w:val="808080" w:themeColor="background1" w:themeShade="80"/>
                <w:sz w:val="18"/>
                <w:szCs w:val="18"/>
              </w:rPr>
              <w:t>Demander si sont Instaurées les réunions clinico-biologiques régulières dont les comptes rendus sont enregistrés dans le dossier du couple</w:t>
            </w:r>
          </w:p>
          <w:p w14:paraId="27E3494C" w14:textId="77777777" w:rsidR="009D34C6" w:rsidRDefault="002614F4">
            <w:pPr>
              <w:shd w:val="clear" w:color="FFFFFF" w:fill="FFFFFF"/>
              <w:rPr>
                <w:rFonts w:eastAsia="Arial" w:cs="Arial"/>
                <w:i/>
                <w:iCs/>
                <w:color w:val="808080" w:themeColor="background1" w:themeShade="80"/>
                <w:sz w:val="18"/>
                <w:szCs w:val="18"/>
              </w:rPr>
            </w:pPr>
            <w:r>
              <w:rPr>
                <w:rFonts w:eastAsia="Arial" w:cs="Arial"/>
                <w:i/>
                <w:iCs/>
                <w:color w:val="808080" w:themeColor="background1" w:themeShade="80"/>
                <w:sz w:val="18"/>
                <w:szCs w:val="18"/>
              </w:rPr>
              <w:t xml:space="preserve">Le règlement intérieur doit être mis à jour en tant que de besoin. </w:t>
            </w:r>
          </w:p>
          <w:p w14:paraId="557FA23A" w14:textId="77777777" w:rsidR="009D34C6" w:rsidRDefault="009D34C6">
            <w:pPr>
              <w:spacing w:before="60"/>
              <w:rPr>
                <w:rFonts w:cs="Arial"/>
                <w:bCs/>
                <w:i/>
                <w:color w:val="808080" w:themeColor="background1" w:themeShade="80"/>
                <w:sz w:val="18"/>
                <w:szCs w:val="18"/>
                <w:highlight w:val="white"/>
              </w:rPr>
            </w:pPr>
          </w:p>
          <w:p w14:paraId="1C7F7F10" w14:textId="77777777" w:rsidR="009D34C6" w:rsidRDefault="002614F4">
            <w:pPr>
              <w:pBdr>
                <w:top w:val="none" w:sz="4" w:space="0" w:color="000000"/>
                <w:left w:val="none" w:sz="4" w:space="0" w:color="000000"/>
                <w:bottom w:val="none" w:sz="4" w:space="0" w:color="000000"/>
                <w:right w:val="none" w:sz="4" w:space="0" w:color="000000"/>
              </w:pBdr>
              <w:shd w:val="clear" w:color="FFFFFF" w:fill="FFFFFF"/>
              <w:rPr>
                <w:rFonts w:eastAsia="Arial" w:cs="Arial"/>
                <w:i/>
                <w:iCs/>
                <w:color w:val="808080" w:themeColor="background1" w:themeShade="80"/>
                <w:sz w:val="18"/>
                <w:szCs w:val="18"/>
                <w14:ligatures w14:val="none"/>
              </w:rPr>
            </w:pPr>
            <w:r>
              <w:rPr>
                <w:rFonts w:eastAsia="Arial" w:cs="Arial"/>
                <w:i/>
                <w:iCs/>
                <w:color w:val="808080" w:themeColor="background1" w:themeShade="80"/>
                <w:sz w:val="18"/>
                <w:szCs w:val="18"/>
              </w:rPr>
              <w:t>Règlement intérieur et conventions obtenus en amont donc se référer aux BP en amont pour les vérifications</w:t>
            </w:r>
          </w:p>
          <w:p w14:paraId="623A432E" w14:textId="77777777" w:rsidR="009D34C6" w:rsidRDefault="009D34C6">
            <w:pPr>
              <w:spacing w:before="60"/>
              <w:rPr>
                <w:rFonts w:cs="Arial"/>
                <w:sz w:val="18"/>
                <w:szCs w:val="18"/>
              </w:rPr>
            </w:pPr>
          </w:p>
          <w:p w14:paraId="703028A7" w14:textId="77777777" w:rsidR="009D34C6" w:rsidRDefault="009D34C6">
            <w:pPr>
              <w:rPr>
                <w:rFonts w:cs="Arial"/>
                <w:bCs/>
                <w:sz w:val="18"/>
                <w:szCs w:val="18"/>
              </w:rPr>
            </w:pPr>
          </w:p>
        </w:tc>
        <w:tc>
          <w:tcPr>
            <w:tcW w:w="2956" w:type="dxa"/>
            <w:tcBorders>
              <w:top w:val="single" w:sz="4" w:space="0" w:color="000000"/>
              <w:left w:val="none" w:sz="4" w:space="0" w:color="000000"/>
              <w:bottom w:val="single" w:sz="4" w:space="0" w:color="000000"/>
              <w:right w:val="single" w:sz="4" w:space="0" w:color="000000"/>
            </w:tcBorders>
          </w:tcPr>
          <w:p w14:paraId="029492EC" w14:textId="77777777" w:rsidR="009D34C6" w:rsidRDefault="009D34C6">
            <w:pPr>
              <w:rPr>
                <w:rFonts w:cs="Arial"/>
                <w:sz w:val="18"/>
                <w:szCs w:val="18"/>
              </w:rPr>
            </w:pPr>
          </w:p>
          <w:p w14:paraId="18D50BC7" w14:textId="77777777" w:rsidR="009D34C6" w:rsidRDefault="009D34C6">
            <w:pPr>
              <w:rPr>
                <w:rFonts w:cs="Arial"/>
                <w:sz w:val="18"/>
                <w:szCs w:val="18"/>
              </w:rPr>
            </w:pPr>
          </w:p>
          <w:p w14:paraId="403192EF" w14:textId="77777777" w:rsidR="009D34C6" w:rsidRDefault="009D34C6">
            <w:pPr>
              <w:rPr>
                <w:rFonts w:cs="Arial"/>
                <w:sz w:val="18"/>
                <w:szCs w:val="18"/>
              </w:rPr>
            </w:pPr>
          </w:p>
          <w:p w14:paraId="48DEA9CC" w14:textId="77777777" w:rsidR="009D34C6" w:rsidRDefault="009D34C6">
            <w:pPr>
              <w:rPr>
                <w:rFonts w:cs="Arial"/>
                <w:sz w:val="18"/>
                <w:szCs w:val="18"/>
              </w:rPr>
            </w:pPr>
          </w:p>
          <w:p w14:paraId="2124E22F" w14:textId="77777777" w:rsidR="009D34C6" w:rsidRDefault="009D34C6">
            <w:pPr>
              <w:rPr>
                <w:rFonts w:cs="Arial"/>
                <w:sz w:val="18"/>
                <w:szCs w:val="18"/>
              </w:rPr>
            </w:pPr>
          </w:p>
          <w:p w14:paraId="1F05EE35" w14:textId="77777777" w:rsidR="009D34C6" w:rsidRDefault="009D34C6">
            <w:pPr>
              <w:rPr>
                <w:rFonts w:cs="Arial"/>
                <w:sz w:val="18"/>
                <w:szCs w:val="18"/>
              </w:rPr>
            </w:pPr>
          </w:p>
          <w:p w14:paraId="41902585" w14:textId="77777777" w:rsidR="009D34C6" w:rsidRDefault="009D34C6">
            <w:pPr>
              <w:rPr>
                <w:rFonts w:cs="Arial"/>
                <w:sz w:val="18"/>
                <w:szCs w:val="18"/>
              </w:rPr>
            </w:pPr>
          </w:p>
          <w:p w14:paraId="51FC36FB" w14:textId="77777777" w:rsidR="009D34C6" w:rsidRDefault="009D34C6">
            <w:pPr>
              <w:rPr>
                <w:rFonts w:cs="Arial"/>
                <w:sz w:val="18"/>
                <w:szCs w:val="18"/>
              </w:rPr>
            </w:pPr>
          </w:p>
          <w:p w14:paraId="53D628F4" w14:textId="77777777" w:rsidR="009D34C6" w:rsidRDefault="009D34C6">
            <w:pPr>
              <w:rPr>
                <w:rFonts w:cs="Arial"/>
                <w:sz w:val="18"/>
                <w:szCs w:val="18"/>
              </w:rPr>
            </w:pPr>
          </w:p>
          <w:p w14:paraId="59EDF673" w14:textId="77777777" w:rsidR="009D34C6" w:rsidRDefault="009D34C6">
            <w:pPr>
              <w:rPr>
                <w:rFonts w:cs="Arial"/>
                <w:sz w:val="18"/>
                <w:szCs w:val="18"/>
              </w:rPr>
            </w:pPr>
          </w:p>
          <w:p w14:paraId="19148381" w14:textId="77777777" w:rsidR="009D34C6" w:rsidRDefault="009D34C6">
            <w:pPr>
              <w:rPr>
                <w:rFonts w:cs="Arial"/>
                <w:sz w:val="18"/>
                <w:szCs w:val="18"/>
              </w:rPr>
            </w:pPr>
          </w:p>
          <w:p w14:paraId="4305AAA7" w14:textId="77777777" w:rsidR="009D34C6" w:rsidRDefault="009D34C6">
            <w:pPr>
              <w:rPr>
                <w:rFonts w:cs="Arial"/>
                <w:sz w:val="18"/>
                <w:szCs w:val="18"/>
              </w:rPr>
            </w:pPr>
          </w:p>
          <w:p w14:paraId="4B70AAC0" w14:textId="77777777" w:rsidR="009D34C6" w:rsidRDefault="009D34C6">
            <w:pPr>
              <w:rPr>
                <w:rFonts w:cs="Arial"/>
                <w:sz w:val="18"/>
                <w:szCs w:val="18"/>
              </w:rPr>
            </w:pPr>
          </w:p>
          <w:p w14:paraId="3C5358AC" w14:textId="77777777" w:rsidR="009D34C6" w:rsidRDefault="009D34C6">
            <w:pPr>
              <w:rPr>
                <w:rFonts w:cs="Arial"/>
                <w:sz w:val="18"/>
                <w:szCs w:val="18"/>
              </w:rPr>
            </w:pPr>
          </w:p>
          <w:p w14:paraId="647D9EEA" w14:textId="77777777" w:rsidR="009D34C6" w:rsidRDefault="009D34C6">
            <w:pPr>
              <w:rPr>
                <w:rFonts w:cs="Arial"/>
                <w:sz w:val="18"/>
                <w:szCs w:val="18"/>
              </w:rPr>
            </w:pPr>
          </w:p>
          <w:p w14:paraId="42466E72" w14:textId="77777777" w:rsidR="009D34C6" w:rsidRDefault="009D34C6">
            <w:pPr>
              <w:rPr>
                <w:rFonts w:cs="Arial"/>
                <w:sz w:val="18"/>
                <w:szCs w:val="18"/>
              </w:rPr>
            </w:pPr>
          </w:p>
          <w:p w14:paraId="2307D36C" w14:textId="77777777" w:rsidR="009D34C6" w:rsidRDefault="009D34C6">
            <w:pPr>
              <w:rPr>
                <w:rFonts w:cs="Arial"/>
                <w:sz w:val="18"/>
                <w:szCs w:val="18"/>
                <w14:ligatures w14:val="none"/>
              </w:rPr>
            </w:pPr>
          </w:p>
        </w:tc>
        <w:tc>
          <w:tcPr>
            <w:tcW w:w="2268" w:type="dxa"/>
            <w:tcBorders>
              <w:top w:val="single" w:sz="4" w:space="0" w:color="000000"/>
              <w:left w:val="none" w:sz="4" w:space="0" w:color="000000"/>
              <w:bottom w:val="single" w:sz="4" w:space="0" w:color="000000"/>
              <w:right w:val="single" w:sz="4" w:space="0" w:color="000000"/>
            </w:tcBorders>
          </w:tcPr>
          <w:p w14:paraId="7E469F10" w14:textId="77777777" w:rsidR="009D34C6" w:rsidRDefault="009D34C6">
            <w:pPr>
              <w:spacing w:after="18" w:line="256" w:lineRule="auto"/>
              <w:ind w:left="1"/>
              <w:rPr>
                <w:rFonts w:cs="Arial"/>
                <w:sz w:val="18"/>
                <w:szCs w:val="18"/>
              </w:rPr>
            </w:pPr>
          </w:p>
        </w:tc>
      </w:tr>
      <w:tr w:rsidR="009D34C6" w14:paraId="1E1E45E4" w14:textId="77777777" w:rsidTr="00811640">
        <w:trPr>
          <w:trHeight w:val="510"/>
          <w:jc w:val="center"/>
        </w:trPr>
        <w:tc>
          <w:tcPr>
            <w:tcW w:w="15734" w:type="dxa"/>
            <w:gridSpan w:val="5"/>
            <w:tcBorders>
              <w:top w:val="none" w:sz="4" w:space="0" w:color="000000"/>
              <w:left w:val="single" w:sz="4" w:space="0" w:color="000000"/>
              <w:bottom w:val="single" w:sz="4" w:space="0" w:color="000000"/>
              <w:right w:val="single" w:sz="4" w:space="0" w:color="000000"/>
            </w:tcBorders>
            <w:shd w:val="clear" w:color="auto" w:fill="00B0F0"/>
            <w:vAlign w:val="center"/>
          </w:tcPr>
          <w:p w14:paraId="200FEDB0" w14:textId="77777777" w:rsidR="009D34C6" w:rsidRDefault="002614F4">
            <w:pPr>
              <w:pStyle w:val="Titre1"/>
            </w:pPr>
            <w:r>
              <w:rPr>
                <w:color w:val="FFFFFF" w:themeColor="background1"/>
              </w:rPr>
              <w:t>EVALUATION DES RÉSULTATS DES CCB ET DES LABORATOIRES D’INSÉMINATION</w:t>
            </w:r>
          </w:p>
        </w:tc>
      </w:tr>
      <w:tr w:rsidR="009D34C6" w14:paraId="7A05A68D" w14:textId="77777777" w:rsidTr="00811640">
        <w:trPr>
          <w:trHeight w:val="510"/>
          <w:jc w:val="center"/>
        </w:trPr>
        <w:tc>
          <w:tcPr>
            <w:tcW w:w="992" w:type="dxa"/>
            <w:tcBorders>
              <w:top w:val="none" w:sz="4" w:space="0" w:color="000000"/>
              <w:left w:val="single" w:sz="4" w:space="0" w:color="000000"/>
              <w:bottom w:val="single" w:sz="4" w:space="0" w:color="000000"/>
              <w:right w:val="single" w:sz="4" w:space="0" w:color="000000"/>
            </w:tcBorders>
            <w:noWrap/>
            <w:vAlign w:val="center"/>
          </w:tcPr>
          <w:p w14:paraId="0A6C0436" w14:textId="1CA9B887" w:rsidR="009D34C6" w:rsidRDefault="003D594A">
            <w:pPr>
              <w:jc w:val="center"/>
              <w:rPr>
                <w:rFonts w:cs="Arial"/>
                <w:sz w:val="18"/>
                <w:szCs w:val="18"/>
              </w:rPr>
            </w:pPr>
            <w:r>
              <w:rPr>
                <w:rFonts w:cs="Arial"/>
                <w:sz w:val="18"/>
                <w:szCs w:val="18"/>
              </w:rPr>
              <w:t>SMQ-</w:t>
            </w:r>
            <w:r w:rsidR="002614F4">
              <w:rPr>
                <w:rFonts w:cs="Arial"/>
                <w:sz w:val="18"/>
                <w:szCs w:val="18"/>
              </w:rPr>
              <w:t>9</w:t>
            </w:r>
          </w:p>
          <w:p w14:paraId="6CEA50EC" w14:textId="77777777" w:rsidR="009D34C6" w:rsidRDefault="009D34C6">
            <w:pPr>
              <w:spacing w:before="60"/>
              <w:jc w:val="center"/>
              <w:rPr>
                <w:rFonts w:cs="Arial"/>
                <w:bCs/>
                <w:sz w:val="18"/>
                <w:szCs w:val="18"/>
              </w:rPr>
            </w:pPr>
          </w:p>
        </w:tc>
        <w:tc>
          <w:tcPr>
            <w:tcW w:w="1559" w:type="dxa"/>
            <w:tcBorders>
              <w:top w:val="none" w:sz="4" w:space="0" w:color="000000"/>
              <w:left w:val="none" w:sz="4" w:space="0" w:color="000000"/>
              <w:bottom w:val="single" w:sz="4" w:space="0" w:color="000000"/>
              <w:right w:val="single" w:sz="4" w:space="0" w:color="000000"/>
            </w:tcBorders>
            <w:noWrap/>
            <w:vAlign w:val="center"/>
          </w:tcPr>
          <w:p w14:paraId="1B5C94B0" w14:textId="77777777" w:rsidR="009D34C6" w:rsidRDefault="002614F4">
            <w:pPr>
              <w:spacing w:before="60"/>
              <w:jc w:val="center"/>
              <w:rPr>
                <w:rFonts w:cs="Arial"/>
                <w:bCs/>
                <w:sz w:val="18"/>
                <w:szCs w:val="18"/>
              </w:rPr>
            </w:pPr>
            <w:r>
              <w:rPr>
                <w:rFonts w:cs="Arial"/>
                <w:bCs/>
                <w:sz w:val="18"/>
                <w:szCs w:val="18"/>
              </w:rPr>
              <w:t>BP AMP I-3.4</w:t>
            </w:r>
          </w:p>
          <w:p w14:paraId="742F6E9C" w14:textId="753C0A1B" w:rsidR="00145858" w:rsidRDefault="00145858">
            <w:pPr>
              <w:spacing w:before="60"/>
              <w:jc w:val="center"/>
              <w:rPr>
                <w:rFonts w:cs="Arial"/>
                <w:bCs/>
                <w:sz w:val="18"/>
                <w:szCs w:val="18"/>
              </w:rPr>
            </w:pPr>
          </w:p>
        </w:tc>
        <w:tc>
          <w:tcPr>
            <w:tcW w:w="7959" w:type="dxa"/>
            <w:tcBorders>
              <w:top w:val="none" w:sz="4" w:space="0" w:color="000000"/>
              <w:left w:val="none" w:sz="4" w:space="0" w:color="000000"/>
              <w:bottom w:val="single" w:sz="4" w:space="0" w:color="000000"/>
              <w:right w:val="single" w:sz="4" w:space="0" w:color="000000"/>
            </w:tcBorders>
            <w:vAlign w:val="center"/>
          </w:tcPr>
          <w:p w14:paraId="5AB340B2" w14:textId="77777777" w:rsidR="009D34C6" w:rsidRDefault="002614F4">
            <w:pPr>
              <w:spacing w:before="60"/>
              <w:rPr>
                <w:rFonts w:cs="Arial"/>
                <w:sz w:val="18"/>
                <w:szCs w:val="18"/>
              </w:rPr>
            </w:pPr>
            <w:r>
              <w:rPr>
                <w:rFonts w:cs="Arial"/>
                <w:bCs/>
                <w:sz w:val="18"/>
                <w:szCs w:val="18"/>
              </w:rPr>
              <w:t>La PR réalise, en lien avec le coordinateur, une méthodologie d’évaluation des résultats des activités d’AMP, adaptée au CCB ou au laboratoire d’insémination. Celle-ci précise les indicateurs de performance clinique et biologique de suivi, les résultats attendus et la fréquence des analyses. Elle s’appuie notamment sur les outils d’évaluation mis à disposition par l’Agence de la biomédecine, notamment ceux permettant de comparer les résultats du centre aux résultats nationaux : l’outil statistique de surveillance de l’activité (la plateforme CUSUM) et l’analyse des évaluations annuelles produites par l’Agence</w:t>
            </w:r>
          </w:p>
          <w:p w14:paraId="29C5C767" w14:textId="77777777" w:rsidR="009D34C6" w:rsidRDefault="002614F4">
            <w:pPr>
              <w:pBdr>
                <w:top w:val="none" w:sz="4" w:space="0" w:color="000000"/>
                <w:left w:val="none" w:sz="4" w:space="0" w:color="000000"/>
                <w:bottom w:val="none" w:sz="4" w:space="0" w:color="000000"/>
                <w:right w:val="none" w:sz="4" w:space="0" w:color="000000"/>
              </w:pBdr>
              <w:shd w:val="clear" w:color="FFFFFF" w:fill="FFFFFF"/>
              <w:rPr>
                <w:rFonts w:eastAsia="Arial" w:cs="Arial"/>
                <w:i/>
                <w:color w:val="808080" w:themeColor="background1" w:themeShade="80"/>
                <w:sz w:val="18"/>
                <w:szCs w:val="18"/>
                <w14:ligatures w14:val="none"/>
              </w:rPr>
            </w:pPr>
            <w:r>
              <w:rPr>
                <w:rFonts w:eastAsia="Arial" w:cs="Arial"/>
                <w:i/>
                <w:iCs/>
                <w:color w:val="808080" w:themeColor="background1" w:themeShade="80"/>
                <w:sz w:val="18"/>
                <w:szCs w:val="18"/>
              </w:rPr>
              <w:t xml:space="preserve">Formation au CUSUM </w:t>
            </w:r>
          </w:p>
        </w:tc>
        <w:tc>
          <w:tcPr>
            <w:tcW w:w="2956" w:type="dxa"/>
            <w:tcBorders>
              <w:top w:val="single" w:sz="4" w:space="0" w:color="000000"/>
              <w:left w:val="none" w:sz="4" w:space="0" w:color="000000"/>
              <w:bottom w:val="single" w:sz="4" w:space="0" w:color="000000"/>
              <w:right w:val="single" w:sz="4" w:space="0" w:color="000000"/>
            </w:tcBorders>
          </w:tcPr>
          <w:p w14:paraId="237F92FC" w14:textId="77777777" w:rsidR="009D34C6" w:rsidRDefault="009D34C6">
            <w:pPr>
              <w:rPr>
                <w:rFonts w:cs="Arial"/>
                <w:bCs/>
                <w:sz w:val="18"/>
                <w:szCs w:val="18"/>
              </w:rPr>
            </w:pPr>
          </w:p>
        </w:tc>
        <w:tc>
          <w:tcPr>
            <w:tcW w:w="2268" w:type="dxa"/>
            <w:tcBorders>
              <w:top w:val="single" w:sz="4" w:space="0" w:color="000000"/>
              <w:left w:val="none" w:sz="4" w:space="0" w:color="000000"/>
              <w:bottom w:val="single" w:sz="4" w:space="0" w:color="000000"/>
              <w:right w:val="single" w:sz="4" w:space="0" w:color="000000"/>
            </w:tcBorders>
          </w:tcPr>
          <w:p w14:paraId="70369BD8" w14:textId="77777777" w:rsidR="009D34C6" w:rsidRDefault="009D34C6">
            <w:pPr>
              <w:spacing w:after="18" w:line="256" w:lineRule="auto"/>
              <w:ind w:left="1"/>
              <w:rPr>
                <w:rFonts w:cs="Arial"/>
                <w:sz w:val="18"/>
                <w:szCs w:val="18"/>
              </w:rPr>
            </w:pPr>
          </w:p>
        </w:tc>
      </w:tr>
      <w:tr w:rsidR="009D34C6" w14:paraId="6C9497B9" w14:textId="77777777" w:rsidTr="00811640">
        <w:trPr>
          <w:trHeight w:val="510"/>
          <w:jc w:val="center"/>
        </w:trPr>
        <w:tc>
          <w:tcPr>
            <w:tcW w:w="992" w:type="dxa"/>
            <w:tcBorders>
              <w:top w:val="none" w:sz="4" w:space="0" w:color="000000"/>
              <w:left w:val="single" w:sz="4" w:space="0" w:color="000000"/>
              <w:bottom w:val="single" w:sz="4" w:space="0" w:color="000000"/>
              <w:right w:val="single" w:sz="4" w:space="0" w:color="000000"/>
            </w:tcBorders>
            <w:noWrap/>
            <w:vAlign w:val="center"/>
          </w:tcPr>
          <w:p w14:paraId="45D35D71" w14:textId="3618D162" w:rsidR="009D34C6" w:rsidRDefault="003D594A">
            <w:pPr>
              <w:jc w:val="center"/>
              <w:rPr>
                <w:rFonts w:cs="Arial"/>
                <w:sz w:val="18"/>
                <w:szCs w:val="18"/>
              </w:rPr>
            </w:pPr>
            <w:r>
              <w:rPr>
                <w:rFonts w:cs="Arial"/>
                <w:sz w:val="18"/>
                <w:szCs w:val="18"/>
              </w:rPr>
              <w:lastRenderedPageBreak/>
              <w:t>SMQ-</w:t>
            </w:r>
            <w:r w:rsidR="002614F4">
              <w:rPr>
                <w:rFonts w:cs="Arial"/>
                <w:sz w:val="18"/>
                <w:szCs w:val="18"/>
              </w:rPr>
              <w:t>10</w:t>
            </w:r>
          </w:p>
        </w:tc>
        <w:tc>
          <w:tcPr>
            <w:tcW w:w="1559" w:type="dxa"/>
            <w:tcBorders>
              <w:top w:val="none" w:sz="4" w:space="0" w:color="000000"/>
              <w:left w:val="none" w:sz="4" w:space="0" w:color="000000"/>
              <w:bottom w:val="single" w:sz="4" w:space="0" w:color="000000"/>
              <w:right w:val="single" w:sz="4" w:space="0" w:color="000000"/>
            </w:tcBorders>
            <w:noWrap/>
            <w:vAlign w:val="center"/>
          </w:tcPr>
          <w:p w14:paraId="58B49962" w14:textId="77777777" w:rsidR="009D34C6" w:rsidRDefault="002614F4">
            <w:pPr>
              <w:jc w:val="center"/>
              <w:rPr>
                <w:rFonts w:cs="Arial"/>
                <w:sz w:val="18"/>
                <w:szCs w:val="18"/>
                <w:lang w:val="en-US"/>
              </w:rPr>
            </w:pPr>
            <w:r>
              <w:rPr>
                <w:rFonts w:cs="Arial"/>
                <w:sz w:val="18"/>
                <w:szCs w:val="18"/>
              </w:rPr>
              <w:t>BP AMP I-3.4</w:t>
            </w:r>
          </w:p>
        </w:tc>
        <w:tc>
          <w:tcPr>
            <w:tcW w:w="7959" w:type="dxa"/>
            <w:tcBorders>
              <w:top w:val="none" w:sz="4" w:space="0" w:color="000000"/>
              <w:left w:val="none" w:sz="4" w:space="0" w:color="000000"/>
              <w:bottom w:val="single" w:sz="4" w:space="0" w:color="000000"/>
              <w:right w:val="single" w:sz="4" w:space="0" w:color="000000"/>
            </w:tcBorders>
            <w:vAlign w:val="center"/>
          </w:tcPr>
          <w:p w14:paraId="236D1C92" w14:textId="77777777" w:rsidR="009D34C6" w:rsidRDefault="002614F4">
            <w:pPr>
              <w:spacing w:before="60"/>
              <w:rPr>
                <w:rFonts w:cs="Arial"/>
                <w:sz w:val="18"/>
                <w:szCs w:val="18"/>
              </w:rPr>
            </w:pPr>
            <w:r>
              <w:rPr>
                <w:rFonts w:cs="Arial"/>
                <w:bCs/>
                <w:sz w:val="18"/>
                <w:szCs w:val="18"/>
              </w:rPr>
              <w:t>Les résultats sont diffusés et analysés au sein de l’équipe.</w:t>
            </w:r>
          </w:p>
          <w:p w14:paraId="2BEDC9F5" w14:textId="77777777" w:rsidR="009D34C6" w:rsidRDefault="002614F4">
            <w:pPr>
              <w:pBdr>
                <w:top w:val="none" w:sz="4" w:space="0" w:color="000000"/>
                <w:left w:val="none" w:sz="4" w:space="0" w:color="000000"/>
                <w:bottom w:val="none" w:sz="4" w:space="0" w:color="000000"/>
                <w:right w:val="none" w:sz="4" w:space="0" w:color="000000"/>
              </w:pBdr>
              <w:shd w:val="clear" w:color="FFFFFF" w:fill="FFFFFF"/>
              <w:rPr>
                <w:rFonts w:eastAsia="Arial" w:cs="Arial"/>
                <w:b/>
                <w:bCs/>
                <w:i/>
                <w:color w:val="808080" w:themeColor="background1" w:themeShade="80"/>
                <w:sz w:val="18"/>
                <w:szCs w:val="18"/>
                <w14:ligatures w14:val="none"/>
              </w:rPr>
            </w:pPr>
            <w:r>
              <w:rPr>
                <w:rFonts w:eastAsia="Arial" w:cs="Arial"/>
                <w:i/>
                <w:iCs/>
                <w:color w:val="808080" w:themeColor="background1" w:themeShade="80"/>
                <w:sz w:val="18"/>
                <w:szCs w:val="18"/>
              </w:rPr>
              <w:t>A vérifier sur un compte-rendu de réunions</w:t>
            </w:r>
          </w:p>
        </w:tc>
        <w:tc>
          <w:tcPr>
            <w:tcW w:w="2956" w:type="dxa"/>
            <w:tcBorders>
              <w:top w:val="single" w:sz="4" w:space="0" w:color="000000"/>
              <w:left w:val="none" w:sz="4" w:space="0" w:color="000000"/>
              <w:bottom w:val="single" w:sz="4" w:space="0" w:color="000000"/>
              <w:right w:val="single" w:sz="4" w:space="0" w:color="000000"/>
            </w:tcBorders>
          </w:tcPr>
          <w:p w14:paraId="5C698954" w14:textId="77777777" w:rsidR="009D34C6" w:rsidRDefault="009D34C6">
            <w:pPr>
              <w:rPr>
                <w:rFonts w:cs="Arial"/>
                <w:bCs/>
                <w:sz w:val="18"/>
                <w:szCs w:val="18"/>
              </w:rPr>
            </w:pPr>
          </w:p>
        </w:tc>
        <w:tc>
          <w:tcPr>
            <w:tcW w:w="2268" w:type="dxa"/>
            <w:tcBorders>
              <w:top w:val="single" w:sz="4" w:space="0" w:color="000000"/>
              <w:left w:val="none" w:sz="4" w:space="0" w:color="000000"/>
              <w:bottom w:val="single" w:sz="4" w:space="0" w:color="000000"/>
              <w:right w:val="single" w:sz="4" w:space="0" w:color="000000"/>
            </w:tcBorders>
          </w:tcPr>
          <w:p w14:paraId="57C646BD" w14:textId="77777777" w:rsidR="009D34C6" w:rsidRDefault="009D34C6">
            <w:pPr>
              <w:spacing w:after="18" w:line="256" w:lineRule="auto"/>
              <w:ind w:left="1"/>
              <w:rPr>
                <w:rFonts w:cs="Arial"/>
                <w:sz w:val="18"/>
                <w:szCs w:val="18"/>
              </w:rPr>
            </w:pPr>
          </w:p>
        </w:tc>
      </w:tr>
      <w:tr w:rsidR="009D34C6" w14:paraId="0EAF33BF" w14:textId="77777777" w:rsidTr="00811640">
        <w:trPr>
          <w:trHeight w:val="510"/>
          <w:jc w:val="center"/>
        </w:trPr>
        <w:tc>
          <w:tcPr>
            <w:tcW w:w="992" w:type="dxa"/>
            <w:tcBorders>
              <w:top w:val="none" w:sz="4" w:space="0" w:color="000000"/>
              <w:left w:val="single" w:sz="4" w:space="0" w:color="000000"/>
              <w:bottom w:val="single" w:sz="4" w:space="0" w:color="000000"/>
              <w:right w:val="single" w:sz="4" w:space="0" w:color="000000"/>
            </w:tcBorders>
            <w:noWrap/>
            <w:vAlign w:val="center"/>
          </w:tcPr>
          <w:p w14:paraId="1B8D96F6" w14:textId="71257B3C" w:rsidR="009D34C6" w:rsidRDefault="003D594A">
            <w:pPr>
              <w:jc w:val="center"/>
              <w:rPr>
                <w:rFonts w:cs="Arial"/>
                <w:sz w:val="18"/>
                <w:szCs w:val="18"/>
              </w:rPr>
            </w:pPr>
            <w:r>
              <w:rPr>
                <w:rFonts w:cs="Arial"/>
                <w:sz w:val="18"/>
                <w:szCs w:val="18"/>
              </w:rPr>
              <w:t>SMQ-</w:t>
            </w:r>
            <w:r w:rsidR="002614F4">
              <w:rPr>
                <w:rFonts w:cs="Arial"/>
                <w:sz w:val="18"/>
                <w:szCs w:val="18"/>
              </w:rPr>
              <w:t>11</w:t>
            </w:r>
          </w:p>
        </w:tc>
        <w:tc>
          <w:tcPr>
            <w:tcW w:w="1559" w:type="dxa"/>
            <w:tcBorders>
              <w:top w:val="none" w:sz="4" w:space="0" w:color="000000"/>
              <w:left w:val="none" w:sz="4" w:space="0" w:color="000000"/>
              <w:bottom w:val="single" w:sz="4" w:space="0" w:color="000000"/>
              <w:right w:val="single" w:sz="4" w:space="0" w:color="000000"/>
            </w:tcBorders>
            <w:noWrap/>
            <w:vAlign w:val="center"/>
          </w:tcPr>
          <w:p w14:paraId="21E50D7F" w14:textId="77777777" w:rsidR="009D34C6" w:rsidRDefault="002614F4">
            <w:pPr>
              <w:jc w:val="center"/>
              <w:rPr>
                <w:rFonts w:cs="Arial"/>
                <w:sz w:val="18"/>
                <w:szCs w:val="18"/>
                <w:lang w:val="en-US"/>
              </w:rPr>
            </w:pPr>
            <w:r>
              <w:rPr>
                <w:rFonts w:cs="Arial"/>
                <w:sz w:val="18"/>
                <w:szCs w:val="18"/>
              </w:rPr>
              <w:t>BP AMP I-3.4</w:t>
            </w:r>
          </w:p>
        </w:tc>
        <w:tc>
          <w:tcPr>
            <w:tcW w:w="7959" w:type="dxa"/>
            <w:tcBorders>
              <w:top w:val="none" w:sz="4" w:space="0" w:color="000000"/>
              <w:left w:val="none" w:sz="4" w:space="0" w:color="000000"/>
              <w:bottom w:val="single" w:sz="4" w:space="0" w:color="000000"/>
              <w:right w:val="single" w:sz="4" w:space="0" w:color="000000"/>
            </w:tcBorders>
            <w:vAlign w:val="center"/>
          </w:tcPr>
          <w:p w14:paraId="6B438877" w14:textId="77777777" w:rsidR="009D34C6" w:rsidRDefault="002614F4">
            <w:pPr>
              <w:spacing w:before="60"/>
              <w:rPr>
                <w:rFonts w:cs="Arial"/>
                <w:bCs/>
                <w:sz w:val="18"/>
                <w:szCs w:val="18"/>
              </w:rPr>
            </w:pPr>
            <w:r>
              <w:rPr>
                <w:rFonts w:cs="Arial"/>
                <w:bCs/>
                <w:sz w:val="18"/>
                <w:szCs w:val="18"/>
              </w:rPr>
              <w:t>En cas de résultats significativement inférieurs aux résultats nationaux les plus récents fournis par l’Agence de la biomédecine ou en cas de dégradation continue et inexpliquée des résultats</w:t>
            </w:r>
            <w:r>
              <w:rPr>
                <w:rFonts w:cs="Arial"/>
                <w:b/>
                <w:bCs/>
                <w:sz w:val="18"/>
                <w:szCs w:val="18"/>
              </w:rPr>
              <w:t>, la PR et le coordinateur mènent une analyse approfondie, en lien avec l’équipe, pour comprendre les raisons de cet écart, proposer des solutions, mettre en place les mesures correctives et suivre leurs effets</w:t>
            </w:r>
            <w:r>
              <w:rPr>
                <w:rFonts w:cs="Arial"/>
                <w:bCs/>
                <w:sz w:val="18"/>
                <w:szCs w:val="18"/>
              </w:rPr>
              <w:t xml:space="preserve">. </w:t>
            </w:r>
          </w:p>
          <w:p w14:paraId="18D73A70" w14:textId="77777777" w:rsidR="009D34C6" w:rsidRDefault="002614F4">
            <w:pPr>
              <w:spacing w:before="60"/>
              <w:rPr>
                <w:rFonts w:cs="Arial"/>
                <w:bCs/>
                <w:sz w:val="18"/>
                <w:szCs w:val="18"/>
              </w:rPr>
            </w:pPr>
            <w:r>
              <w:rPr>
                <w:rFonts w:cs="Arial"/>
                <w:bCs/>
                <w:sz w:val="18"/>
                <w:szCs w:val="18"/>
              </w:rPr>
              <w:t xml:space="preserve">Ils en informent la direction de l’établissement et l’Agence de la biomédecine. </w:t>
            </w:r>
          </w:p>
          <w:p w14:paraId="13E9A23F" w14:textId="77777777" w:rsidR="009D34C6" w:rsidRDefault="002614F4">
            <w:pPr>
              <w:spacing w:before="60"/>
              <w:rPr>
                <w:rFonts w:cs="Arial"/>
                <w:bCs/>
                <w:sz w:val="18"/>
                <w:szCs w:val="18"/>
              </w:rPr>
            </w:pPr>
            <w:r>
              <w:rPr>
                <w:rFonts w:cs="Arial"/>
                <w:bCs/>
                <w:sz w:val="18"/>
                <w:szCs w:val="18"/>
              </w:rPr>
              <w:t>Le centre peut en outre solliciter un appui de l’Agence de la biomédecine pour la recherche de causes et la mise en œuvre de mesures correctrices.</w:t>
            </w:r>
          </w:p>
          <w:p w14:paraId="05021046" w14:textId="77777777" w:rsidR="009D34C6" w:rsidRDefault="009D34C6">
            <w:pPr>
              <w:spacing w:before="60"/>
              <w:rPr>
                <w:rFonts w:cs="Arial"/>
                <w:bCs/>
                <w:sz w:val="18"/>
                <w:szCs w:val="18"/>
              </w:rPr>
            </w:pPr>
          </w:p>
          <w:p w14:paraId="3B37088C" w14:textId="77777777" w:rsidR="009D34C6" w:rsidRDefault="002614F4">
            <w:pPr>
              <w:shd w:val="clear" w:color="FFFFFF" w:fill="FFFFFF"/>
              <w:rPr>
                <w:rFonts w:eastAsia="Arial" w:cs="Arial"/>
                <w:i/>
                <w:iCs/>
                <w:color w:val="808080" w:themeColor="background1" w:themeShade="80"/>
                <w:sz w:val="18"/>
                <w:szCs w:val="18"/>
              </w:rPr>
            </w:pPr>
            <w:r>
              <w:rPr>
                <w:rFonts w:eastAsia="Arial" w:cs="Arial"/>
                <w:i/>
                <w:iCs/>
                <w:color w:val="808080" w:themeColor="background1" w:themeShade="80"/>
                <w:sz w:val="18"/>
                <w:szCs w:val="18"/>
              </w:rPr>
              <w:t>Voir un exemple de suivi</w:t>
            </w:r>
          </w:p>
          <w:p w14:paraId="494FC8C3" w14:textId="77777777" w:rsidR="009D34C6" w:rsidRDefault="009D34C6">
            <w:pPr>
              <w:spacing w:before="60"/>
              <w:rPr>
                <w:rFonts w:cs="Arial"/>
                <w:b/>
                <w:bCs/>
                <w:sz w:val="18"/>
                <w:szCs w:val="18"/>
              </w:rPr>
            </w:pPr>
          </w:p>
        </w:tc>
        <w:tc>
          <w:tcPr>
            <w:tcW w:w="2956" w:type="dxa"/>
            <w:tcBorders>
              <w:top w:val="single" w:sz="4" w:space="0" w:color="000000"/>
              <w:left w:val="none" w:sz="4" w:space="0" w:color="000000"/>
              <w:bottom w:val="single" w:sz="4" w:space="0" w:color="000000"/>
              <w:right w:val="single" w:sz="4" w:space="0" w:color="000000"/>
            </w:tcBorders>
          </w:tcPr>
          <w:p w14:paraId="14D5BBE1" w14:textId="77777777" w:rsidR="009D34C6" w:rsidRDefault="009D34C6">
            <w:pPr>
              <w:rPr>
                <w:rFonts w:cs="Arial"/>
                <w:bCs/>
                <w:sz w:val="18"/>
                <w:szCs w:val="18"/>
              </w:rPr>
            </w:pPr>
          </w:p>
        </w:tc>
        <w:tc>
          <w:tcPr>
            <w:tcW w:w="2268" w:type="dxa"/>
            <w:tcBorders>
              <w:top w:val="single" w:sz="4" w:space="0" w:color="000000"/>
              <w:left w:val="none" w:sz="4" w:space="0" w:color="000000"/>
              <w:bottom w:val="single" w:sz="4" w:space="0" w:color="000000"/>
              <w:right w:val="single" w:sz="4" w:space="0" w:color="000000"/>
            </w:tcBorders>
          </w:tcPr>
          <w:p w14:paraId="669574D0" w14:textId="77777777" w:rsidR="009D34C6" w:rsidRDefault="009D34C6">
            <w:pPr>
              <w:spacing w:after="18" w:line="256" w:lineRule="auto"/>
              <w:ind w:left="1"/>
              <w:rPr>
                <w:rFonts w:cs="Arial"/>
                <w:sz w:val="18"/>
                <w:szCs w:val="18"/>
              </w:rPr>
            </w:pPr>
          </w:p>
        </w:tc>
      </w:tr>
      <w:tr w:rsidR="009D34C6" w14:paraId="07BB2EA9" w14:textId="77777777" w:rsidTr="00811640">
        <w:trPr>
          <w:trHeight w:val="711"/>
          <w:jc w:val="center"/>
        </w:trPr>
        <w:tc>
          <w:tcPr>
            <w:tcW w:w="15734" w:type="dxa"/>
            <w:gridSpan w:val="5"/>
            <w:tcBorders>
              <w:top w:val="none" w:sz="4" w:space="0" w:color="000000"/>
              <w:left w:val="single" w:sz="4" w:space="0" w:color="000000"/>
              <w:bottom w:val="single" w:sz="4" w:space="0" w:color="000000"/>
              <w:right w:val="single" w:sz="4" w:space="0" w:color="000000"/>
            </w:tcBorders>
            <w:shd w:val="clear" w:color="auto" w:fill="00B0F0"/>
            <w:vAlign w:val="center"/>
          </w:tcPr>
          <w:p w14:paraId="7260D43D" w14:textId="1762533F" w:rsidR="009D34C6" w:rsidRDefault="002614F4">
            <w:pPr>
              <w:pStyle w:val="Titre1"/>
              <w:rPr>
                <w:rFonts w:cs="Arial"/>
                <w:color w:val="FFFFFF" w:themeColor="background1"/>
                <w:sz w:val="18"/>
                <w:szCs w:val="18"/>
              </w:rPr>
            </w:pPr>
            <w:r>
              <w:rPr>
                <w:color w:val="FFFFFF" w:themeColor="background1"/>
              </w:rPr>
              <w:t>GESTION DES RISQUES A PRIORI ET A POSTERIORI (BP AMP I-6.) (HORS AMP VIGILANCE BP D</w:t>
            </w:r>
            <w:r w:rsidR="000F504B">
              <w:rPr>
                <w:color w:val="FFFFFF" w:themeColor="background1"/>
              </w:rPr>
              <w:t>’</w:t>
            </w:r>
            <w:r>
              <w:rPr>
                <w:color w:val="FFFFFF" w:themeColor="background1"/>
              </w:rPr>
              <w:t>AMP I</w:t>
            </w:r>
            <w:r w:rsidR="00145858">
              <w:rPr>
                <w:color w:val="FFFFFF" w:themeColor="background1"/>
              </w:rPr>
              <w:t>-</w:t>
            </w:r>
            <w:r>
              <w:rPr>
                <w:color w:val="FFFFFF" w:themeColor="background1"/>
              </w:rPr>
              <w:t>7)</w:t>
            </w:r>
          </w:p>
        </w:tc>
      </w:tr>
      <w:tr w:rsidR="009D34C6" w14:paraId="49ADB2DA" w14:textId="77777777" w:rsidTr="00811640">
        <w:trPr>
          <w:trHeight w:val="510"/>
          <w:jc w:val="center"/>
        </w:trPr>
        <w:tc>
          <w:tcPr>
            <w:tcW w:w="992" w:type="dxa"/>
            <w:tcBorders>
              <w:top w:val="none" w:sz="4" w:space="0" w:color="000000"/>
              <w:left w:val="single" w:sz="4" w:space="0" w:color="auto"/>
              <w:bottom w:val="single" w:sz="4" w:space="0" w:color="auto"/>
              <w:right w:val="single" w:sz="4" w:space="0" w:color="auto"/>
            </w:tcBorders>
            <w:noWrap/>
            <w:vAlign w:val="center"/>
          </w:tcPr>
          <w:p w14:paraId="32F9BEAB" w14:textId="45F59672" w:rsidR="009D34C6" w:rsidRDefault="003D594A">
            <w:pPr>
              <w:jc w:val="left"/>
              <w:rPr>
                <w:rFonts w:cs="Arial"/>
                <w:sz w:val="18"/>
                <w:szCs w:val="18"/>
              </w:rPr>
            </w:pPr>
            <w:r>
              <w:rPr>
                <w:rFonts w:cs="Arial"/>
                <w:sz w:val="18"/>
                <w:szCs w:val="18"/>
              </w:rPr>
              <w:t>SMQ-</w:t>
            </w:r>
            <w:r w:rsidR="002614F4">
              <w:rPr>
                <w:rFonts w:cs="Arial"/>
                <w:sz w:val="18"/>
                <w:szCs w:val="18"/>
              </w:rPr>
              <w:t>12</w:t>
            </w:r>
          </w:p>
        </w:tc>
        <w:tc>
          <w:tcPr>
            <w:tcW w:w="1559" w:type="dxa"/>
            <w:tcBorders>
              <w:top w:val="none" w:sz="4" w:space="0" w:color="000000"/>
              <w:left w:val="none" w:sz="4" w:space="0" w:color="000000"/>
              <w:bottom w:val="single" w:sz="4" w:space="0" w:color="auto"/>
              <w:right w:val="single" w:sz="4" w:space="0" w:color="auto"/>
            </w:tcBorders>
            <w:noWrap/>
            <w:vAlign w:val="center"/>
          </w:tcPr>
          <w:p w14:paraId="32148595" w14:textId="299C3643" w:rsidR="009D34C6" w:rsidRDefault="002614F4">
            <w:pPr>
              <w:jc w:val="center"/>
              <w:rPr>
                <w:rFonts w:cs="Arial"/>
                <w:sz w:val="18"/>
                <w:szCs w:val="18"/>
                <w:lang w:val="en-US"/>
              </w:rPr>
            </w:pPr>
            <w:r>
              <w:rPr>
                <w:rFonts w:cs="Arial"/>
                <w:sz w:val="18"/>
                <w:szCs w:val="18"/>
                <w:lang w:val="en-US"/>
              </w:rPr>
              <w:t>Art. </w:t>
            </w:r>
            <w:r w:rsidRPr="00811640">
              <w:rPr>
                <w:rFonts w:cs="Arial"/>
                <w:sz w:val="18"/>
                <w:szCs w:val="18"/>
                <w:lang w:val="en-US"/>
              </w:rPr>
              <w:t>R. 2142-21 CSP</w:t>
            </w:r>
            <w:r>
              <w:rPr>
                <w:rFonts w:cs="Arial"/>
                <w:sz w:val="18"/>
                <w:szCs w:val="18"/>
                <w:lang w:val="en-US"/>
              </w:rPr>
              <w:br/>
            </w:r>
          </w:p>
          <w:p w14:paraId="58556857" w14:textId="77777777" w:rsidR="009D34C6" w:rsidRDefault="002614F4">
            <w:pPr>
              <w:jc w:val="center"/>
              <w:rPr>
                <w:rFonts w:cs="Arial"/>
                <w:sz w:val="18"/>
                <w:szCs w:val="18"/>
                <w:lang w:val="en-US"/>
              </w:rPr>
            </w:pPr>
            <w:r>
              <w:rPr>
                <w:rFonts w:cs="Arial"/>
                <w:sz w:val="18"/>
                <w:szCs w:val="18"/>
              </w:rPr>
              <w:t>BP AMP I-6</w:t>
            </w:r>
          </w:p>
        </w:tc>
        <w:tc>
          <w:tcPr>
            <w:tcW w:w="7959" w:type="dxa"/>
            <w:tcBorders>
              <w:top w:val="none" w:sz="4" w:space="0" w:color="000000"/>
              <w:left w:val="none" w:sz="4" w:space="0" w:color="000000"/>
              <w:bottom w:val="single" w:sz="4" w:space="0" w:color="auto"/>
              <w:right w:val="single" w:sz="4" w:space="0" w:color="auto"/>
            </w:tcBorders>
            <w:vAlign w:val="center"/>
          </w:tcPr>
          <w:p w14:paraId="5F90A8D2" w14:textId="77777777" w:rsidR="009D34C6" w:rsidRDefault="002614F4">
            <w:pPr>
              <w:spacing w:before="60"/>
              <w:rPr>
                <w:rFonts w:cs="Arial"/>
                <w:sz w:val="18"/>
                <w:szCs w:val="18"/>
              </w:rPr>
            </w:pPr>
            <w:r>
              <w:rPr>
                <w:rFonts w:cs="Arial"/>
                <w:sz w:val="18"/>
                <w:szCs w:val="18"/>
              </w:rPr>
              <w:t xml:space="preserve">Les laboratoires d’insémination et les CCB établissent et mettent en œuvre un </w:t>
            </w:r>
            <w:r>
              <w:rPr>
                <w:rFonts w:cs="Arial"/>
                <w:b/>
                <w:sz w:val="18"/>
                <w:szCs w:val="18"/>
              </w:rPr>
              <w:t>processus d’amélioration continue de la qualité et de gestion des risques</w:t>
            </w:r>
          </w:p>
          <w:p w14:paraId="4BA96A9D" w14:textId="77777777" w:rsidR="009D34C6" w:rsidRDefault="002614F4">
            <w:pPr>
              <w:pBdr>
                <w:top w:val="none" w:sz="4" w:space="0" w:color="000000"/>
                <w:left w:val="none" w:sz="4" w:space="0" w:color="000000"/>
                <w:bottom w:val="none" w:sz="4" w:space="0" w:color="000000"/>
                <w:right w:val="none" w:sz="4" w:space="0" w:color="000000"/>
              </w:pBdr>
              <w:shd w:val="clear" w:color="FFFFFF" w:fill="FFFFFF"/>
              <w:rPr>
                <w:rFonts w:eastAsia="Arial" w:cs="Arial"/>
                <w:b/>
                <w:bCs/>
                <w:i/>
                <w:iCs/>
                <w:color w:val="808080" w:themeColor="background1" w:themeShade="80"/>
                <w:sz w:val="18"/>
                <w:szCs w:val="18"/>
                <w14:ligatures w14:val="none"/>
              </w:rPr>
            </w:pPr>
            <w:r>
              <w:rPr>
                <w:rFonts w:eastAsia="Arial" w:cs="Arial"/>
                <w:i/>
                <w:iCs/>
                <w:color w:val="808080" w:themeColor="background1" w:themeShade="80"/>
                <w:sz w:val="18"/>
                <w:szCs w:val="18"/>
              </w:rPr>
              <w:t>Cf. revues de direction CCB</w:t>
            </w:r>
          </w:p>
        </w:tc>
        <w:tc>
          <w:tcPr>
            <w:tcW w:w="2956" w:type="dxa"/>
            <w:tcBorders>
              <w:top w:val="single" w:sz="4" w:space="0" w:color="000000"/>
              <w:left w:val="none" w:sz="4" w:space="0" w:color="000000"/>
              <w:bottom w:val="single" w:sz="4" w:space="0" w:color="000000"/>
              <w:right w:val="single" w:sz="4" w:space="0" w:color="000000"/>
            </w:tcBorders>
          </w:tcPr>
          <w:p w14:paraId="3D6BD935" w14:textId="77777777" w:rsidR="009D34C6" w:rsidRDefault="009D34C6">
            <w:pPr>
              <w:rPr>
                <w:rFonts w:cs="Arial"/>
                <w:bCs/>
                <w:sz w:val="18"/>
                <w:szCs w:val="18"/>
              </w:rPr>
            </w:pPr>
          </w:p>
        </w:tc>
        <w:tc>
          <w:tcPr>
            <w:tcW w:w="2268" w:type="dxa"/>
            <w:tcBorders>
              <w:top w:val="single" w:sz="4" w:space="0" w:color="auto"/>
              <w:left w:val="none" w:sz="4" w:space="0" w:color="000000"/>
              <w:bottom w:val="single" w:sz="4" w:space="0" w:color="auto"/>
              <w:right w:val="single" w:sz="4" w:space="0" w:color="auto"/>
            </w:tcBorders>
          </w:tcPr>
          <w:p w14:paraId="6D78ADBA" w14:textId="77777777" w:rsidR="009D34C6" w:rsidRDefault="009D34C6">
            <w:pPr>
              <w:spacing w:after="18" w:line="256" w:lineRule="auto"/>
              <w:ind w:left="1"/>
              <w:rPr>
                <w:rFonts w:cs="Arial"/>
                <w:sz w:val="18"/>
                <w:szCs w:val="18"/>
              </w:rPr>
            </w:pPr>
          </w:p>
        </w:tc>
      </w:tr>
      <w:tr w:rsidR="009D34C6" w14:paraId="773815F4" w14:textId="77777777" w:rsidTr="00811640">
        <w:trPr>
          <w:trHeight w:val="510"/>
          <w:jc w:val="center"/>
        </w:trPr>
        <w:tc>
          <w:tcPr>
            <w:tcW w:w="992" w:type="dxa"/>
            <w:tcBorders>
              <w:top w:val="none" w:sz="4" w:space="0" w:color="000000"/>
              <w:left w:val="single" w:sz="4" w:space="0" w:color="auto"/>
              <w:bottom w:val="single" w:sz="4" w:space="0" w:color="auto"/>
              <w:right w:val="single" w:sz="4" w:space="0" w:color="auto"/>
            </w:tcBorders>
            <w:noWrap/>
            <w:vAlign w:val="center"/>
          </w:tcPr>
          <w:p w14:paraId="27B33FD2" w14:textId="799971BF" w:rsidR="009D34C6" w:rsidRDefault="003D594A">
            <w:pPr>
              <w:shd w:val="clear" w:color="FFFFFF" w:themeColor="background1" w:fill="FFFFFF" w:themeFill="background1"/>
              <w:jc w:val="center"/>
              <w:rPr>
                <w:rFonts w:cs="Arial"/>
                <w:sz w:val="18"/>
                <w:szCs w:val="18"/>
              </w:rPr>
            </w:pPr>
            <w:r>
              <w:rPr>
                <w:rFonts w:cs="Arial"/>
                <w:sz w:val="18"/>
                <w:szCs w:val="18"/>
              </w:rPr>
              <w:t>SMQ-</w:t>
            </w:r>
            <w:r w:rsidR="002614F4">
              <w:rPr>
                <w:rFonts w:cs="Arial"/>
                <w:sz w:val="18"/>
                <w:szCs w:val="18"/>
              </w:rPr>
              <w:t>13</w:t>
            </w:r>
          </w:p>
        </w:tc>
        <w:tc>
          <w:tcPr>
            <w:tcW w:w="1559" w:type="dxa"/>
            <w:tcBorders>
              <w:top w:val="none" w:sz="4" w:space="0" w:color="000000"/>
              <w:left w:val="none" w:sz="4" w:space="0" w:color="000000"/>
              <w:bottom w:val="single" w:sz="4" w:space="0" w:color="auto"/>
              <w:right w:val="single" w:sz="4" w:space="0" w:color="auto"/>
            </w:tcBorders>
            <w:noWrap/>
            <w:vAlign w:val="center"/>
          </w:tcPr>
          <w:p w14:paraId="22A420F9" w14:textId="1DBEBE8E" w:rsidR="009D34C6" w:rsidRDefault="002614F4">
            <w:pPr>
              <w:shd w:val="clear" w:color="FFFFFF" w:themeColor="background1" w:fill="FFFFFF" w:themeFill="background1"/>
              <w:jc w:val="center"/>
              <w:rPr>
                <w:rFonts w:cs="Arial"/>
                <w:sz w:val="18"/>
                <w:szCs w:val="18"/>
              </w:rPr>
            </w:pPr>
            <w:r>
              <w:rPr>
                <w:rFonts w:cs="Arial"/>
                <w:sz w:val="18"/>
                <w:szCs w:val="18"/>
              </w:rPr>
              <w:t xml:space="preserve">BP AMP I-6.1 </w:t>
            </w:r>
          </w:p>
        </w:tc>
        <w:tc>
          <w:tcPr>
            <w:tcW w:w="7959" w:type="dxa"/>
            <w:tcBorders>
              <w:top w:val="none" w:sz="4" w:space="0" w:color="000000"/>
              <w:left w:val="none" w:sz="4" w:space="0" w:color="000000"/>
              <w:bottom w:val="single" w:sz="4" w:space="0" w:color="auto"/>
              <w:right w:val="single" w:sz="4" w:space="0" w:color="auto"/>
            </w:tcBorders>
            <w:vAlign w:val="center"/>
          </w:tcPr>
          <w:p w14:paraId="0D91C774" w14:textId="77777777" w:rsidR="009D34C6" w:rsidRDefault="002614F4">
            <w:pPr>
              <w:shd w:val="clear" w:color="FFFFFF" w:themeColor="background1" w:fill="FFFFFF" w:themeFill="background1"/>
              <w:spacing w:before="60"/>
              <w:rPr>
                <w:rFonts w:cs="Arial"/>
                <w:bCs/>
                <w:strike/>
                <w:sz w:val="18"/>
                <w:szCs w:val="18"/>
              </w:rPr>
            </w:pPr>
            <w:r>
              <w:rPr>
                <w:rFonts w:cs="Arial"/>
                <w:b/>
                <w:bCs/>
                <w:sz w:val="18"/>
                <w:szCs w:val="18"/>
              </w:rPr>
              <w:t xml:space="preserve">Gestion des risques </w:t>
            </w:r>
            <w:r>
              <w:rPr>
                <w:rFonts w:cs="Arial"/>
                <w:b/>
                <w:bCs/>
                <w:i/>
                <w:sz w:val="18"/>
                <w:szCs w:val="18"/>
              </w:rPr>
              <w:t>a priori </w:t>
            </w:r>
            <w:r>
              <w:rPr>
                <w:rFonts w:cs="Arial"/>
                <w:bCs/>
                <w:sz w:val="18"/>
                <w:szCs w:val="18"/>
              </w:rPr>
              <w:t>:</w:t>
            </w:r>
          </w:p>
          <w:p w14:paraId="2C9D5C32" w14:textId="77777777" w:rsidR="009D34C6" w:rsidRDefault="009D34C6">
            <w:pPr>
              <w:shd w:val="clear" w:color="FFFFFF" w:themeColor="background1" w:fill="FFFFFF" w:themeFill="background1"/>
              <w:spacing w:before="60"/>
              <w:rPr>
                <w:rFonts w:cs="Arial"/>
                <w:bCs/>
                <w:i/>
                <w:color w:val="808080" w:themeColor="background1" w:themeShade="80"/>
                <w:sz w:val="18"/>
                <w:szCs w:val="18"/>
                <w14:ligatures w14:val="none"/>
              </w:rPr>
            </w:pPr>
          </w:p>
          <w:p w14:paraId="2BE6C6B4" w14:textId="3AD2FEDD" w:rsidR="009D34C6" w:rsidRDefault="002614F4">
            <w:pPr>
              <w:pBdr>
                <w:top w:val="none" w:sz="4" w:space="0" w:color="000000"/>
                <w:left w:val="none" w:sz="4" w:space="0" w:color="000000"/>
                <w:bottom w:val="none" w:sz="4" w:space="0" w:color="000000"/>
                <w:right w:val="none" w:sz="4" w:space="0" w:color="000000"/>
              </w:pBdr>
              <w:shd w:val="clear" w:color="FFFFFF" w:fill="FFFFFF"/>
              <w:rPr>
                <w:rFonts w:eastAsia="Arial" w:cs="Arial"/>
                <w:i/>
                <w:iCs/>
                <w:color w:val="808080" w:themeColor="background1" w:themeShade="80"/>
                <w:sz w:val="18"/>
                <w:szCs w:val="18"/>
                <w14:ligatures w14:val="none"/>
              </w:rPr>
            </w:pPr>
            <w:r>
              <w:rPr>
                <w:rFonts w:eastAsia="Arial" w:cs="Arial"/>
                <w:i/>
                <w:iCs/>
                <w:color w:val="808080" w:themeColor="background1" w:themeShade="80"/>
                <w:sz w:val="18"/>
                <w:szCs w:val="18"/>
              </w:rPr>
              <w:t>Se référer au document ABM : guide + fichier Excel trame carto</w:t>
            </w:r>
            <w:r w:rsidR="00145858">
              <w:rPr>
                <w:rFonts w:eastAsia="Arial" w:cs="Arial"/>
                <w:i/>
                <w:iCs/>
                <w:color w:val="808080" w:themeColor="background1" w:themeShade="80"/>
                <w:sz w:val="18"/>
                <w:szCs w:val="18"/>
              </w:rPr>
              <w:t>graphie</w:t>
            </w:r>
          </w:p>
          <w:p w14:paraId="4F61A761" w14:textId="77777777" w:rsidR="009D34C6" w:rsidRDefault="00F13F84">
            <w:pPr>
              <w:pBdr>
                <w:top w:val="none" w:sz="4" w:space="0" w:color="000000"/>
                <w:left w:val="none" w:sz="4" w:space="0" w:color="000000"/>
                <w:bottom w:val="none" w:sz="4" w:space="0" w:color="000000"/>
                <w:right w:val="none" w:sz="4" w:space="0" w:color="000000"/>
              </w:pBdr>
              <w:shd w:val="clear" w:color="FFFFFF" w:fill="FFFFFF"/>
              <w:rPr>
                <w:rFonts w:eastAsia="Arial" w:cs="Arial"/>
                <w:i/>
                <w:iCs/>
                <w:color w:val="808080" w:themeColor="background1" w:themeShade="80"/>
                <w:sz w:val="18"/>
                <w:szCs w:val="18"/>
                <w14:ligatures w14:val="none"/>
              </w:rPr>
            </w:pPr>
            <w:hyperlink w:history="1">
              <w:r w:rsidR="002614F4">
                <w:rPr>
                  <w:rFonts w:eastAsia="Arial" w:cs="Arial"/>
                  <w:i/>
                  <w:iCs/>
                  <w:color w:val="808080" w:themeColor="background1" w:themeShade="80"/>
                  <w:sz w:val="18"/>
                  <w:szCs w:val="18"/>
                </w:rPr>
                <w:t>Cf. Guide d’aide à l’identification et à la réduction des risques appliqué aux erreurs d’attribution et à la gestion d’une salle de cryoconservation V2019 Fiche 6 - identitovigilance</w:t>
              </w:r>
            </w:hyperlink>
          </w:p>
          <w:p w14:paraId="705F12B8" w14:textId="77777777" w:rsidR="009D34C6" w:rsidRDefault="009D34C6">
            <w:pPr>
              <w:pBdr>
                <w:top w:val="none" w:sz="4" w:space="0" w:color="000000"/>
                <w:left w:val="none" w:sz="4" w:space="0" w:color="000000"/>
                <w:bottom w:val="none" w:sz="4" w:space="0" w:color="000000"/>
                <w:right w:val="none" w:sz="4" w:space="0" w:color="000000"/>
              </w:pBdr>
              <w:shd w:val="clear" w:color="FFFFFF" w:fill="FFFFFF"/>
              <w:rPr>
                <w:rFonts w:eastAsia="Arial" w:cs="Arial"/>
                <w:i/>
                <w:iCs/>
                <w:color w:val="808080" w:themeColor="background1" w:themeShade="80"/>
                <w:sz w:val="18"/>
                <w:szCs w:val="18"/>
                <w14:ligatures w14:val="none"/>
              </w:rPr>
            </w:pPr>
          </w:p>
          <w:p w14:paraId="0A5E1EEC" w14:textId="77777777" w:rsidR="009D34C6" w:rsidRDefault="002614F4">
            <w:pPr>
              <w:pBdr>
                <w:top w:val="none" w:sz="4" w:space="0" w:color="000000"/>
                <w:left w:val="none" w:sz="4" w:space="0" w:color="000000"/>
                <w:bottom w:val="none" w:sz="4" w:space="0" w:color="000000"/>
                <w:right w:val="none" w:sz="4" w:space="0" w:color="000000"/>
              </w:pBdr>
              <w:shd w:val="clear" w:color="FFFFFF" w:fill="FFFFFF"/>
              <w:rPr>
                <w:rFonts w:eastAsia="Arial" w:cs="Arial"/>
                <w:i/>
                <w:iCs/>
                <w:color w:val="808080" w:themeColor="background1" w:themeShade="80"/>
                <w:sz w:val="18"/>
                <w:szCs w:val="18"/>
                <w14:ligatures w14:val="none"/>
              </w:rPr>
            </w:pPr>
            <w:r>
              <w:rPr>
                <w:rFonts w:eastAsia="Arial" w:cs="Arial"/>
                <w:i/>
                <w:iCs/>
                <w:color w:val="808080" w:themeColor="background1" w:themeShade="80"/>
                <w:sz w:val="18"/>
                <w:szCs w:val="18"/>
              </w:rPr>
              <w:t xml:space="preserve">Demander analyse de risque propre au CCB (cartographe des risques). Éléments à vérifier : </w:t>
            </w:r>
          </w:p>
          <w:p w14:paraId="57D503CC" w14:textId="77777777" w:rsidR="009D34C6" w:rsidRDefault="002614F4">
            <w:pPr>
              <w:pBdr>
                <w:top w:val="none" w:sz="4" w:space="0" w:color="000000"/>
                <w:left w:val="none" w:sz="4" w:space="0" w:color="000000"/>
                <w:bottom w:val="none" w:sz="4" w:space="0" w:color="000000"/>
                <w:right w:val="none" w:sz="4" w:space="0" w:color="000000"/>
              </w:pBdr>
              <w:shd w:val="clear" w:color="FFFFFF" w:fill="FFFFFF"/>
              <w:rPr>
                <w:rFonts w:eastAsia="Arial" w:cs="Arial"/>
                <w:i/>
                <w:iCs/>
                <w:color w:val="808080" w:themeColor="background1" w:themeShade="80"/>
                <w:sz w:val="18"/>
                <w:szCs w:val="18"/>
                <w14:ligatures w14:val="none"/>
              </w:rPr>
            </w:pPr>
            <w:r>
              <w:rPr>
                <w:rFonts w:eastAsia="Arial" w:cs="Arial"/>
                <w:i/>
                <w:iCs/>
                <w:color w:val="808080" w:themeColor="background1" w:themeShade="80"/>
                <w:sz w:val="18"/>
                <w:szCs w:val="18"/>
              </w:rPr>
              <w:t>est-ce que toutes les étapes sont analysées et déroulées.</w:t>
            </w:r>
          </w:p>
          <w:p w14:paraId="21FF8E90" w14:textId="77777777" w:rsidR="009D34C6" w:rsidRDefault="002614F4">
            <w:pPr>
              <w:pBdr>
                <w:top w:val="none" w:sz="4" w:space="0" w:color="000000"/>
                <w:left w:val="none" w:sz="4" w:space="0" w:color="000000"/>
                <w:bottom w:val="none" w:sz="4" w:space="0" w:color="000000"/>
                <w:right w:val="none" w:sz="4" w:space="0" w:color="000000"/>
              </w:pBdr>
              <w:shd w:val="clear" w:color="FFFFFF" w:fill="FFFFFF"/>
              <w:rPr>
                <w:rFonts w:eastAsia="Arial" w:cs="Arial"/>
                <w:i/>
                <w:iCs/>
                <w:color w:val="808080" w:themeColor="background1" w:themeShade="80"/>
                <w:sz w:val="18"/>
                <w:szCs w:val="18"/>
                <w14:ligatures w14:val="none"/>
              </w:rPr>
            </w:pPr>
            <w:r>
              <w:rPr>
                <w:rFonts w:eastAsia="Arial" w:cs="Arial"/>
                <w:i/>
                <w:iCs/>
                <w:color w:val="808080" w:themeColor="background1" w:themeShade="80"/>
                <w:sz w:val="18"/>
                <w:szCs w:val="18"/>
              </w:rPr>
              <w:t>risque a priori en fonction gravité et fréquence : criticité</w:t>
            </w:r>
          </w:p>
          <w:p w14:paraId="640D01E7" w14:textId="77777777" w:rsidR="009D34C6" w:rsidRDefault="002614F4">
            <w:pPr>
              <w:pBdr>
                <w:top w:val="none" w:sz="4" w:space="0" w:color="000000"/>
                <w:left w:val="none" w:sz="4" w:space="0" w:color="000000"/>
                <w:bottom w:val="none" w:sz="4" w:space="0" w:color="000000"/>
                <w:right w:val="none" w:sz="4" w:space="0" w:color="000000"/>
              </w:pBdr>
              <w:shd w:val="clear" w:color="FFFFFF" w:fill="FFFFFF"/>
              <w:rPr>
                <w:rFonts w:eastAsia="Arial" w:cs="Arial"/>
                <w:i/>
                <w:iCs/>
                <w:color w:val="808080" w:themeColor="background1" w:themeShade="80"/>
                <w:sz w:val="18"/>
                <w:szCs w:val="18"/>
                <w14:ligatures w14:val="none"/>
              </w:rPr>
            </w:pPr>
            <w:r>
              <w:rPr>
                <w:rFonts w:eastAsia="Arial" w:cs="Arial"/>
                <w:i/>
                <w:iCs/>
                <w:color w:val="808080" w:themeColor="background1" w:themeShade="80"/>
                <w:sz w:val="18"/>
                <w:szCs w:val="18"/>
              </w:rPr>
              <w:t>moyens de maîtrise du risque a priori</w:t>
            </w:r>
          </w:p>
          <w:p w14:paraId="620EE1B8" w14:textId="77777777" w:rsidR="009D34C6" w:rsidRDefault="009D34C6">
            <w:pPr>
              <w:pBdr>
                <w:top w:val="none" w:sz="4" w:space="0" w:color="000000"/>
                <w:left w:val="none" w:sz="4" w:space="0" w:color="000000"/>
                <w:bottom w:val="none" w:sz="4" w:space="0" w:color="000000"/>
                <w:right w:val="none" w:sz="4" w:space="0" w:color="000000"/>
              </w:pBdr>
              <w:shd w:val="clear" w:color="FFFFFF" w:fill="FFFFFF"/>
              <w:rPr>
                <w:rFonts w:eastAsia="Arial" w:cs="Arial"/>
                <w:i/>
                <w:iCs/>
                <w:color w:val="808080" w:themeColor="background1" w:themeShade="80"/>
                <w:sz w:val="18"/>
                <w:szCs w:val="18"/>
                <w14:ligatures w14:val="none"/>
              </w:rPr>
            </w:pPr>
          </w:p>
          <w:p w14:paraId="6FF631C6" w14:textId="77777777" w:rsidR="009D34C6" w:rsidRDefault="002614F4">
            <w:pPr>
              <w:pBdr>
                <w:top w:val="none" w:sz="4" w:space="0" w:color="000000"/>
                <w:left w:val="none" w:sz="4" w:space="0" w:color="000000"/>
                <w:bottom w:val="none" w:sz="4" w:space="0" w:color="000000"/>
                <w:right w:val="none" w:sz="4" w:space="0" w:color="000000"/>
              </w:pBdr>
              <w:shd w:val="clear" w:color="FFFFFF" w:fill="FFFFFF"/>
              <w:rPr>
                <w:rFonts w:eastAsia="Arial" w:cs="Arial"/>
                <w:i/>
                <w:iCs/>
                <w:color w:val="808080" w:themeColor="background1" w:themeShade="80"/>
                <w:sz w:val="18"/>
                <w:szCs w:val="18"/>
                <w14:ligatures w14:val="none"/>
              </w:rPr>
            </w:pPr>
            <w:r>
              <w:rPr>
                <w:rFonts w:eastAsia="Arial" w:cs="Arial"/>
                <w:i/>
                <w:iCs/>
                <w:color w:val="808080" w:themeColor="background1" w:themeShade="80"/>
                <w:sz w:val="18"/>
                <w:szCs w:val="18"/>
              </w:rPr>
              <w:t>Phase critique ressortent-elles ? et quelles mesures, procédures correspondantes</w:t>
            </w:r>
          </w:p>
          <w:p w14:paraId="52E06247" w14:textId="77777777" w:rsidR="009D34C6" w:rsidRDefault="002614F4">
            <w:pPr>
              <w:pBdr>
                <w:top w:val="none" w:sz="4" w:space="0" w:color="000000"/>
                <w:left w:val="none" w:sz="4" w:space="0" w:color="000000"/>
                <w:bottom w:val="none" w:sz="4" w:space="0" w:color="000000"/>
                <w:right w:val="none" w:sz="4" w:space="0" w:color="000000"/>
              </w:pBdr>
              <w:shd w:val="clear" w:color="FFFFFF" w:fill="FFFFFF"/>
              <w:rPr>
                <w:rFonts w:eastAsia="Arial" w:cs="Arial"/>
                <w:i/>
                <w:iCs/>
                <w:color w:val="808080" w:themeColor="background1" w:themeShade="80"/>
                <w:sz w:val="18"/>
                <w:szCs w:val="18"/>
                <w14:ligatures w14:val="none"/>
              </w:rPr>
            </w:pPr>
            <w:r>
              <w:rPr>
                <w:rFonts w:eastAsia="Arial" w:cs="Arial"/>
                <w:i/>
                <w:iCs/>
                <w:color w:val="808080" w:themeColor="background1" w:themeShade="80"/>
                <w:sz w:val="18"/>
                <w:szCs w:val="18"/>
              </w:rPr>
              <w:t xml:space="preserve">Quels sont les risques a posteriori </w:t>
            </w:r>
          </w:p>
          <w:p w14:paraId="0527269F" w14:textId="77777777" w:rsidR="009D34C6" w:rsidRDefault="009D34C6">
            <w:pPr>
              <w:pBdr>
                <w:top w:val="none" w:sz="4" w:space="0" w:color="000000"/>
                <w:left w:val="none" w:sz="4" w:space="0" w:color="000000"/>
                <w:bottom w:val="none" w:sz="4" w:space="0" w:color="000000"/>
                <w:right w:val="none" w:sz="4" w:space="0" w:color="000000"/>
              </w:pBdr>
              <w:shd w:val="clear" w:color="FFFFFF" w:fill="FFFFFF"/>
              <w:rPr>
                <w:rFonts w:eastAsia="Arial" w:cs="Arial"/>
                <w:i/>
                <w:iCs/>
                <w:color w:val="808080" w:themeColor="background1" w:themeShade="80"/>
                <w:sz w:val="18"/>
                <w:szCs w:val="18"/>
                <w14:ligatures w14:val="none"/>
              </w:rPr>
            </w:pPr>
          </w:p>
          <w:p w14:paraId="4A0159A8" w14:textId="77777777" w:rsidR="009D34C6" w:rsidRDefault="002614F4">
            <w:pPr>
              <w:pBdr>
                <w:top w:val="none" w:sz="4" w:space="0" w:color="000000"/>
                <w:left w:val="none" w:sz="4" w:space="0" w:color="000000"/>
                <w:bottom w:val="none" w:sz="4" w:space="0" w:color="000000"/>
                <w:right w:val="none" w:sz="4" w:space="0" w:color="000000"/>
              </w:pBdr>
              <w:shd w:val="clear" w:color="FFFFFF" w:fill="FFFFFF"/>
              <w:rPr>
                <w:rFonts w:eastAsia="Arial" w:cs="Arial"/>
                <w:i/>
                <w:iCs/>
                <w:color w:val="808080" w:themeColor="background1" w:themeShade="80"/>
                <w:sz w:val="18"/>
                <w:szCs w:val="18"/>
                <w14:ligatures w14:val="none"/>
              </w:rPr>
            </w:pPr>
            <w:r>
              <w:rPr>
                <w:rFonts w:eastAsia="Arial" w:cs="Arial"/>
                <w:i/>
                <w:iCs/>
                <w:color w:val="808080" w:themeColor="background1" w:themeShade="80"/>
                <w:sz w:val="18"/>
                <w:szCs w:val="18"/>
              </w:rPr>
              <w:t>Comment et à quelle fréquence est mis à jour la cartographie des risques (anomalie)</w:t>
            </w:r>
          </w:p>
          <w:p w14:paraId="30D96F34" w14:textId="77777777" w:rsidR="009D34C6" w:rsidRDefault="002614F4">
            <w:pPr>
              <w:pBdr>
                <w:top w:val="none" w:sz="4" w:space="0" w:color="000000"/>
                <w:left w:val="none" w:sz="4" w:space="0" w:color="000000"/>
                <w:bottom w:val="none" w:sz="4" w:space="0" w:color="000000"/>
                <w:right w:val="none" w:sz="4" w:space="0" w:color="000000"/>
              </w:pBdr>
              <w:shd w:val="clear" w:color="FFFFFF" w:fill="FFFFFF"/>
              <w:rPr>
                <w:rFonts w:eastAsia="Arial" w:cs="Arial"/>
                <w:i/>
                <w:iCs/>
                <w:color w:val="808080" w:themeColor="background1" w:themeShade="80"/>
                <w:sz w:val="18"/>
                <w:szCs w:val="18"/>
                <w14:ligatures w14:val="none"/>
              </w:rPr>
            </w:pPr>
            <w:r>
              <w:rPr>
                <w:rFonts w:eastAsia="Arial" w:cs="Arial"/>
                <w:i/>
                <w:iCs/>
                <w:color w:val="808080" w:themeColor="background1" w:themeShade="80"/>
                <w:sz w:val="18"/>
                <w:szCs w:val="18"/>
              </w:rPr>
              <w:t>spécificité de l’identitovigilance</w:t>
            </w:r>
          </w:p>
          <w:p w14:paraId="208BEA52" w14:textId="77777777" w:rsidR="009D34C6" w:rsidRDefault="009D34C6">
            <w:pPr>
              <w:shd w:val="clear" w:color="FFFFFF" w:themeColor="background1" w:fill="FFFFFF" w:themeFill="background1"/>
              <w:spacing w:before="60"/>
              <w:rPr>
                <w:rFonts w:cs="Arial"/>
                <w:bCs/>
                <w:i/>
                <w:color w:val="808080" w:themeColor="background1" w:themeShade="80"/>
                <w:sz w:val="18"/>
                <w:szCs w:val="18"/>
                <w14:ligatures w14:val="none"/>
              </w:rPr>
            </w:pPr>
          </w:p>
        </w:tc>
        <w:tc>
          <w:tcPr>
            <w:tcW w:w="2956" w:type="dxa"/>
            <w:tcBorders>
              <w:top w:val="single" w:sz="4" w:space="0" w:color="000000"/>
              <w:left w:val="none" w:sz="4" w:space="0" w:color="000000"/>
              <w:bottom w:val="single" w:sz="4" w:space="0" w:color="000000"/>
              <w:right w:val="single" w:sz="4" w:space="0" w:color="000000"/>
            </w:tcBorders>
          </w:tcPr>
          <w:p w14:paraId="32A909C2" w14:textId="77777777" w:rsidR="009D34C6" w:rsidRDefault="009D34C6">
            <w:pPr>
              <w:shd w:val="clear" w:color="FFFFFF" w:themeColor="background1" w:fill="FFFFFF" w:themeFill="background1"/>
              <w:rPr>
                <w:rFonts w:cs="Arial"/>
                <w:bCs/>
                <w:sz w:val="18"/>
                <w:szCs w:val="18"/>
              </w:rPr>
            </w:pPr>
          </w:p>
        </w:tc>
        <w:tc>
          <w:tcPr>
            <w:tcW w:w="2268" w:type="dxa"/>
            <w:tcBorders>
              <w:top w:val="single" w:sz="4" w:space="0" w:color="auto"/>
              <w:left w:val="none" w:sz="4" w:space="0" w:color="000000"/>
              <w:bottom w:val="single" w:sz="4" w:space="0" w:color="auto"/>
              <w:right w:val="single" w:sz="4" w:space="0" w:color="auto"/>
            </w:tcBorders>
          </w:tcPr>
          <w:p w14:paraId="19E81346" w14:textId="77777777" w:rsidR="009D34C6" w:rsidRDefault="009D34C6">
            <w:pPr>
              <w:shd w:val="clear" w:color="FFFFFF" w:themeColor="background1" w:fill="FFFFFF" w:themeFill="background1"/>
              <w:rPr>
                <w:rFonts w:cs="Arial"/>
                <w:b/>
                <w:bCs/>
                <w:color w:val="00B050"/>
                <w:sz w:val="18"/>
                <w:szCs w:val="18"/>
              </w:rPr>
            </w:pPr>
          </w:p>
        </w:tc>
      </w:tr>
      <w:tr w:rsidR="009D34C6" w14:paraId="2AB63697" w14:textId="77777777" w:rsidTr="00811640">
        <w:trPr>
          <w:trHeight w:val="510"/>
          <w:jc w:val="center"/>
        </w:trPr>
        <w:tc>
          <w:tcPr>
            <w:tcW w:w="992" w:type="dxa"/>
            <w:tcBorders>
              <w:top w:val="none" w:sz="4" w:space="0" w:color="000000"/>
              <w:left w:val="single" w:sz="4" w:space="0" w:color="auto"/>
              <w:bottom w:val="single" w:sz="4" w:space="0" w:color="auto"/>
              <w:right w:val="single" w:sz="4" w:space="0" w:color="auto"/>
            </w:tcBorders>
            <w:noWrap/>
            <w:vAlign w:val="center"/>
          </w:tcPr>
          <w:p w14:paraId="3DAF3451" w14:textId="0EADA087" w:rsidR="009D34C6" w:rsidRDefault="003D594A">
            <w:pPr>
              <w:shd w:val="clear" w:color="FFFFFF" w:themeColor="background1" w:fill="FFFFFF" w:themeFill="background1"/>
              <w:jc w:val="center"/>
              <w:rPr>
                <w:rFonts w:cs="Arial"/>
                <w:sz w:val="18"/>
                <w:szCs w:val="18"/>
              </w:rPr>
            </w:pPr>
            <w:r>
              <w:rPr>
                <w:rFonts w:cs="Arial"/>
                <w:sz w:val="18"/>
                <w:szCs w:val="18"/>
              </w:rPr>
              <w:t>SMQ-</w:t>
            </w:r>
            <w:r w:rsidR="002614F4">
              <w:rPr>
                <w:rFonts w:cs="Arial"/>
                <w:sz w:val="18"/>
                <w:szCs w:val="18"/>
              </w:rPr>
              <w:t>14</w:t>
            </w:r>
          </w:p>
        </w:tc>
        <w:tc>
          <w:tcPr>
            <w:tcW w:w="1559" w:type="dxa"/>
            <w:tcBorders>
              <w:top w:val="none" w:sz="4" w:space="0" w:color="000000"/>
              <w:left w:val="none" w:sz="4" w:space="0" w:color="000000"/>
              <w:bottom w:val="single" w:sz="4" w:space="0" w:color="auto"/>
              <w:right w:val="single" w:sz="4" w:space="0" w:color="auto"/>
            </w:tcBorders>
            <w:noWrap/>
            <w:vAlign w:val="center"/>
          </w:tcPr>
          <w:p w14:paraId="0576D8E0" w14:textId="77777777" w:rsidR="009D34C6" w:rsidRDefault="002614F4">
            <w:pPr>
              <w:shd w:val="clear" w:color="FFFFFF" w:themeColor="background1" w:fill="FFFFFF" w:themeFill="background1"/>
              <w:jc w:val="center"/>
              <w:rPr>
                <w:rFonts w:cs="Arial"/>
                <w:sz w:val="18"/>
                <w:szCs w:val="18"/>
              </w:rPr>
            </w:pPr>
            <w:r>
              <w:rPr>
                <w:rFonts w:cs="Arial"/>
                <w:sz w:val="18"/>
                <w:szCs w:val="18"/>
              </w:rPr>
              <w:t>BP AMP I-6.2</w:t>
            </w:r>
          </w:p>
        </w:tc>
        <w:tc>
          <w:tcPr>
            <w:tcW w:w="7959" w:type="dxa"/>
            <w:tcBorders>
              <w:top w:val="none" w:sz="4" w:space="0" w:color="000000"/>
              <w:left w:val="none" w:sz="4" w:space="0" w:color="000000"/>
              <w:bottom w:val="single" w:sz="4" w:space="0" w:color="auto"/>
              <w:right w:val="single" w:sz="4" w:space="0" w:color="auto"/>
            </w:tcBorders>
            <w:vAlign w:val="center"/>
          </w:tcPr>
          <w:p w14:paraId="3B6ACDDC" w14:textId="77777777" w:rsidR="009D34C6" w:rsidRDefault="002614F4">
            <w:pPr>
              <w:shd w:val="clear" w:color="FFFFFF" w:themeColor="background1" w:fill="FFFFFF" w:themeFill="background1"/>
              <w:spacing w:before="60"/>
              <w:rPr>
                <w:rFonts w:cs="Arial"/>
                <w:bCs/>
                <w:sz w:val="18"/>
                <w:szCs w:val="18"/>
              </w:rPr>
            </w:pPr>
            <w:r>
              <w:rPr>
                <w:rFonts w:cs="Arial"/>
                <w:b/>
                <w:bCs/>
                <w:sz w:val="18"/>
                <w:szCs w:val="18"/>
              </w:rPr>
              <w:t xml:space="preserve">Gestion des risques </w:t>
            </w:r>
            <w:r>
              <w:rPr>
                <w:rFonts w:cs="Arial"/>
                <w:b/>
                <w:bCs/>
                <w:i/>
                <w:sz w:val="18"/>
                <w:szCs w:val="18"/>
              </w:rPr>
              <w:t>a priori </w:t>
            </w:r>
            <w:r>
              <w:rPr>
                <w:rFonts w:cs="Arial"/>
                <w:bCs/>
                <w:sz w:val="18"/>
                <w:szCs w:val="18"/>
              </w:rPr>
              <w:t>:</w:t>
            </w:r>
          </w:p>
          <w:p w14:paraId="0B684B84" w14:textId="77777777" w:rsidR="009D34C6" w:rsidRDefault="002614F4">
            <w:pPr>
              <w:shd w:val="clear" w:color="FFFFFF" w:themeColor="background1" w:fill="FFFFFF" w:themeFill="background1"/>
              <w:spacing w:before="60"/>
              <w:rPr>
                <w:rFonts w:cs="Arial"/>
                <w:sz w:val="18"/>
                <w:szCs w:val="18"/>
              </w:rPr>
            </w:pPr>
            <w:r>
              <w:rPr>
                <w:rFonts w:cs="Arial"/>
                <w:sz w:val="18"/>
                <w:szCs w:val="18"/>
              </w:rPr>
              <w:t xml:space="preserve">La cartographie des risques </w:t>
            </w:r>
            <w:r>
              <w:rPr>
                <w:rFonts w:cs="Arial"/>
                <w:b/>
                <w:sz w:val="18"/>
                <w:szCs w:val="18"/>
              </w:rPr>
              <w:t>identifie les étapes critiques</w:t>
            </w:r>
            <w:r>
              <w:rPr>
                <w:rFonts w:cs="Arial"/>
                <w:sz w:val="18"/>
                <w:szCs w:val="18"/>
              </w:rPr>
              <w:t xml:space="preserve"> de la prise en charge. </w:t>
            </w:r>
          </w:p>
          <w:p w14:paraId="3B25AB38" w14:textId="77777777" w:rsidR="009D34C6" w:rsidRDefault="002614F4">
            <w:pPr>
              <w:shd w:val="clear" w:color="FFFFFF" w:themeColor="background1" w:fill="FFFFFF" w:themeFill="background1"/>
              <w:spacing w:before="60"/>
              <w:rPr>
                <w:rFonts w:cs="Arial"/>
                <w:b/>
                <w:bCs/>
                <w:sz w:val="18"/>
                <w:szCs w:val="18"/>
              </w:rPr>
            </w:pPr>
            <w:r>
              <w:rPr>
                <w:rFonts w:cs="Arial"/>
                <w:b/>
                <w:sz w:val="18"/>
                <w:szCs w:val="18"/>
              </w:rPr>
              <w:t>Des procédures</w:t>
            </w:r>
            <w:r>
              <w:rPr>
                <w:rFonts w:cs="Arial"/>
                <w:sz w:val="18"/>
                <w:szCs w:val="18"/>
              </w:rPr>
              <w:t xml:space="preserve"> claires et détaillées permettent aux personnels concernés de respecter les règles à prendre en compte lors de ces étapes critiques.</w:t>
            </w:r>
          </w:p>
        </w:tc>
        <w:tc>
          <w:tcPr>
            <w:tcW w:w="2956" w:type="dxa"/>
            <w:tcBorders>
              <w:top w:val="single" w:sz="4" w:space="0" w:color="000000"/>
              <w:left w:val="none" w:sz="4" w:space="0" w:color="000000"/>
              <w:bottom w:val="single" w:sz="4" w:space="0" w:color="000000"/>
              <w:right w:val="single" w:sz="4" w:space="0" w:color="000000"/>
            </w:tcBorders>
          </w:tcPr>
          <w:p w14:paraId="2F2659E3" w14:textId="77777777" w:rsidR="009D34C6" w:rsidRDefault="009D34C6">
            <w:pPr>
              <w:shd w:val="clear" w:color="FFFFFF" w:themeColor="background1" w:fill="FFFFFF" w:themeFill="background1"/>
              <w:rPr>
                <w:rFonts w:cs="Arial"/>
                <w:b/>
                <w:bCs/>
                <w:strike/>
                <w:sz w:val="18"/>
                <w:szCs w:val="18"/>
              </w:rPr>
            </w:pPr>
          </w:p>
        </w:tc>
        <w:tc>
          <w:tcPr>
            <w:tcW w:w="2268" w:type="dxa"/>
            <w:tcBorders>
              <w:top w:val="single" w:sz="4" w:space="0" w:color="auto"/>
              <w:left w:val="none" w:sz="4" w:space="0" w:color="000000"/>
              <w:bottom w:val="single" w:sz="4" w:space="0" w:color="auto"/>
              <w:right w:val="single" w:sz="4" w:space="0" w:color="auto"/>
            </w:tcBorders>
          </w:tcPr>
          <w:p w14:paraId="6D532B6F" w14:textId="77777777" w:rsidR="009D34C6" w:rsidRDefault="009D34C6">
            <w:pPr>
              <w:shd w:val="clear" w:color="FFFFFF" w:themeColor="background1" w:fill="FFFFFF" w:themeFill="background1"/>
              <w:rPr>
                <w:rFonts w:cs="Arial"/>
                <w:bCs/>
                <w:sz w:val="18"/>
                <w:szCs w:val="18"/>
              </w:rPr>
            </w:pPr>
          </w:p>
        </w:tc>
      </w:tr>
      <w:tr w:rsidR="009D34C6" w14:paraId="044D2BA6" w14:textId="77777777" w:rsidTr="00811640">
        <w:trPr>
          <w:trHeight w:val="510"/>
          <w:jc w:val="center"/>
        </w:trPr>
        <w:tc>
          <w:tcPr>
            <w:tcW w:w="992" w:type="dxa"/>
            <w:tcBorders>
              <w:top w:val="none" w:sz="4" w:space="0" w:color="000000"/>
              <w:left w:val="single" w:sz="4" w:space="0" w:color="auto"/>
              <w:bottom w:val="single" w:sz="4" w:space="0" w:color="auto"/>
              <w:right w:val="single" w:sz="4" w:space="0" w:color="auto"/>
            </w:tcBorders>
            <w:noWrap/>
            <w:vAlign w:val="center"/>
          </w:tcPr>
          <w:p w14:paraId="2B58FCAC" w14:textId="35F42380" w:rsidR="009D34C6" w:rsidRDefault="003D594A">
            <w:pPr>
              <w:shd w:val="clear" w:color="FFFFFF" w:themeColor="background1" w:fill="FFFFFF" w:themeFill="background1"/>
              <w:jc w:val="center"/>
              <w:rPr>
                <w:rFonts w:cs="Arial"/>
                <w:sz w:val="18"/>
                <w:szCs w:val="18"/>
              </w:rPr>
            </w:pPr>
            <w:r>
              <w:rPr>
                <w:rFonts w:cs="Arial"/>
                <w:sz w:val="18"/>
                <w:szCs w:val="18"/>
              </w:rPr>
              <w:lastRenderedPageBreak/>
              <w:t>SMQ-</w:t>
            </w:r>
            <w:r w:rsidR="002614F4">
              <w:rPr>
                <w:rFonts w:cs="Arial"/>
                <w:sz w:val="18"/>
                <w:szCs w:val="18"/>
              </w:rPr>
              <w:t>15</w:t>
            </w:r>
          </w:p>
        </w:tc>
        <w:tc>
          <w:tcPr>
            <w:tcW w:w="1559" w:type="dxa"/>
            <w:tcBorders>
              <w:top w:val="none" w:sz="4" w:space="0" w:color="000000"/>
              <w:left w:val="none" w:sz="4" w:space="0" w:color="000000"/>
              <w:bottom w:val="single" w:sz="4" w:space="0" w:color="auto"/>
              <w:right w:val="single" w:sz="4" w:space="0" w:color="auto"/>
            </w:tcBorders>
            <w:noWrap/>
            <w:vAlign w:val="center"/>
          </w:tcPr>
          <w:p w14:paraId="0FE226B5" w14:textId="77777777" w:rsidR="009D34C6" w:rsidRDefault="002614F4">
            <w:pPr>
              <w:shd w:val="clear" w:color="FFFFFF" w:themeColor="background1" w:fill="FFFFFF" w:themeFill="background1"/>
              <w:jc w:val="center"/>
              <w:rPr>
                <w:rFonts w:cs="Arial"/>
                <w:sz w:val="18"/>
                <w:szCs w:val="18"/>
              </w:rPr>
            </w:pPr>
            <w:r>
              <w:rPr>
                <w:rFonts w:cs="Arial"/>
                <w:sz w:val="18"/>
                <w:szCs w:val="18"/>
              </w:rPr>
              <w:t>BP AMP I-6.3</w:t>
            </w:r>
          </w:p>
        </w:tc>
        <w:tc>
          <w:tcPr>
            <w:tcW w:w="7959" w:type="dxa"/>
            <w:tcBorders>
              <w:top w:val="none" w:sz="4" w:space="0" w:color="000000"/>
              <w:left w:val="none" w:sz="4" w:space="0" w:color="000000"/>
              <w:bottom w:val="single" w:sz="4" w:space="0" w:color="auto"/>
              <w:right w:val="single" w:sz="4" w:space="0" w:color="auto"/>
            </w:tcBorders>
            <w:vAlign w:val="center"/>
          </w:tcPr>
          <w:p w14:paraId="71F3A785" w14:textId="77777777" w:rsidR="009D34C6" w:rsidRDefault="002614F4">
            <w:pPr>
              <w:shd w:val="clear" w:color="FFFFFF" w:themeColor="background1" w:fill="FFFFFF" w:themeFill="background1"/>
              <w:spacing w:before="60"/>
              <w:rPr>
                <w:rFonts w:cs="Arial"/>
                <w:bCs/>
                <w:sz w:val="18"/>
                <w:szCs w:val="18"/>
              </w:rPr>
            </w:pPr>
            <w:r>
              <w:rPr>
                <w:rFonts w:cs="Arial"/>
                <w:b/>
                <w:bCs/>
                <w:sz w:val="18"/>
                <w:szCs w:val="18"/>
              </w:rPr>
              <w:t xml:space="preserve">Gestion des risques </w:t>
            </w:r>
            <w:r>
              <w:rPr>
                <w:rFonts w:cs="Arial"/>
                <w:b/>
                <w:bCs/>
                <w:i/>
                <w:sz w:val="18"/>
                <w:szCs w:val="18"/>
              </w:rPr>
              <w:t>a posteriori.</w:t>
            </w:r>
            <w:r>
              <w:rPr>
                <w:rFonts w:cs="Arial"/>
                <w:bCs/>
                <w:sz w:val="18"/>
                <w:szCs w:val="18"/>
              </w:rPr>
              <w:t xml:space="preserve"> </w:t>
            </w:r>
          </w:p>
          <w:p w14:paraId="2B6E9B3E" w14:textId="77777777" w:rsidR="009D34C6" w:rsidRDefault="002614F4">
            <w:pPr>
              <w:pBdr>
                <w:top w:val="none" w:sz="4" w:space="0" w:color="000000"/>
                <w:left w:val="none" w:sz="4" w:space="0" w:color="000000"/>
                <w:bottom w:val="none" w:sz="4" w:space="0" w:color="000000"/>
                <w:right w:val="none" w:sz="4" w:space="0" w:color="000000"/>
              </w:pBdr>
              <w:shd w:val="clear" w:color="FFFFFF" w:fill="FFFFFF"/>
              <w:rPr>
                <w:rFonts w:cs="Arial"/>
                <w:i/>
                <w:strike/>
                <w:color w:val="808080" w:themeColor="background1" w:themeShade="80"/>
                <w:sz w:val="18"/>
                <w:szCs w:val="18"/>
                <w14:ligatures w14:val="none"/>
              </w:rPr>
            </w:pPr>
            <w:r>
              <w:rPr>
                <w:rFonts w:eastAsia="Arial" w:cs="Arial"/>
                <w:i/>
                <w:iCs/>
                <w:color w:val="808080" w:themeColor="background1" w:themeShade="80"/>
                <w:sz w:val="18"/>
                <w:szCs w:val="18"/>
              </w:rPr>
              <w:t>Voir les comptes rendus des revues périodiques des non-conformités et des mesures correctives et préventives entreprises</w:t>
            </w:r>
          </w:p>
        </w:tc>
        <w:tc>
          <w:tcPr>
            <w:tcW w:w="2956" w:type="dxa"/>
            <w:tcBorders>
              <w:top w:val="single" w:sz="4" w:space="0" w:color="000000"/>
              <w:left w:val="none" w:sz="4" w:space="0" w:color="000000"/>
              <w:bottom w:val="single" w:sz="4" w:space="0" w:color="000000"/>
              <w:right w:val="single" w:sz="4" w:space="0" w:color="000000"/>
            </w:tcBorders>
          </w:tcPr>
          <w:p w14:paraId="4D46722A" w14:textId="77777777" w:rsidR="009D34C6" w:rsidRDefault="009D34C6">
            <w:pPr>
              <w:shd w:val="clear" w:color="FFFFFF" w:themeColor="background1" w:fill="FFFFFF" w:themeFill="background1"/>
              <w:rPr>
                <w:rFonts w:cs="Arial"/>
                <w:b/>
                <w:strike/>
                <w:color w:val="00B050"/>
                <w:sz w:val="18"/>
                <w:szCs w:val="18"/>
              </w:rPr>
            </w:pPr>
          </w:p>
        </w:tc>
        <w:tc>
          <w:tcPr>
            <w:tcW w:w="2268" w:type="dxa"/>
            <w:tcBorders>
              <w:top w:val="single" w:sz="4" w:space="0" w:color="auto"/>
              <w:left w:val="none" w:sz="4" w:space="0" w:color="000000"/>
              <w:bottom w:val="single" w:sz="4" w:space="0" w:color="auto"/>
              <w:right w:val="single" w:sz="4" w:space="0" w:color="auto"/>
            </w:tcBorders>
          </w:tcPr>
          <w:p w14:paraId="22968A87" w14:textId="77777777" w:rsidR="009D34C6" w:rsidRDefault="009D34C6">
            <w:pPr>
              <w:shd w:val="clear" w:color="FFFFFF" w:themeColor="background1" w:fill="FFFFFF" w:themeFill="background1"/>
              <w:rPr>
                <w:rFonts w:cs="Arial"/>
                <w:b/>
                <w:color w:val="00B050"/>
                <w:sz w:val="18"/>
                <w:szCs w:val="18"/>
              </w:rPr>
            </w:pPr>
          </w:p>
        </w:tc>
      </w:tr>
      <w:tr w:rsidR="009D34C6" w14:paraId="024E01A0" w14:textId="77777777" w:rsidTr="00811640">
        <w:trPr>
          <w:trHeight w:val="510"/>
          <w:jc w:val="center"/>
        </w:trPr>
        <w:tc>
          <w:tcPr>
            <w:tcW w:w="992" w:type="dxa"/>
            <w:tcBorders>
              <w:top w:val="single" w:sz="4" w:space="0" w:color="auto"/>
              <w:left w:val="single" w:sz="4" w:space="0" w:color="auto"/>
              <w:bottom w:val="single" w:sz="4" w:space="0" w:color="auto"/>
              <w:right w:val="single" w:sz="4" w:space="0" w:color="auto"/>
            </w:tcBorders>
            <w:noWrap/>
            <w:vAlign w:val="center"/>
          </w:tcPr>
          <w:p w14:paraId="1F90212D" w14:textId="7202B1C6" w:rsidR="009D34C6" w:rsidRDefault="003D594A">
            <w:pPr>
              <w:shd w:val="clear" w:color="FFFFFF" w:themeColor="background1" w:fill="FFFFFF" w:themeFill="background1"/>
              <w:jc w:val="center"/>
              <w:rPr>
                <w:rFonts w:cs="Arial"/>
                <w:sz w:val="18"/>
                <w:szCs w:val="18"/>
              </w:rPr>
            </w:pPr>
            <w:r>
              <w:rPr>
                <w:rFonts w:cs="Arial"/>
                <w:sz w:val="18"/>
                <w:szCs w:val="18"/>
              </w:rPr>
              <w:t>SMQ-</w:t>
            </w:r>
            <w:r w:rsidR="002614F4">
              <w:rPr>
                <w:rFonts w:cs="Arial"/>
                <w:sz w:val="18"/>
                <w:szCs w:val="18"/>
              </w:rPr>
              <w:t>16</w:t>
            </w:r>
          </w:p>
        </w:tc>
        <w:tc>
          <w:tcPr>
            <w:tcW w:w="1559" w:type="dxa"/>
            <w:tcBorders>
              <w:top w:val="single" w:sz="4" w:space="0" w:color="auto"/>
              <w:left w:val="none" w:sz="4" w:space="0" w:color="000000"/>
              <w:bottom w:val="single" w:sz="4" w:space="0" w:color="auto"/>
              <w:right w:val="single" w:sz="4" w:space="0" w:color="auto"/>
            </w:tcBorders>
            <w:noWrap/>
            <w:vAlign w:val="center"/>
          </w:tcPr>
          <w:p w14:paraId="775572B7" w14:textId="77777777" w:rsidR="009D34C6" w:rsidRDefault="002614F4">
            <w:pPr>
              <w:shd w:val="clear" w:color="FFFFFF" w:themeColor="background1" w:fill="FFFFFF" w:themeFill="background1"/>
              <w:jc w:val="center"/>
              <w:rPr>
                <w:rFonts w:cs="Arial"/>
                <w:sz w:val="18"/>
                <w:szCs w:val="18"/>
              </w:rPr>
            </w:pPr>
            <w:r>
              <w:rPr>
                <w:rFonts w:cs="Arial"/>
                <w:sz w:val="18"/>
                <w:szCs w:val="18"/>
              </w:rPr>
              <w:t>BP AMP I-6.4</w:t>
            </w:r>
          </w:p>
        </w:tc>
        <w:tc>
          <w:tcPr>
            <w:tcW w:w="7959" w:type="dxa"/>
            <w:tcBorders>
              <w:top w:val="single" w:sz="4" w:space="0" w:color="auto"/>
              <w:left w:val="none" w:sz="4" w:space="0" w:color="000000"/>
              <w:bottom w:val="single" w:sz="4" w:space="0" w:color="auto"/>
              <w:right w:val="single" w:sz="4" w:space="0" w:color="auto"/>
            </w:tcBorders>
            <w:vAlign w:val="center"/>
          </w:tcPr>
          <w:p w14:paraId="241EDF9A" w14:textId="77777777" w:rsidR="009D34C6" w:rsidRDefault="002614F4">
            <w:pPr>
              <w:shd w:val="clear" w:color="FFFFFF" w:themeColor="background1" w:fill="FFFFFF" w:themeFill="background1"/>
              <w:spacing w:before="60"/>
              <w:rPr>
                <w:rFonts w:cs="Arial"/>
                <w:b/>
                <w:bCs/>
                <w:sz w:val="18"/>
                <w:szCs w:val="18"/>
              </w:rPr>
            </w:pPr>
            <w:r>
              <w:rPr>
                <w:rFonts w:cs="Arial"/>
                <w:b/>
                <w:bCs/>
                <w:sz w:val="18"/>
                <w:szCs w:val="18"/>
              </w:rPr>
              <w:t>Gestion des risques d’identification :</w:t>
            </w:r>
          </w:p>
          <w:p w14:paraId="4F74DA01" w14:textId="77777777" w:rsidR="009D34C6" w:rsidRDefault="002614F4">
            <w:pPr>
              <w:pBdr>
                <w:top w:val="none" w:sz="4" w:space="0" w:color="000000"/>
                <w:left w:val="none" w:sz="4" w:space="0" w:color="000000"/>
                <w:bottom w:val="none" w:sz="4" w:space="0" w:color="000000"/>
                <w:right w:val="none" w:sz="4" w:space="0" w:color="000000"/>
              </w:pBdr>
              <w:shd w:val="clear" w:color="FFFFFF" w:fill="FFFFFF"/>
              <w:rPr>
                <w:rFonts w:eastAsia="Arial" w:cs="Arial"/>
                <w:i/>
                <w:color w:val="808080" w:themeColor="background1" w:themeShade="80"/>
                <w:sz w:val="18"/>
                <w:szCs w:val="18"/>
                <w14:ligatures w14:val="none"/>
              </w:rPr>
            </w:pPr>
            <w:r>
              <w:rPr>
                <w:rFonts w:eastAsia="Arial" w:cs="Arial"/>
                <w:i/>
                <w:iCs/>
                <w:color w:val="808080" w:themeColor="background1" w:themeShade="80"/>
                <w:sz w:val="18"/>
                <w:szCs w:val="18"/>
              </w:rPr>
              <w:t>Comment et à quelle fréquence est mis à jour la cartographie des risques (anomalie) concernant la spécificité de l’identitovigilance</w:t>
            </w:r>
          </w:p>
          <w:p w14:paraId="50DC4801" w14:textId="77777777" w:rsidR="009D34C6" w:rsidRDefault="009D34C6">
            <w:pPr>
              <w:shd w:val="clear" w:color="FFFFFF" w:themeColor="background1" w:fill="FFFFFF" w:themeFill="background1"/>
              <w:spacing w:before="60"/>
              <w:rPr>
                <w:rFonts w:cs="Arial"/>
                <w:b/>
                <w:bCs/>
                <w:strike/>
                <w:sz w:val="18"/>
                <w:szCs w:val="18"/>
              </w:rPr>
            </w:pPr>
          </w:p>
        </w:tc>
        <w:tc>
          <w:tcPr>
            <w:tcW w:w="2956" w:type="dxa"/>
            <w:tcBorders>
              <w:top w:val="single" w:sz="4" w:space="0" w:color="000000"/>
              <w:left w:val="none" w:sz="4" w:space="0" w:color="000000"/>
              <w:bottom w:val="single" w:sz="4" w:space="0" w:color="000000"/>
              <w:right w:val="single" w:sz="4" w:space="0" w:color="000000"/>
            </w:tcBorders>
          </w:tcPr>
          <w:p w14:paraId="2DC340EE" w14:textId="77777777" w:rsidR="009D34C6" w:rsidRDefault="009D34C6">
            <w:pPr>
              <w:shd w:val="clear" w:color="FFFFFF" w:themeColor="background1" w:fill="FFFFFF" w:themeFill="background1"/>
              <w:rPr>
                <w:rFonts w:cs="Arial"/>
                <w:b/>
                <w:bCs/>
                <w:sz w:val="18"/>
                <w:szCs w:val="18"/>
              </w:rPr>
            </w:pPr>
          </w:p>
        </w:tc>
        <w:tc>
          <w:tcPr>
            <w:tcW w:w="2268" w:type="dxa"/>
            <w:tcBorders>
              <w:top w:val="single" w:sz="4" w:space="0" w:color="auto"/>
              <w:left w:val="none" w:sz="4" w:space="0" w:color="000000"/>
              <w:bottom w:val="single" w:sz="4" w:space="0" w:color="auto"/>
              <w:right w:val="single" w:sz="4" w:space="0" w:color="auto"/>
            </w:tcBorders>
          </w:tcPr>
          <w:p w14:paraId="369EB9E3" w14:textId="77777777" w:rsidR="009D34C6" w:rsidRDefault="009D34C6">
            <w:pPr>
              <w:shd w:val="clear" w:color="FFFFFF" w:themeColor="background1" w:fill="FFFFFF" w:themeFill="background1"/>
              <w:rPr>
                <w:rFonts w:cs="Arial"/>
                <w:b/>
                <w:sz w:val="18"/>
                <w:szCs w:val="18"/>
              </w:rPr>
            </w:pPr>
          </w:p>
        </w:tc>
      </w:tr>
      <w:tr w:rsidR="009D34C6" w14:paraId="3FF89721" w14:textId="77777777" w:rsidTr="00811640">
        <w:trPr>
          <w:trHeight w:val="510"/>
          <w:jc w:val="center"/>
        </w:trPr>
        <w:tc>
          <w:tcPr>
            <w:tcW w:w="992" w:type="dxa"/>
            <w:tcBorders>
              <w:top w:val="single" w:sz="4" w:space="0" w:color="auto"/>
              <w:left w:val="single" w:sz="4" w:space="0" w:color="auto"/>
              <w:bottom w:val="single" w:sz="4" w:space="0" w:color="auto"/>
              <w:right w:val="single" w:sz="4" w:space="0" w:color="auto"/>
            </w:tcBorders>
            <w:noWrap/>
            <w:vAlign w:val="center"/>
          </w:tcPr>
          <w:p w14:paraId="05A10788" w14:textId="6C6AF5AF" w:rsidR="009D34C6" w:rsidRDefault="003D594A">
            <w:pPr>
              <w:shd w:val="clear" w:color="FFFFFF" w:themeColor="background1" w:fill="FFFFFF" w:themeFill="background1"/>
              <w:jc w:val="center"/>
              <w:rPr>
                <w:rFonts w:cs="Arial"/>
                <w:sz w:val="18"/>
                <w:szCs w:val="18"/>
              </w:rPr>
            </w:pPr>
            <w:r>
              <w:rPr>
                <w:rFonts w:cs="Arial"/>
                <w:sz w:val="18"/>
                <w:szCs w:val="18"/>
              </w:rPr>
              <w:t>SMQ-</w:t>
            </w:r>
            <w:r w:rsidR="002614F4">
              <w:rPr>
                <w:rFonts w:cs="Arial"/>
                <w:sz w:val="18"/>
                <w:szCs w:val="18"/>
              </w:rPr>
              <w:t>17</w:t>
            </w:r>
          </w:p>
        </w:tc>
        <w:tc>
          <w:tcPr>
            <w:tcW w:w="1559" w:type="dxa"/>
            <w:tcBorders>
              <w:top w:val="single" w:sz="4" w:space="0" w:color="auto"/>
              <w:left w:val="none" w:sz="4" w:space="0" w:color="000000"/>
              <w:bottom w:val="single" w:sz="4" w:space="0" w:color="auto"/>
              <w:right w:val="single" w:sz="4" w:space="0" w:color="auto"/>
            </w:tcBorders>
            <w:noWrap/>
            <w:vAlign w:val="center"/>
          </w:tcPr>
          <w:p w14:paraId="0DAAACED" w14:textId="77777777" w:rsidR="009D34C6" w:rsidRDefault="002614F4">
            <w:pPr>
              <w:shd w:val="clear" w:color="FFFFFF" w:themeColor="background1" w:fill="FFFFFF" w:themeFill="background1"/>
              <w:jc w:val="center"/>
              <w:rPr>
                <w:rFonts w:cs="Arial"/>
                <w:sz w:val="18"/>
                <w:szCs w:val="18"/>
              </w:rPr>
            </w:pPr>
            <w:r>
              <w:rPr>
                <w:rFonts w:cs="Arial"/>
                <w:sz w:val="18"/>
                <w:szCs w:val="18"/>
              </w:rPr>
              <w:t xml:space="preserve">BP AMP I-6.4 </w:t>
            </w:r>
          </w:p>
        </w:tc>
        <w:tc>
          <w:tcPr>
            <w:tcW w:w="7959" w:type="dxa"/>
            <w:tcBorders>
              <w:top w:val="single" w:sz="4" w:space="0" w:color="auto"/>
              <w:left w:val="none" w:sz="4" w:space="0" w:color="000000"/>
              <w:bottom w:val="single" w:sz="4" w:space="0" w:color="auto"/>
              <w:right w:val="single" w:sz="4" w:space="0" w:color="auto"/>
            </w:tcBorders>
            <w:vAlign w:val="center"/>
          </w:tcPr>
          <w:p w14:paraId="67B8B343" w14:textId="77777777" w:rsidR="009D34C6" w:rsidRDefault="002614F4">
            <w:pPr>
              <w:shd w:val="clear" w:color="FFFFFF" w:themeColor="background1" w:fill="FFFFFF" w:themeFill="background1"/>
              <w:spacing w:before="60"/>
              <w:rPr>
                <w:rFonts w:cs="Arial"/>
                <w:sz w:val="18"/>
                <w:szCs w:val="18"/>
              </w:rPr>
            </w:pPr>
            <w:r>
              <w:rPr>
                <w:rFonts w:cs="Arial"/>
                <w:bCs/>
                <w:sz w:val="18"/>
                <w:szCs w:val="18"/>
              </w:rPr>
              <w:t xml:space="preserve">L’équipe médicale pluridisciplinaire du laboratoire d’insémination ou du CCB </w:t>
            </w:r>
            <w:r>
              <w:rPr>
                <w:rFonts w:cs="Arial"/>
                <w:b/>
                <w:bCs/>
                <w:sz w:val="18"/>
                <w:szCs w:val="18"/>
              </w:rPr>
              <w:t>procède à une analyse de risques pour identifier les étapes critiques de la prise en charge en matière d’identification</w:t>
            </w:r>
            <w:r>
              <w:rPr>
                <w:rFonts w:cs="Arial"/>
                <w:bCs/>
                <w:sz w:val="18"/>
                <w:szCs w:val="18"/>
              </w:rPr>
              <w:t xml:space="preserve"> (cartographie des risques d’identification en AMP). Les directions qualité ou les cellules d’identitovigilance des établissements sont sollicitées en tant que de besoin.</w:t>
            </w:r>
          </w:p>
          <w:p w14:paraId="33C2049E" w14:textId="77777777" w:rsidR="009D34C6" w:rsidRDefault="009D34C6">
            <w:pPr>
              <w:shd w:val="clear" w:color="FFFFFF" w:themeColor="background1" w:fill="FFFFFF" w:themeFill="background1"/>
              <w:spacing w:before="60"/>
              <w:rPr>
                <w:rFonts w:cs="Arial"/>
                <w:sz w:val="18"/>
                <w:szCs w:val="18"/>
              </w:rPr>
            </w:pPr>
          </w:p>
          <w:p w14:paraId="3537F984" w14:textId="77777777" w:rsidR="009D34C6" w:rsidRDefault="002614F4">
            <w:pPr>
              <w:pBdr>
                <w:top w:val="none" w:sz="4" w:space="0" w:color="000000"/>
                <w:left w:val="none" w:sz="4" w:space="0" w:color="000000"/>
                <w:bottom w:val="none" w:sz="4" w:space="0" w:color="000000"/>
                <w:right w:val="none" w:sz="4" w:space="0" w:color="000000"/>
              </w:pBdr>
              <w:shd w:val="clear" w:color="FFFFFF" w:fill="FFFFFF"/>
              <w:rPr>
                <w:rFonts w:eastAsia="Arial" w:cs="Arial"/>
                <w:i/>
                <w:color w:val="808080" w:themeColor="background1" w:themeShade="80"/>
                <w:sz w:val="18"/>
                <w:szCs w:val="18"/>
                <w14:ligatures w14:val="none"/>
              </w:rPr>
            </w:pPr>
            <w:r>
              <w:rPr>
                <w:rFonts w:cs="Arial"/>
                <w:i/>
                <w:iCs/>
                <w:color w:val="808080" w:themeColor="background1" w:themeShade="80"/>
                <w:sz w:val="18"/>
                <w:szCs w:val="18"/>
              </w:rPr>
              <w:t>Se</w:t>
            </w:r>
            <w:r>
              <w:rPr>
                <w:rFonts w:eastAsia="Arial" w:cs="Arial"/>
                <w:i/>
                <w:iCs/>
                <w:color w:val="808080" w:themeColor="background1" w:themeShade="80"/>
                <w:sz w:val="18"/>
                <w:szCs w:val="18"/>
              </w:rPr>
              <w:t xml:space="preserve"> référer si besoin à la check liste identitovigilance</w:t>
            </w:r>
          </w:p>
        </w:tc>
        <w:tc>
          <w:tcPr>
            <w:tcW w:w="2956" w:type="dxa"/>
            <w:tcBorders>
              <w:top w:val="single" w:sz="4" w:space="0" w:color="000000"/>
              <w:left w:val="none" w:sz="4" w:space="0" w:color="000000"/>
              <w:bottom w:val="single" w:sz="4" w:space="0" w:color="000000"/>
              <w:right w:val="single" w:sz="4" w:space="0" w:color="000000"/>
            </w:tcBorders>
          </w:tcPr>
          <w:p w14:paraId="3F6C07CF" w14:textId="4489E433" w:rsidR="009D34C6" w:rsidRDefault="009D34C6">
            <w:pPr>
              <w:shd w:val="clear" w:color="FFFFFF" w:themeColor="background1" w:fill="FFFFFF" w:themeFill="background1"/>
              <w:rPr>
                <w:rFonts w:cs="Arial"/>
                <w:sz w:val="18"/>
                <w:szCs w:val="18"/>
              </w:rPr>
            </w:pPr>
          </w:p>
        </w:tc>
        <w:tc>
          <w:tcPr>
            <w:tcW w:w="2268" w:type="dxa"/>
            <w:tcBorders>
              <w:top w:val="single" w:sz="4" w:space="0" w:color="auto"/>
              <w:left w:val="none" w:sz="4" w:space="0" w:color="000000"/>
              <w:bottom w:val="single" w:sz="4" w:space="0" w:color="auto"/>
              <w:right w:val="single" w:sz="4" w:space="0" w:color="auto"/>
            </w:tcBorders>
          </w:tcPr>
          <w:p w14:paraId="2E745549" w14:textId="77777777" w:rsidR="009D34C6" w:rsidRDefault="009D34C6">
            <w:pPr>
              <w:shd w:val="clear" w:color="FFFFFF" w:themeColor="background1" w:fill="FFFFFF" w:themeFill="background1"/>
              <w:rPr>
                <w:rFonts w:cs="Arial"/>
                <w:sz w:val="18"/>
                <w:szCs w:val="18"/>
              </w:rPr>
            </w:pPr>
          </w:p>
        </w:tc>
      </w:tr>
    </w:tbl>
    <w:p w14:paraId="3ECA9D03" w14:textId="77777777" w:rsidR="009D34C6" w:rsidRDefault="009D34C6">
      <w:pPr>
        <w:rPr>
          <w:rFonts w:cs="Arial"/>
          <w:b/>
          <w:bCs/>
        </w:rPr>
      </w:pPr>
    </w:p>
    <w:p w14:paraId="7DF655A0" w14:textId="77777777" w:rsidR="009D34C6" w:rsidRDefault="009D34C6">
      <w:pPr>
        <w:rPr>
          <w:rFonts w:cs="Arial"/>
          <w:b/>
          <w:bCs/>
        </w:rPr>
      </w:pPr>
    </w:p>
    <w:p w14:paraId="6E3FDDA6" w14:textId="77777777" w:rsidR="009D34C6" w:rsidRDefault="009D34C6">
      <w:pPr>
        <w:rPr>
          <w:rFonts w:cs="Arial"/>
          <w:b/>
          <w:bCs/>
        </w:rPr>
      </w:pPr>
    </w:p>
    <w:p w14:paraId="23271355" w14:textId="77777777" w:rsidR="009D34C6" w:rsidRDefault="009D34C6">
      <w:pPr>
        <w:rPr>
          <w:rFonts w:cs="Arial"/>
          <w:b/>
          <w:bCs/>
        </w:rPr>
      </w:pPr>
    </w:p>
    <w:tbl>
      <w:tblPr>
        <w:tblW w:w="5268" w:type="pct"/>
        <w:jc w:val="center"/>
        <w:tblLayout w:type="fixed"/>
        <w:tblCellMar>
          <w:left w:w="70" w:type="dxa"/>
          <w:right w:w="70" w:type="dxa"/>
        </w:tblCellMar>
        <w:tblLook w:val="04A0" w:firstRow="1" w:lastRow="0" w:firstColumn="1" w:lastColumn="0" w:noHBand="0" w:noVBand="1"/>
      </w:tblPr>
      <w:tblGrid>
        <w:gridCol w:w="1067"/>
        <w:gridCol w:w="1481"/>
        <w:gridCol w:w="7144"/>
        <w:gridCol w:w="3769"/>
        <w:gridCol w:w="2476"/>
      </w:tblGrid>
      <w:tr w:rsidR="009D34C6" w14:paraId="59CF8E2D" w14:textId="77777777" w:rsidTr="00145858">
        <w:trPr>
          <w:trHeight w:val="325"/>
          <w:jc w:val="center"/>
        </w:trPr>
        <w:tc>
          <w:tcPr>
            <w:tcW w:w="15937" w:type="dxa"/>
            <w:gridSpan w:val="5"/>
            <w:tcBorders>
              <w:top w:val="single" w:sz="4" w:space="0" w:color="000000"/>
              <w:left w:val="single" w:sz="4" w:space="0" w:color="000000"/>
              <w:bottom w:val="single" w:sz="4" w:space="0" w:color="000000"/>
              <w:right w:val="single" w:sz="4" w:space="0" w:color="000000"/>
            </w:tcBorders>
            <w:shd w:val="clear" w:color="auto" w:fill="00B0F0"/>
            <w:vAlign w:val="center"/>
          </w:tcPr>
          <w:p w14:paraId="2D1D5841" w14:textId="32205CBF" w:rsidR="009D34C6" w:rsidRDefault="002614F4">
            <w:bookmarkStart w:id="2" w:name="_Toc165889578"/>
            <w:r w:rsidRPr="00DE7546">
              <w:rPr>
                <w:b/>
                <w:bCs/>
                <w:color w:val="FFFFFF" w:themeColor="background1"/>
              </w:rPr>
              <w:t>SYSTEME D’INFORMATION (SI) – CONSERVATION DU DOSSIER MEDICAL - REGISTRES (BP AMP I-4)</w:t>
            </w:r>
            <w:bookmarkEnd w:id="2"/>
            <w:r w:rsidR="006B6AED" w:rsidRPr="006B6AED">
              <w:rPr>
                <w:color w:val="FFFFFF" w:themeColor="background1"/>
              </w:rPr>
              <w:t xml:space="preserve"> </w:t>
            </w:r>
            <w:r w:rsidR="006B6AED" w:rsidRPr="006B6AED">
              <w:rPr>
                <w:color w:val="FFFFFF" w:themeColor="background1"/>
                <w:sz w:val="36"/>
                <w:szCs w:val="36"/>
              </w:rPr>
              <w:t>*</w:t>
            </w:r>
          </w:p>
        </w:tc>
      </w:tr>
      <w:tr w:rsidR="009D34C6" w14:paraId="1731423B" w14:textId="77777777" w:rsidTr="00145858">
        <w:trPr>
          <w:trHeight w:val="510"/>
          <w:jc w:val="center"/>
        </w:trPr>
        <w:tc>
          <w:tcPr>
            <w:tcW w:w="1067"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0A8E4904" w14:textId="77777777" w:rsidR="009D34C6" w:rsidRDefault="002614F4">
            <w:pPr>
              <w:jc w:val="center"/>
              <w:rPr>
                <w:rFonts w:cs="Arial"/>
                <w:sz w:val="18"/>
                <w:szCs w:val="18"/>
              </w:rPr>
            </w:pPr>
            <w:r>
              <w:rPr>
                <w:rFonts w:cs="Arial"/>
                <w:b/>
                <w:bCs/>
                <w:sz w:val="18"/>
                <w:szCs w:val="18"/>
              </w:rPr>
              <w:t>N°</w:t>
            </w:r>
          </w:p>
        </w:tc>
        <w:tc>
          <w:tcPr>
            <w:tcW w:w="1481" w:type="dxa"/>
            <w:tcBorders>
              <w:top w:val="single" w:sz="4" w:space="0" w:color="000000"/>
              <w:left w:val="none" w:sz="4" w:space="0" w:color="000000"/>
              <w:bottom w:val="single" w:sz="4" w:space="0" w:color="000000"/>
              <w:right w:val="single" w:sz="4" w:space="0" w:color="000000"/>
            </w:tcBorders>
            <w:shd w:val="clear" w:color="auto" w:fill="ACB9CA" w:themeFill="text2" w:themeFillTint="66"/>
            <w:vAlign w:val="center"/>
          </w:tcPr>
          <w:p w14:paraId="0F93CAD0" w14:textId="77777777" w:rsidR="009D34C6" w:rsidRDefault="002614F4">
            <w:pPr>
              <w:jc w:val="center"/>
              <w:rPr>
                <w:rFonts w:cs="Arial"/>
                <w:sz w:val="18"/>
                <w:szCs w:val="18"/>
              </w:rPr>
            </w:pPr>
            <w:r>
              <w:rPr>
                <w:rFonts w:cs="Arial"/>
                <w:b/>
                <w:bCs/>
                <w:sz w:val="18"/>
                <w:szCs w:val="18"/>
              </w:rPr>
              <w:t>Références</w:t>
            </w:r>
          </w:p>
        </w:tc>
        <w:tc>
          <w:tcPr>
            <w:tcW w:w="7144" w:type="dxa"/>
            <w:tcBorders>
              <w:top w:val="single" w:sz="4" w:space="0" w:color="000000"/>
              <w:left w:val="none" w:sz="4" w:space="0" w:color="000000"/>
              <w:bottom w:val="single" w:sz="4" w:space="0" w:color="000000"/>
              <w:right w:val="single" w:sz="4" w:space="0" w:color="000000"/>
            </w:tcBorders>
            <w:shd w:val="clear" w:color="auto" w:fill="ACB9CA" w:themeFill="text2" w:themeFillTint="66"/>
            <w:vAlign w:val="center"/>
          </w:tcPr>
          <w:p w14:paraId="33D8556B" w14:textId="77777777" w:rsidR="009D34C6" w:rsidRDefault="002614F4">
            <w:pPr>
              <w:spacing w:before="60"/>
              <w:jc w:val="center"/>
              <w:rPr>
                <w:rFonts w:cs="Arial"/>
                <w:sz w:val="18"/>
                <w:szCs w:val="18"/>
              </w:rPr>
            </w:pPr>
            <w:r>
              <w:rPr>
                <w:rFonts w:cs="Arial"/>
                <w:b/>
                <w:bCs/>
                <w:sz w:val="18"/>
                <w:szCs w:val="18"/>
              </w:rPr>
              <w:t>Items</w:t>
            </w:r>
          </w:p>
        </w:tc>
        <w:tc>
          <w:tcPr>
            <w:tcW w:w="3769" w:type="dxa"/>
            <w:tcBorders>
              <w:top w:val="single" w:sz="4" w:space="0" w:color="000000"/>
              <w:left w:val="none" w:sz="4" w:space="0" w:color="000000"/>
              <w:bottom w:val="single" w:sz="4" w:space="0" w:color="000000"/>
              <w:right w:val="single" w:sz="4" w:space="0" w:color="000000"/>
            </w:tcBorders>
            <w:shd w:val="clear" w:color="auto" w:fill="ACB9CA" w:themeFill="text2" w:themeFillTint="66"/>
            <w:noWrap/>
            <w:vAlign w:val="center"/>
          </w:tcPr>
          <w:p w14:paraId="0D51CB22" w14:textId="77777777" w:rsidR="009D34C6" w:rsidRDefault="002614F4">
            <w:pPr>
              <w:jc w:val="center"/>
              <w:rPr>
                <w:rFonts w:cs="Arial"/>
                <w:b/>
                <w:bCs/>
                <w:sz w:val="18"/>
                <w:szCs w:val="18"/>
              </w:rPr>
            </w:pPr>
            <w:r>
              <w:rPr>
                <w:rFonts w:cs="Arial"/>
                <w:b/>
                <w:bCs/>
                <w:sz w:val="18"/>
                <w:szCs w:val="18"/>
              </w:rPr>
              <w:t>État des lieux clinico-biologique</w:t>
            </w:r>
            <w:r>
              <w:rPr>
                <w:rFonts w:cs="Arial"/>
                <w:b/>
                <w:bCs/>
                <w:sz w:val="18"/>
                <w:szCs w:val="18"/>
              </w:rPr>
              <w:br/>
              <w:t>(à renseigner en détail par le CCB)</w:t>
            </w:r>
          </w:p>
          <w:p w14:paraId="15EA81FD" w14:textId="77777777" w:rsidR="009D34C6" w:rsidRDefault="009D34C6">
            <w:pPr>
              <w:jc w:val="center"/>
              <w:rPr>
                <w:rFonts w:cs="Arial"/>
                <w:sz w:val="18"/>
                <w:szCs w:val="18"/>
              </w:rPr>
            </w:pPr>
          </w:p>
        </w:tc>
        <w:tc>
          <w:tcPr>
            <w:tcW w:w="2476" w:type="dxa"/>
            <w:tcBorders>
              <w:top w:val="single" w:sz="4" w:space="0" w:color="000000"/>
              <w:left w:val="none" w:sz="4" w:space="0" w:color="000000"/>
              <w:bottom w:val="single" w:sz="4" w:space="0" w:color="000000"/>
              <w:right w:val="single" w:sz="4" w:space="0" w:color="000000"/>
            </w:tcBorders>
            <w:shd w:val="clear" w:color="auto" w:fill="ACB9CA" w:themeFill="text2" w:themeFillTint="66"/>
          </w:tcPr>
          <w:p w14:paraId="608987F2" w14:textId="77777777" w:rsidR="009D34C6" w:rsidRDefault="002614F4">
            <w:pPr>
              <w:jc w:val="center"/>
              <w:rPr>
                <w:rFonts w:cs="Arial"/>
                <w:b/>
                <w:bCs/>
                <w:sz w:val="18"/>
                <w:szCs w:val="18"/>
              </w:rPr>
            </w:pPr>
            <w:r>
              <w:rPr>
                <w:rFonts w:cs="Arial"/>
                <w:b/>
                <w:bCs/>
                <w:sz w:val="18"/>
                <w:szCs w:val="18"/>
              </w:rPr>
              <w:t>Avis des inspecteurs (C1)</w:t>
            </w:r>
          </w:p>
        </w:tc>
      </w:tr>
      <w:tr w:rsidR="009D34C6" w14:paraId="7907AC3B" w14:textId="77777777" w:rsidTr="00145858">
        <w:trPr>
          <w:trHeight w:val="510"/>
          <w:jc w:val="center"/>
        </w:trPr>
        <w:tc>
          <w:tcPr>
            <w:tcW w:w="15937" w:type="dxa"/>
            <w:gridSpan w:val="5"/>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57C699D0" w14:textId="77777777" w:rsidR="009D34C6" w:rsidRDefault="002614F4">
            <w:pPr>
              <w:rPr>
                <w:rFonts w:cs="Arial"/>
                <w:sz w:val="18"/>
                <w:szCs w:val="18"/>
              </w:rPr>
            </w:pPr>
            <w:r>
              <w:rPr>
                <w:rFonts w:cs="Arial"/>
                <w:b/>
                <w:sz w:val="18"/>
                <w:szCs w:val="18"/>
              </w:rPr>
              <w:t xml:space="preserve">Système d’information applicables aux documents dans leur </w:t>
            </w:r>
            <w:r>
              <w:rPr>
                <w:rFonts w:cs="Arial"/>
                <w:b/>
                <w:sz w:val="18"/>
                <w:szCs w:val="18"/>
                <w:u w:val="single"/>
              </w:rPr>
              <w:t>version papier</w:t>
            </w:r>
            <w:r>
              <w:rPr>
                <w:rFonts w:cs="Arial"/>
                <w:b/>
                <w:sz w:val="18"/>
                <w:szCs w:val="18"/>
              </w:rPr>
              <w:t xml:space="preserve"> ou </w:t>
            </w:r>
            <w:r>
              <w:rPr>
                <w:rFonts w:cs="Arial"/>
                <w:b/>
                <w:sz w:val="18"/>
                <w:szCs w:val="18"/>
                <w:u w:val="single"/>
              </w:rPr>
              <w:t>numérisée</w:t>
            </w:r>
          </w:p>
        </w:tc>
      </w:tr>
      <w:tr w:rsidR="009D34C6" w14:paraId="1B48648E" w14:textId="77777777" w:rsidTr="00145858">
        <w:trPr>
          <w:trHeight w:val="510"/>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36675450" w14:textId="19CDB236" w:rsidR="009D34C6" w:rsidRDefault="003D594A">
            <w:pPr>
              <w:jc w:val="center"/>
              <w:rPr>
                <w:rFonts w:cs="Arial"/>
                <w:sz w:val="18"/>
                <w:szCs w:val="18"/>
              </w:rPr>
            </w:pPr>
            <w:r>
              <w:rPr>
                <w:rFonts w:cs="Arial"/>
                <w:sz w:val="18"/>
                <w:szCs w:val="18"/>
              </w:rPr>
              <w:t>SMQ-18</w:t>
            </w:r>
          </w:p>
        </w:tc>
        <w:tc>
          <w:tcPr>
            <w:tcW w:w="1481" w:type="dxa"/>
            <w:tcBorders>
              <w:top w:val="single" w:sz="4" w:space="0" w:color="000000"/>
              <w:left w:val="none" w:sz="4" w:space="0" w:color="000000"/>
              <w:bottom w:val="single" w:sz="4" w:space="0" w:color="000000"/>
              <w:right w:val="single" w:sz="4" w:space="0" w:color="000000"/>
            </w:tcBorders>
            <w:vAlign w:val="center"/>
          </w:tcPr>
          <w:p w14:paraId="351A44B9" w14:textId="77777777" w:rsidR="009D34C6" w:rsidRDefault="002614F4">
            <w:pPr>
              <w:jc w:val="center"/>
              <w:rPr>
                <w:rFonts w:cs="Arial"/>
                <w:sz w:val="18"/>
                <w:szCs w:val="18"/>
              </w:rPr>
            </w:pPr>
            <w:r>
              <w:rPr>
                <w:rFonts w:cs="Arial"/>
                <w:sz w:val="18"/>
                <w:szCs w:val="18"/>
              </w:rPr>
              <w:t>BP AMP 1-4</w:t>
            </w:r>
          </w:p>
        </w:tc>
        <w:tc>
          <w:tcPr>
            <w:tcW w:w="7144" w:type="dxa"/>
            <w:tcBorders>
              <w:top w:val="single" w:sz="4" w:space="0" w:color="000000"/>
              <w:left w:val="none" w:sz="4" w:space="0" w:color="000000"/>
              <w:bottom w:val="single" w:sz="4" w:space="0" w:color="000000"/>
              <w:right w:val="single" w:sz="4" w:space="0" w:color="000000"/>
            </w:tcBorders>
            <w:vAlign w:val="center"/>
          </w:tcPr>
          <w:p w14:paraId="4BCB47DF" w14:textId="77777777" w:rsidR="009D34C6" w:rsidRDefault="002614F4">
            <w:pPr>
              <w:rPr>
                <w:rFonts w:cs="Arial"/>
                <w:sz w:val="18"/>
                <w:szCs w:val="18"/>
              </w:rPr>
            </w:pPr>
            <w:r>
              <w:rPr>
                <w:rFonts w:cs="Arial"/>
                <w:sz w:val="18"/>
                <w:szCs w:val="18"/>
              </w:rPr>
              <w:t xml:space="preserve">Ces informations sont échangées entre des acteurs. </w:t>
            </w:r>
          </w:p>
          <w:p w14:paraId="5091079C" w14:textId="77777777" w:rsidR="009D34C6" w:rsidRDefault="002614F4">
            <w:pPr>
              <w:spacing w:before="60"/>
              <w:rPr>
                <w:rFonts w:cs="Arial"/>
                <w:sz w:val="18"/>
                <w:szCs w:val="18"/>
              </w:rPr>
            </w:pPr>
            <w:r>
              <w:rPr>
                <w:rFonts w:cs="Arial"/>
                <w:sz w:val="18"/>
                <w:szCs w:val="18"/>
              </w:rPr>
              <w:t>Ces échanges nécessitent une collaboration et une coordination étroite entre l’ensemble des partenaires.</w:t>
            </w:r>
          </w:p>
        </w:tc>
        <w:tc>
          <w:tcPr>
            <w:tcW w:w="3769" w:type="dxa"/>
            <w:tcBorders>
              <w:top w:val="single" w:sz="4" w:space="0" w:color="000000"/>
              <w:left w:val="none" w:sz="4" w:space="0" w:color="000000"/>
              <w:bottom w:val="single" w:sz="4" w:space="0" w:color="000000"/>
              <w:right w:val="single" w:sz="4" w:space="0" w:color="000000"/>
            </w:tcBorders>
            <w:noWrap/>
          </w:tcPr>
          <w:p w14:paraId="66DDBE17" w14:textId="77777777" w:rsidR="009D34C6" w:rsidRDefault="009D34C6">
            <w:pPr>
              <w:rPr>
                <w:rFonts w:cs="Arial"/>
                <w:sz w:val="18"/>
                <w:szCs w:val="18"/>
              </w:rPr>
            </w:pPr>
          </w:p>
        </w:tc>
        <w:tc>
          <w:tcPr>
            <w:tcW w:w="2476" w:type="dxa"/>
            <w:tcBorders>
              <w:top w:val="single" w:sz="4" w:space="0" w:color="000000"/>
              <w:left w:val="none" w:sz="4" w:space="0" w:color="000000"/>
              <w:bottom w:val="single" w:sz="4" w:space="0" w:color="000000"/>
              <w:right w:val="single" w:sz="4" w:space="0" w:color="000000"/>
            </w:tcBorders>
          </w:tcPr>
          <w:p w14:paraId="63D27110" w14:textId="77777777" w:rsidR="009D34C6" w:rsidRDefault="009D34C6">
            <w:pPr>
              <w:rPr>
                <w:rFonts w:cs="Arial"/>
                <w:sz w:val="18"/>
                <w:szCs w:val="18"/>
              </w:rPr>
            </w:pPr>
          </w:p>
        </w:tc>
      </w:tr>
      <w:tr w:rsidR="009D34C6" w14:paraId="4811EF96" w14:textId="77777777" w:rsidTr="00145858">
        <w:trPr>
          <w:trHeight w:val="510"/>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43466B16" w14:textId="4ECC928A" w:rsidR="009D34C6" w:rsidRDefault="003D594A">
            <w:pPr>
              <w:jc w:val="center"/>
              <w:rPr>
                <w:rFonts w:cs="Arial"/>
                <w:sz w:val="18"/>
                <w:szCs w:val="18"/>
              </w:rPr>
            </w:pPr>
            <w:r>
              <w:rPr>
                <w:rFonts w:cs="Arial"/>
                <w:sz w:val="18"/>
                <w:szCs w:val="18"/>
              </w:rPr>
              <w:t>SMQ-19</w:t>
            </w:r>
          </w:p>
        </w:tc>
        <w:tc>
          <w:tcPr>
            <w:tcW w:w="1481" w:type="dxa"/>
            <w:tcBorders>
              <w:top w:val="single" w:sz="4" w:space="0" w:color="000000"/>
              <w:left w:val="none" w:sz="4" w:space="0" w:color="000000"/>
              <w:bottom w:val="single" w:sz="4" w:space="0" w:color="000000"/>
              <w:right w:val="single" w:sz="4" w:space="0" w:color="000000"/>
            </w:tcBorders>
            <w:vAlign w:val="center"/>
          </w:tcPr>
          <w:p w14:paraId="7F86FA1D" w14:textId="77777777" w:rsidR="009D34C6" w:rsidRDefault="002614F4">
            <w:pPr>
              <w:jc w:val="center"/>
              <w:rPr>
                <w:rFonts w:cs="Arial"/>
                <w:sz w:val="18"/>
                <w:szCs w:val="18"/>
              </w:rPr>
            </w:pPr>
            <w:r>
              <w:rPr>
                <w:rFonts w:cs="Arial"/>
                <w:sz w:val="18"/>
                <w:szCs w:val="18"/>
              </w:rPr>
              <w:t>BP AMP 1-4</w:t>
            </w:r>
          </w:p>
        </w:tc>
        <w:tc>
          <w:tcPr>
            <w:tcW w:w="7144" w:type="dxa"/>
            <w:tcBorders>
              <w:top w:val="single" w:sz="4" w:space="0" w:color="000000"/>
              <w:left w:val="none" w:sz="4" w:space="0" w:color="000000"/>
              <w:bottom w:val="single" w:sz="4" w:space="0" w:color="000000"/>
              <w:right w:val="single" w:sz="4" w:space="0" w:color="000000"/>
            </w:tcBorders>
            <w:vAlign w:val="center"/>
          </w:tcPr>
          <w:p w14:paraId="7836238B" w14:textId="77777777" w:rsidR="009D34C6" w:rsidRDefault="002614F4">
            <w:pPr>
              <w:spacing w:before="60"/>
              <w:rPr>
                <w:rFonts w:cs="Arial"/>
                <w:sz w:val="18"/>
                <w:szCs w:val="18"/>
              </w:rPr>
            </w:pPr>
            <w:r>
              <w:rPr>
                <w:rFonts w:cs="Arial"/>
                <w:sz w:val="18"/>
                <w:szCs w:val="18"/>
              </w:rPr>
              <w:t>Le SI global de l’établissement intègre le SI mis en place par le centre clinico-biologique d’AMP ou le laboratoire d’insémination.</w:t>
            </w:r>
          </w:p>
        </w:tc>
        <w:tc>
          <w:tcPr>
            <w:tcW w:w="3769" w:type="dxa"/>
            <w:tcBorders>
              <w:top w:val="single" w:sz="4" w:space="0" w:color="000000"/>
              <w:left w:val="none" w:sz="4" w:space="0" w:color="000000"/>
              <w:bottom w:val="single" w:sz="4" w:space="0" w:color="000000"/>
              <w:right w:val="single" w:sz="4" w:space="0" w:color="000000"/>
            </w:tcBorders>
            <w:noWrap/>
          </w:tcPr>
          <w:p w14:paraId="4FFE72D2" w14:textId="77777777" w:rsidR="009D34C6" w:rsidRDefault="009D34C6">
            <w:pPr>
              <w:rPr>
                <w:rFonts w:cs="Arial"/>
                <w:sz w:val="18"/>
                <w:szCs w:val="18"/>
              </w:rPr>
            </w:pPr>
          </w:p>
        </w:tc>
        <w:tc>
          <w:tcPr>
            <w:tcW w:w="2476" w:type="dxa"/>
            <w:tcBorders>
              <w:top w:val="single" w:sz="4" w:space="0" w:color="000000"/>
              <w:left w:val="none" w:sz="4" w:space="0" w:color="000000"/>
              <w:bottom w:val="single" w:sz="4" w:space="0" w:color="000000"/>
              <w:right w:val="single" w:sz="4" w:space="0" w:color="000000"/>
            </w:tcBorders>
          </w:tcPr>
          <w:p w14:paraId="6F87CEB5" w14:textId="77777777" w:rsidR="009D34C6" w:rsidRDefault="009D34C6">
            <w:pPr>
              <w:rPr>
                <w:rFonts w:cs="Arial"/>
                <w:sz w:val="18"/>
                <w:szCs w:val="18"/>
              </w:rPr>
            </w:pPr>
          </w:p>
        </w:tc>
      </w:tr>
      <w:tr w:rsidR="009D34C6" w14:paraId="7F63595C" w14:textId="77777777" w:rsidTr="00145858">
        <w:trPr>
          <w:trHeight w:val="510"/>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732134D1" w14:textId="5AD89CFB" w:rsidR="009D34C6" w:rsidRDefault="003D594A">
            <w:pPr>
              <w:shd w:val="clear" w:color="FFFFFF" w:themeColor="background1" w:fill="FFFFFF" w:themeFill="background1"/>
              <w:jc w:val="center"/>
              <w:rPr>
                <w:rFonts w:cs="Arial"/>
                <w:color w:val="FF0000"/>
                <w:sz w:val="18"/>
                <w:szCs w:val="18"/>
              </w:rPr>
            </w:pPr>
            <w:r>
              <w:rPr>
                <w:rFonts w:cs="Arial"/>
                <w:sz w:val="18"/>
                <w:szCs w:val="18"/>
              </w:rPr>
              <w:t>SMQ-20</w:t>
            </w:r>
          </w:p>
        </w:tc>
        <w:tc>
          <w:tcPr>
            <w:tcW w:w="1481" w:type="dxa"/>
            <w:tcBorders>
              <w:top w:val="single" w:sz="4" w:space="0" w:color="000000"/>
              <w:left w:val="none" w:sz="4" w:space="0" w:color="000000"/>
              <w:bottom w:val="single" w:sz="4" w:space="0" w:color="000000"/>
              <w:right w:val="single" w:sz="4" w:space="0" w:color="000000"/>
            </w:tcBorders>
            <w:vAlign w:val="center"/>
          </w:tcPr>
          <w:p w14:paraId="5BF42245" w14:textId="77777777" w:rsidR="009D34C6" w:rsidRDefault="002614F4">
            <w:pPr>
              <w:shd w:val="clear" w:color="FFFFFF" w:themeColor="background1" w:fill="FFFFFF" w:themeFill="background1"/>
              <w:jc w:val="center"/>
              <w:rPr>
                <w:rFonts w:cs="Arial"/>
                <w:color w:val="FF0000"/>
                <w:sz w:val="18"/>
                <w:szCs w:val="18"/>
              </w:rPr>
            </w:pPr>
            <w:r>
              <w:rPr>
                <w:rFonts w:cs="Arial"/>
                <w:sz w:val="18"/>
                <w:szCs w:val="18"/>
              </w:rPr>
              <w:t>BP AMP 1-4</w:t>
            </w:r>
          </w:p>
        </w:tc>
        <w:tc>
          <w:tcPr>
            <w:tcW w:w="7144" w:type="dxa"/>
            <w:tcBorders>
              <w:top w:val="single" w:sz="4" w:space="0" w:color="000000"/>
              <w:left w:val="none" w:sz="4" w:space="0" w:color="000000"/>
              <w:bottom w:val="single" w:sz="4" w:space="0" w:color="000000"/>
              <w:right w:val="single" w:sz="4" w:space="0" w:color="000000"/>
            </w:tcBorders>
            <w:vAlign w:val="center"/>
          </w:tcPr>
          <w:p w14:paraId="3FD3A415" w14:textId="77777777" w:rsidR="009D34C6" w:rsidRPr="00F56E82" w:rsidRDefault="002614F4">
            <w:pPr>
              <w:spacing w:before="60"/>
              <w:rPr>
                <w:rFonts w:cs="Arial"/>
                <w:sz w:val="18"/>
                <w:szCs w:val="18"/>
              </w:rPr>
            </w:pPr>
            <w:r w:rsidRPr="00F56E82">
              <w:rPr>
                <w:rFonts w:cs="Arial"/>
                <w:sz w:val="18"/>
                <w:szCs w:val="18"/>
              </w:rPr>
              <w:t>Il permet :</w:t>
            </w:r>
          </w:p>
          <w:p w14:paraId="354A8C80" w14:textId="77777777" w:rsidR="009D34C6" w:rsidRPr="00F56E82" w:rsidRDefault="002614F4">
            <w:pPr>
              <w:pStyle w:val="TM6"/>
              <w:spacing w:before="60"/>
              <w:ind w:left="0"/>
              <w:rPr>
                <w:rFonts w:ascii="Arial" w:hAnsi="Arial" w:cs="Arial"/>
              </w:rPr>
            </w:pPr>
            <w:r w:rsidRPr="00F56E82">
              <w:rPr>
                <w:rFonts w:ascii="Arial" w:hAnsi="Arial" w:cs="Arial"/>
              </w:rPr>
              <w:t xml:space="preserve">-  de stocker les informations médicales des personnes concernées sous forme </w:t>
            </w:r>
            <w:r w:rsidRPr="00F56E82">
              <w:rPr>
                <w:rFonts w:ascii="Arial" w:hAnsi="Arial" w:cs="Arial"/>
                <w:u w:val="single"/>
              </w:rPr>
              <w:t>d’un dossier médical commun</w:t>
            </w:r>
            <w:r w:rsidRPr="00F56E82">
              <w:rPr>
                <w:rFonts w:ascii="Arial" w:hAnsi="Arial" w:cs="Arial"/>
              </w:rPr>
              <w:t xml:space="preserve">, </w:t>
            </w:r>
          </w:p>
          <w:p w14:paraId="07FCE04C" w14:textId="77777777" w:rsidR="009D34C6" w:rsidRPr="00F56E82" w:rsidRDefault="002614F4">
            <w:pPr>
              <w:pStyle w:val="TM6"/>
              <w:spacing w:before="60"/>
              <w:ind w:left="0"/>
              <w:rPr>
                <w:rFonts w:ascii="Arial" w:hAnsi="Arial" w:cs="Arial"/>
              </w:rPr>
            </w:pPr>
            <w:r w:rsidRPr="00F56E82">
              <w:rPr>
                <w:rFonts w:ascii="Arial" w:hAnsi="Arial" w:cs="Arial"/>
              </w:rPr>
              <w:t xml:space="preserve">- de maitriser la documentation, </w:t>
            </w:r>
          </w:p>
          <w:p w14:paraId="0B357644" w14:textId="77777777" w:rsidR="009D34C6" w:rsidRDefault="002614F4">
            <w:pPr>
              <w:shd w:val="clear" w:color="FFFFFF" w:themeColor="background1" w:fill="FFFFFF" w:themeFill="background1"/>
              <w:spacing w:before="60"/>
              <w:rPr>
                <w:rFonts w:cs="Arial"/>
                <w:i/>
                <w:iCs/>
                <w:color w:val="FF0000"/>
                <w:sz w:val="18"/>
                <w:szCs w:val="18"/>
              </w:rPr>
            </w:pPr>
            <w:r w:rsidRPr="00F56E82">
              <w:rPr>
                <w:rFonts w:cs="Arial"/>
                <w:sz w:val="18"/>
                <w:szCs w:val="18"/>
              </w:rPr>
              <w:t>- d’assurer la traçabilité des actions effectuées et la transmission de données exhaustives et de qualité à l’Agence de la biomédecine</w:t>
            </w:r>
          </w:p>
        </w:tc>
        <w:tc>
          <w:tcPr>
            <w:tcW w:w="3769" w:type="dxa"/>
            <w:tcBorders>
              <w:top w:val="single" w:sz="4" w:space="0" w:color="000000"/>
              <w:left w:val="none" w:sz="4" w:space="0" w:color="000000"/>
              <w:bottom w:val="single" w:sz="4" w:space="0" w:color="000000"/>
              <w:right w:val="single" w:sz="4" w:space="0" w:color="000000"/>
            </w:tcBorders>
            <w:noWrap/>
          </w:tcPr>
          <w:p w14:paraId="1D06BA17" w14:textId="77777777" w:rsidR="009D34C6" w:rsidRDefault="009D34C6">
            <w:pPr>
              <w:rPr>
                <w:rFonts w:cs="Arial"/>
                <w:color w:val="002060"/>
                <w:sz w:val="18"/>
                <w:szCs w:val="18"/>
              </w:rPr>
            </w:pPr>
          </w:p>
          <w:p w14:paraId="261DBE5A" w14:textId="77777777" w:rsidR="009D34C6" w:rsidRDefault="009D34C6">
            <w:pPr>
              <w:rPr>
                <w:rFonts w:cs="Arial"/>
                <w:color w:val="002060"/>
                <w:sz w:val="18"/>
                <w:szCs w:val="18"/>
              </w:rPr>
            </w:pPr>
          </w:p>
          <w:p w14:paraId="41A6F2DA" w14:textId="77777777" w:rsidR="00F56E82" w:rsidRDefault="00F56E82">
            <w:pPr>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13F84">
              <w:rPr>
                <w:rFonts w:cs="Arial"/>
                <w:sz w:val="18"/>
                <w:szCs w:val="18"/>
              </w:rPr>
            </w:r>
            <w:r w:rsidR="00F13F84">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13F84">
              <w:rPr>
                <w:rFonts w:cs="Arial"/>
                <w:sz w:val="18"/>
                <w:szCs w:val="18"/>
              </w:rPr>
            </w:r>
            <w:r w:rsidR="00F13F84">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r>
              <w:rPr>
                <w:rFonts w:cs="Arial"/>
                <w:color w:val="002060"/>
                <w:sz w:val="18"/>
                <w:szCs w:val="18"/>
              </w:rPr>
              <w:t xml:space="preserve"> </w:t>
            </w:r>
          </w:p>
          <w:p w14:paraId="6BDE7C66" w14:textId="2AC14308" w:rsidR="009D34C6" w:rsidRDefault="002614F4">
            <w:pPr>
              <w:rPr>
                <w:rFonts w:cs="Arial"/>
                <w:color w:val="002060"/>
                <w:sz w:val="18"/>
                <w:szCs w:val="18"/>
              </w:rPr>
            </w:pPr>
            <w:r>
              <w:rPr>
                <w:rFonts w:cs="Arial"/>
                <w:color w:val="002060"/>
                <w:sz w:val="18"/>
                <w:szCs w:val="18"/>
              </w:rPr>
              <w:fldChar w:fldCharType="begin"/>
            </w:r>
            <w:r>
              <w:rPr>
                <w:rFonts w:cs="Arial"/>
                <w:color w:val="002060"/>
                <w:sz w:val="18"/>
                <w:szCs w:val="18"/>
              </w:rPr>
              <w:instrText xml:space="preserve"> FORMCHECKBOX </w:instrText>
            </w:r>
            <w:r w:rsidR="00F13F84">
              <w:rPr>
                <w:rFonts w:cs="Arial"/>
                <w:color w:val="002060"/>
                <w:sz w:val="18"/>
                <w:szCs w:val="18"/>
              </w:rPr>
              <w:fldChar w:fldCharType="separate"/>
            </w:r>
            <w:r>
              <w:rPr>
                <w:rFonts w:cs="Arial"/>
                <w:color w:val="002060"/>
                <w:sz w:val="18"/>
                <w:szCs w:val="18"/>
              </w:rPr>
              <w:fldChar w:fldCharType="end"/>
            </w:r>
            <w:r w:rsidR="00F56E82" w:rsidRPr="00AA1338">
              <w:rPr>
                <w:rFonts w:cs="Arial"/>
                <w:sz w:val="18"/>
                <w:szCs w:val="18"/>
              </w:rPr>
              <w:fldChar w:fldCharType="begin">
                <w:ffData>
                  <w:name w:val="CaseACocher4"/>
                  <w:enabled/>
                  <w:calcOnExit w:val="0"/>
                  <w:checkBox>
                    <w:size w:val="20"/>
                    <w:default w:val="0"/>
                  </w:checkBox>
                </w:ffData>
              </w:fldChar>
            </w:r>
            <w:r w:rsidR="00F56E82" w:rsidRPr="00AA1338">
              <w:rPr>
                <w:rFonts w:cs="Arial"/>
                <w:sz w:val="18"/>
                <w:szCs w:val="18"/>
              </w:rPr>
              <w:instrText xml:space="preserve"> FORMCHECKBOX </w:instrText>
            </w:r>
            <w:r w:rsidR="00F13F84">
              <w:rPr>
                <w:rFonts w:cs="Arial"/>
                <w:sz w:val="18"/>
                <w:szCs w:val="18"/>
              </w:rPr>
            </w:r>
            <w:r w:rsidR="00F13F84">
              <w:rPr>
                <w:rFonts w:cs="Arial"/>
                <w:sz w:val="18"/>
                <w:szCs w:val="18"/>
              </w:rPr>
              <w:fldChar w:fldCharType="separate"/>
            </w:r>
            <w:r w:rsidR="00F56E82" w:rsidRPr="00AA1338">
              <w:rPr>
                <w:rFonts w:cs="Arial"/>
                <w:sz w:val="18"/>
                <w:szCs w:val="18"/>
              </w:rPr>
              <w:fldChar w:fldCharType="end"/>
            </w:r>
            <w:r w:rsidR="00F56E82" w:rsidRPr="00AA1338">
              <w:rPr>
                <w:rFonts w:cs="Arial"/>
                <w:sz w:val="18"/>
                <w:szCs w:val="18"/>
              </w:rPr>
              <w:t xml:space="preserve"> Oui </w:t>
            </w:r>
            <w:r w:rsidR="00F56E82" w:rsidRPr="00AA1338">
              <w:rPr>
                <w:rFonts w:cs="Arial"/>
                <w:sz w:val="18"/>
                <w:szCs w:val="18"/>
              </w:rPr>
              <w:fldChar w:fldCharType="begin">
                <w:ffData>
                  <w:name w:val="CaseACocher4"/>
                  <w:enabled/>
                  <w:calcOnExit w:val="0"/>
                  <w:checkBox>
                    <w:size w:val="20"/>
                    <w:default w:val="0"/>
                  </w:checkBox>
                </w:ffData>
              </w:fldChar>
            </w:r>
            <w:r w:rsidR="00F56E82" w:rsidRPr="00AA1338">
              <w:rPr>
                <w:rFonts w:cs="Arial"/>
                <w:sz w:val="18"/>
                <w:szCs w:val="18"/>
              </w:rPr>
              <w:instrText xml:space="preserve"> FORMCHECKBOX </w:instrText>
            </w:r>
            <w:r w:rsidR="00F13F84">
              <w:rPr>
                <w:rFonts w:cs="Arial"/>
                <w:sz w:val="18"/>
                <w:szCs w:val="18"/>
              </w:rPr>
            </w:r>
            <w:r w:rsidR="00F13F84">
              <w:rPr>
                <w:rFonts w:cs="Arial"/>
                <w:sz w:val="18"/>
                <w:szCs w:val="18"/>
              </w:rPr>
              <w:fldChar w:fldCharType="separate"/>
            </w:r>
            <w:r w:rsidR="00F56E82" w:rsidRPr="00AA1338">
              <w:rPr>
                <w:rFonts w:cs="Arial"/>
                <w:sz w:val="18"/>
                <w:szCs w:val="18"/>
              </w:rPr>
              <w:fldChar w:fldCharType="end"/>
            </w:r>
            <w:r w:rsidR="00F56E82" w:rsidRPr="00AA1338">
              <w:rPr>
                <w:rFonts w:cs="Arial"/>
                <w:sz w:val="18"/>
                <w:szCs w:val="18"/>
              </w:rPr>
              <w:t xml:space="preserve"> Non</w:t>
            </w:r>
          </w:p>
          <w:p w14:paraId="515747C5" w14:textId="77777777" w:rsidR="009D34C6" w:rsidRDefault="009D34C6">
            <w:pPr>
              <w:rPr>
                <w:rFonts w:cs="Arial"/>
                <w:color w:val="002060"/>
                <w:sz w:val="18"/>
                <w:szCs w:val="18"/>
              </w:rPr>
            </w:pPr>
          </w:p>
          <w:p w14:paraId="1C692E01" w14:textId="40ADFA2A" w:rsidR="009D34C6" w:rsidRDefault="002614F4">
            <w:pPr>
              <w:rPr>
                <w:rFonts w:cs="Arial"/>
                <w:sz w:val="18"/>
                <w:szCs w:val="18"/>
              </w:rPr>
            </w:pPr>
            <w:r>
              <w:rPr>
                <w:rFonts w:cs="Arial"/>
                <w:color w:val="002060"/>
                <w:sz w:val="18"/>
                <w:szCs w:val="18"/>
              </w:rPr>
              <w:fldChar w:fldCharType="begin"/>
            </w:r>
            <w:r>
              <w:rPr>
                <w:rFonts w:cs="Arial"/>
                <w:color w:val="002060"/>
                <w:sz w:val="18"/>
                <w:szCs w:val="18"/>
              </w:rPr>
              <w:instrText xml:space="preserve"> FORMCHECKBOX </w:instrText>
            </w:r>
            <w:r w:rsidR="00F13F84">
              <w:rPr>
                <w:rFonts w:cs="Arial"/>
                <w:color w:val="002060"/>
                <w:sz w:val="18"/>
                <w:szCs w:val="18"/>
              </w:rPr>
              <w:fldChar w:fldCharType="separate"/>
            </w:r>
            <w:r>
              <w:rPr>
                <w:rFonts w:cs="Arial"/>
                <w:color w:val="002060"/>
                <w:sz w:val="18"/>
                <w:szCs w:val="18"/>
              </w:rPr>
              <w:fldChar w:fldCharType="end"/>
            </w:r>
            <w:r>
              <w:rPr>
                <w:rFonts w:cs="Arial"/>
                <w:color w:val="002060"/>
                <w:sz w:val="18"/>
                <w:szCs w:val="18"/>
              </w:rPr>
              <w:t xml:space="preserve"> </w:t>
            </w:r>
            <w:r w:rsidR="00F56E82" w:rsidRPr="00AA1338">
              <w:rPr>
                <w:rFonts w:cs="Arial"/>
                <w:sz w:val="18"/>
                <w:szCs w:val="18"/>
              </w:rPr>
              <w:fldChar w:fldCharType="begin">
                <w:ffData>
                  <w:name w:val="CaseACocher4"/>
                  <w:enabled/>
                  <w:calcOnExit w:val="0"/>
                  <w:checkBox>
                    <w:size w:val="20"/>
                    <w:default w:val="0"/>
                  </w:checkBox>
                </w:ffData>
              </w:fldChar>
            </w:r>
            <w:r w:rsidR="00F56E82" w:rsidRPr="00AA1338">
              <w:rPr>
                <w:rFonts w:cs="Arial"/>
                <w:sz w:val="18"/>
                <w:szCs w:val="18"/>
              </w:rPr>
              <w:instrText xml:space="preserve"> FORMCHECKBOX </w:instrText>
            </w:r>
            <w:r w:rsidR="00F13F84">
              <w:rPr>
                <w:rFonts w:cs="Arial"/>
                <w:sz w:val="18"/>
                <w:szCs w:val="18"/>
              </w:rPr>
            </w:r>
            <w:r w:rsidR="00F13F84">
              <w:rPr>
                <w:rFonts w:cs="Arial"/>
                <w:sz w:val="18"/>
                <w:szCs w:val="18"/>
              </w:rPr>
              <w:fldChar w:fldCharType="separate"/>
            </w:r>
            <w:r w:rsidR="00F56E82" w:rsidRPr="00AA1338">
              <w:rPr>
                <w:rFonts w:cs="Arial"/>
                <w:sz w:val="18"/>
                <w:szCs w:val="18"/>
              </w:rPr>
              <w:fldChar w:fldCharType="end"/>
            </w:r>
            <w:r w:rsidR="00F56E82" w:rsidRPr="00AA1338">
              <w:rPr>
                <w:rFonts w:cs="Arial"/>
                <w:sz w:val="18"/>
                <w:szCs w:val="18"/>
              </w:rPr>
              <w:t xml:space="preserve"> Oui </w:t>
            </w:r>
            <w:r w:rsidR="00F56E82" w:rsidRPr="00AA1338">
              <w:rPr>
                <w:rFonts w:cs="Arial"/>
                <w:sz w:val="18"/>
                <w:szCs w:val="18"/>
              </w:rPr>
              <w:fldChar w:fldCharType="begin">
                <w:ffData>
                  <w:name w:val="CaseACocher4"/>
                  <w:enabled/>
                  <w:calcOnExit w:val="0"/>
                  <w:checkBox>
                    <w:size w:val="20"/>
                    <w:default w:val="0"/>
                  </w:checkBox>
                </w:ffData>
              </w:fldChar>
            </w:r>
            <w:r w:rsidR="00F56E82" w:rsidRPr="00AA1338">
              <w:rPr>
                <w:rFonts w:cs="Arial"/>
                <w:sz w:val="18"/>
                <w:szCs w:val="18"/>
              </w:rPr>
              <w:instrText xml:space="preserve"> FORMCHECKBOX </w:instrText>
            </w:r>
            <w:r w:rsidR="00F13F84">
              <w:rPr>
                <w:rFonts w:cs="Arial"/>
                <w:sz w:val="18"/>
                <w:szCs w:val="18"/>
              </w:rPr>
            </w:r>
            <w:r w:rsidR="00F13F84">
              <w:rPr>
                <w:rFonts w:cs="Arial"/>
                <w:sz w:val="18"/>
                <w:szCs w:val="18"/>
              </w:rPr>
              <w:fldChar w:fldCharType="separate"/>
            </w:r>
            <w:r w:rsidR="00F56E82" w:rsidRPr="00AA1338">
              <w:rPr>
                <w:rFonts w:cs="Arial"/>
                <w:sz w:val="18"/>
                <w:szCs w:val="18"/>
              </w:rPr>
              <w:fldChar w:fldCharType="end"/>
            </w:r>
            <w:r w:rsidR="00F56E82" w:rsidRPr="00AA1338">
              <w:rPr>
                <w:rFonts w:cs="Arial"/>
                <w:sz w:val="18"/>
                <w:szCs w:val="18"/>
              </w:rPr>
              <w:t xml:space="preserve"> Non</w:t>
            </w:r>
          </w:p>
          <w:p w14:paraId="0A16A340" w14:textId="77777777" w:rsidR="009D34C6" w:rsidRDefault="009D34C6">
            <w:pPr>
              <w:rPr>
                <w:rFonts w:cs="Arial"/>
                <w:sz w:val="18"/>
                <w:szCs w:val="18"/>
              </w:rPr>
            </w:pPr>
          </w:p>
        </w:tc>
        <w:tc>
          <w:tcPr>
            <w:tcW w:w="2476" w:type="dxa"/>
            <w:tcBorders>
              <w:top w:val="single" w:sz="4" w:space="0" w:color="000000"/>
              <w:left w:val="none" w:sz="4" w:space="0" w:color="000000"/>
              <w:bottom w:val="single" w:sz="4" w:space="0" w:color="000000"/>
              <w:right w:val="single" w:sz="4" w:space="0" w:color="000000"/>
            </w:tcBorders>
            <w:vAlign w:val="center"/>
          </w:tcPr>
          <w:p w14:paraId="21817B49" w14:textId="77777777" w:rsidR="009D34C6" w:rsidRDefault="009D34C6">
            <w:pPr>
              <w:rPr>
                <w:rFonts w:cs="Arial"/>
                <w:sz w:val="18"/>
                <w:szCs w:val="18"/>
              </w:rPr>
            </w:pPr>
          </w:p>
        </w:tc>
      </w:tr>
      <w:tr w:rsidR="009D34C6" w14:paraId="33B922DF" w14:textId="77777777" w:rsidTr="00145858">
        <w:trPr>
          <w:trHeight w:val="269"/>
          <w:jc w:val="center"/>
        </w:trPr>
        <w:tc>
          <w:tcPr>
            <w:tcW w:w="15937" w:type="dxa"/>
            <w:gridSpan w:val="5"/>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21682751" w14:textId="77777777" w:rsidR="009D34C6" w:rsidRDefault="002614F4">
            <w:pPr>
              <w:pStyle w:val="Titre2"/>
              <w:rPr>
                <w:b w:val="0"/>
              </w:rPr>
            </w:pPr>
            <w:r>
              <w:t>Sécurité du SI et confidentialité des données médicales</w:t>
            </w:r>
          </w:p>
        </w:tc>
      </w:tr>
      <w:tr w:rsidR="009D34C6" w14:paraId="7F3BB23E" w14:textId="77777777" w:rsidTr="00145858">
        <w:trPr>
          <w:trHeight w:val="510"/>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607B93AF" w14:textId="04A7F9FB" w:rsidR="009D34C6" w:rsidRDefault="003D594A">
            <w:pPr>
              <w:jc w:val="center"/>
              <w:rPr>
                <w:rFonts w:cs="Arial"/>
                <w:sz w:val="18"/>
                <w:szCs w:val="18"/>
              </w:rPr>
            </w:pPr>
            <w:r>
              <w:rPr>
                <w:rFonts w:cs="Arial"/>
                <w:sz w:val="18"/>
                <w:szCs w:val="18"/>
              </w:rPr>
              <w:t>SMQ-21</w:t>
            </w:r>
          </w:p>
        </w:tc>
        <w:tc>
          <w:tcPr>
            <w:tcW w:w="1481" w:type="dxa"/>
            <w:tcBorders>
              <w:top w:val="single" w:sz="4" w:space="0" w:color="000000"/>
              <w:left w:val="none" w:sz="4" w:space="0" w:color="000000"/>
              <w:bottom w:val="single" w:sz="4" w:space="0" w:color="000000"/>
              <w:right w:val="single" w:sz="4" w:space="0" w:color="000000"/>
            </w:tcBorders>
            <w:vAlign w:val="center"/>
          </w:tcPr>
          <w:p w14:paraId="7FDD9622" w14:textId="43CCEE6B" w:rsidR="009D34C6" w:rsidRDefault="002614F4">
            <w:pPr>
              <w:jc w:val="center"/>
              <w:rPr>
                <w:rFonts w:cs="Arial"/>
                <w:sz w:val="18"/>
                <w:szCs w:val="18"/>
              </w:rPr>
            </w:pPr>
            <w:r>
              <w:rPr>
                <w:rFonts w:cs="Arial"/>
                <w:sz w:val="18"/>
                <w:szCs w:val="18"/>
              </w:rPr>
              <w:t>BP AMP 1-4</w:t>
            </w:r>
            <w:r w:rsidR="00145858">
              <w:rPr>
                <w:rFonts w:cs="Arial"/>
                <w:sz w:val="18"/>
                <w:szCs w:val="18"/>
              </w:rPr>
              <w:t>.</w:t>
            </w:r>
            <w:r>
              <w:rPr>
                <w:rFonts w:cs="Arial"/>
                <w:sz w:val="18"/>
                <w:szCs w:val="18"/>
              </w:rPr>
              <w:t>2</w:t>
            </w:r>
          </w:p>
        </w:tc>
        <w:tc>
          <w:tcPr>
            <w:tcW w:w="7144" w:type="dxa"/>
            <w:tcBorders>
              <w:top w:val="single" w:sz="4" w:space="0" w:color="000000"/>
              <w:left w:val="none" w:sz="4" w:space="0" w:color="000000"/>
              <w:bottom w:val="single" w:sz="4" w:space="0" w:color="000000"/>
              <w:right w:val="single" w:sz="4" w:space="0" w:color="000000"/>
            </w:tcBorders>
          </w:tcPr>
          <w:p w14:paraId="72D59654" w14:textId="77777777" w:rsidR="009D34C6" w:rsidRDefault="002614F4">
            <w:pPr>
              <w:spacing w:before="60"/>
              <w:rPr>
                <w:rFonts w:cs="Arial"/>
                <w:sz w:val="18"/>
                <w:szCs w:val="18"/>
              </w:rPr>
            </w:pPr>
            <w:r>
              <w:rPr>
                <w:rFonts w:cs="Arial"/>
                <w:sz w:val="18"/>
                <w:szCs w:val="18"/>
              </w:rPr>
              <w:t xml:space="preserve">Le SI est conçu de façon à garantir la confidentialité et la conservation des données en toute sécurité selon les dispositions légales et réglementaires en vigueur. </w:t>
            </w:r>
          </w:p>
          <w:p w14:paraId="06F4F7A6" w14:textId="77777777" w:rsidR="009D34C6" w:rsidRDefault="002614F4">
            <w:pPr>
              <w:pStyle w:val="TM6"/>
              <w:numPr>
                <w:ilvl w:val="0"/>
                <w:numId w:val="6"/>
              </w:numPr>
              <w:spacing w:before="60"/>
              <w:rPr>
                <w:rFonts w:cs="Arial"/>
              </w:rPr>
            </w:pPr>
            <w:r>
              <w:rPr>
                <w:rFonts w:cs="Arial"/>
              </w:rPr>
              <w:lastRenderedPageBreak/>
              <w:t xml:space="preserve">Il répond aux règles et dispositions générales d’accès aux données définies par la Commission nationale de l’informatique et des libertés (CNIL) </w:t>
            </w:r>
          </w:p>
          <w:p w14:paraId="7ECD5AC4" w14:textId="77777777" w:rsidR="009D34C6" w:rsidRDefault="002614F4">
            <w:pPr>
              <w:spacing w:before="60"/>
              <w:rPr>
                <w:rFonts w:cs="Arial"/>
                <w:strike/>
                <w:sz w:val="18"/>
                <w:szCs w:val="18"/>
              </w:rPr>
            </w:pPr>
            <w:r>
              <w:rPr>
                <w:rFonts w:cs="Arial"/>
              </w:rPr>
              <w:t>et, pour le LBM, au guide technique d’accréditation pour l’évaluation des systèmes informatiques du COFRAC.</w:t>
            </w:r>
          </w:p>
        </w:tc>
        <w:tc>
          <w:tcPr>
            <w:tcW w:w="3769" w:type="dxa"/>
            <w:tcBorders>
              <w:top w:val="single" w:sz="4" w:space="0" w:color="000000"/>
              <w:left w:val="none" w:sz="4" w:space="0" w:color="000000"/>
              <w:bottom w:val="single" w:sz="4" w:space="0" w:color="000000"/>
              <w:right w:val="single" w:sz="4" w:space="0" w:color="000000"/>
            </w:tcBorders>
            <w:noWrap/>
          </w:tcPr>
          <w:p w14:paraId="27200BA3" w14:textId="77777777" w:rsidR="009D34C6" w:rsidRDefault="002614F4">
            <w:pPr>
              <w:rPr>
                <w:rFonts w:cs="Arial"/>
                <w:sz w:val="18"/>
                <w:szCs w:val="18"/>
              </w:rPr>
            </w:pPr>
            <w:r>
              <w:rPr>
                <w:rFonts w:cs="Arial"/>
                <w:sz w:val="18"/>
                <w:szCs w:val="18"/>
              </w:rPr>
              <w:lastRenderedPageBreak/>
              <w:t xml:space="preserve">Préciser : </w:t>
            </w:r>
          </w:p>
          <w:p w14:paraId="136B3E90" w14:textId="77777777" w:rsidR="009D34C6" w:rsidRDefault="009D34C6">
            <w:pPr>
              <w:rPr>
                <w:rFonts w:cs="Arial"/>
                <w:sz w:val="18"/>
                <w:szCs w:val="18"/>
              </w:rPr>
            </w:pPr>
          </w:p>
          <w:p w14:paraId="144BE5B1" w14:textId="77777777" w:rsidR="009D34C6" w:rsidRDefault="002614F4">
            <w:pPr>
              <w:pStyle w:val="TM6"/>
              <w:numPr>
                <w:ilvl w:val="0"/>
                <w:numId w:val="8"/>
              </w:numPr>
              <w:ind w:left="512" w:hanging="283"/>
              <w:rPr>
                <w:rFonts w:ascii="Arial" w:hAnsi="Arial" w:cs="Arial"/>
              </w:rPr>
            </w:pPr>
            <w:r>
              <w:rPr>
                <w:rFonts w:ascii="Arial" w:hAnsi="Arial" w:cs="Arial"/>
              </w:rPr>
              <w:t xml:space="preserve">Le nom du système d’information : </w:t>
            </w:r>
          </w:p>
          <w:p w14:paraId="3EB786CD" w14:textId="77777777" w:rsidR="009D34C6" w:rsidRDefault="002614F4">
            <w:pPr>
              <w:pStyle w:val="TM6"/>
              <w:numPr>
                <w:ilvl w:val="0"/>
                <w:numId w:val="8"/>
              </w:numPr>
              <w:ind w:left="512" w:hanging="283"/>
              <w:rPr>
                <w:rFonts w:ascii="Arial" w:hAnsi="Arial" w:cs="Arial"/>
              </w:rPr>
            </w:pPr>
            <w:r>
              <w:rPr>
                <w:rFonts w:ascii="Arial" w:hAnsi="Arial" w:cs="Arial"/>
              </w:rPr>
              <w:t xml:space="preserve">La version : </w:t>
            </w:r>
          </w:p>
          <w:p w14:paraId="21BB3599" w14:textId="77777777" w:rsidR="009D34C6" w:rsidRDefault="002614F4">
            <w:pPr>
              <w:pStyle w:val="TM6"/>
              <w:numPr>
                <w:ilvl w:val="0"/>
                <w:numId w:val="8"/>
              </w:numPr>
              <w:ind w:left="512" w:hanging="283"/>
              <w:rPr>
                <w:rFonts w:ascii="Arial" w:hAnsi="Arial" w:cs="Arial"/>
              </w:rPr>
            </w:pPr>
            <w:r>
              <w:rPr>
                <w:rFonts w:ascii="Arial" w:hAnsi="Arial" w:cs="Arial"/>
              </w:rPr>
              <w:lastRenderedPageBreak/>
              <w:t xml:space="preserve">La date de déclaration à la CNIL : </w:t>
            </w:r>
          </w:p>
          <w:p w14:paraId="2604013B" w14:textId="77777777" w:rsidR="009D34C6" w:rsidRDefault="002614F4">
            <w:pPr>
              <w:pStyle w:val="TM6"/>
              <w:numPr>
                <w:ilvl w:val="0"/>
                <w:numId w:val="8"/>
              </w:numPr>
              <w:ind w:left="512" w:hanging="283"/>
              <w:rPr>
                <w:rFonts w:ascii="Arial" w:hAnsi="Arial" w:cs="Arial"/>
              </w:rPr>
            </w:pPr>
            <w:r>
              <w:rPr>
                <w:rFonts w:ascii="Arial" w:hAnsi="Arial" w:cs="Arial"/>
              </w:rPr>
              <w:t>Nom, prénom, qualité du Délégué à la protection des données</w:t>
            </w:r>
          </w:p>
          <w:p w14:paraId="02AFF553" w14:textId="77777777" w:rsidR="009D34C6" w:rsidRDefault="009D34C6">
            <w:pPr>
              <w:rPr>
                <w:rFonts w:cs="Arial"/>
                <w:sz w:val="18"/>
                <w:szCs w:val="18"/>
              </w:rPr>
            </w:pPr>
          </w:p>
        </w:tc>
        <w:tc>
          <w:tcPr>
            <w:tcW w:w="2476" w:type="dxa"/>
            <w:tcBorders>
              <w:top w:val="single" w:sz="4" w:space="0" w:color="000000"/>
              <w:left w:val="none" w:sz="4" w:space="0" w:color="000000"/>
              <w:bottom w:val="single" w:sz="4" w:space="0" w:color="000000"/>
              <w:right w:val="single" w:sz="4" w:space="0" w:color="000000"/>
            </w:tcBorders>
          </w:tcPr>
          <w:p w14:paraId="3363302B" w14:textId="77777777" w:rsidR="009D34C6" w:rsidRDefault="009D34C6">
            <w:pPr>
              <w:rPr>
                <w:rFonts w:cs="Arial"/>
                <w:sz w:val="18"/>
                <w:szCs w:val="18"/>
              </w:rPr>
            </w:pPr>
          </w:p>
        </w:tc>
      </w:tr>
      <w:tr w:rsidR="009D34C6" w14:paraId="4A31CEC9" w14:textId="77777777" w:rsidTr="00145858">
        <w:trPr>
          <w:trHeight w:val="510"/>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3031F673" w14:textId="2E7B2B41" w:rsidR="009D34C6" w:rsidRDefault="003D594A">
            <w:pPr>
              <w:jc w:val="center"/>
              <w:rPr>
                <w:rFonts w:cs="Arial"/>
                <w:sz w:val="18"/>
                <w:szCs w:val="18"/>
              </w:rPr>
            </w:pPr>
            <w:r>
              <w:rPr>
                <w:rFonts w:cs="Arial"/>
                <w:sz w:val="18"/>
                <w:szCs w:val="18"/>
              </w:rPr>
              <w:t>SMQ-22</w:t>
            </w:r>
          </w:p>
        </w:tc>
        <w:tc>
          <w:tcPr>
            <w:tcW w:w="1481" w:type="dxa"/>
            <w:tcBorders>
              <w:top w:val="single" w:sz="4" w:space="0" w:color="000000"/>
              <w:left w:val="none" w:sz="4" w:space="0" w:color="000000"/>
              <w:bottom w:val="single" w:sz="4" w:space="0" w:color="000000"/>
              <w:right w:val="single" w:sz="4" w:space="0" w:color="000000"/>
            </w:tcBorders>
            <w:vAlign w:val="center"/>
          </w:tcPr>
          <w:p w14:paraId="07C8726C" w14:textId="118FD867" w:rsidR="009D34C6" w:rsidRDefault="002614F4">
            <w:pPr>
              <w:jc w:val="center"/>
              <w:rPr>
                <w:rFonts w:cs="Arial"/>
                <w:sz w:val="18"/>
                <w:szCs w:val="18"/>
              </w:rPr>
            </w:pPr>
            <w:r>
              <w:rPr>
                <w:rFonts w:cs="Arial"/>
                <w:sz w:val="18"/>
                <w:szCs w:val="18"/>
              </w:rPr>
              <w:t>BP AMP 1-4</w:t>
            </w:r>
            <w:r w:rsidR="00145858">
              <w:rPr>
                <w:rFonts w:cs="Arial"/>
                <w:sz w:val="18"/>
                <w:szCs w:val="18"/>
              </w:rPr>
              <w:t>.</w:t>
            </w:r>
            <w:r>
              <w:rPr>
                <w:rFonts w:cs="Arial"/>
                <w:sz w:val="18"/>
                <w:szCs w:val="18"/>
              </w:rPr>
              <w:t>2</w:t>
            </w:r>
          </w:p>
        </w:tc>
        <w:tc>
          <w:tcPr>
            <w:tcW w:w="7144" w:type="dxa"/>
            <w:tcBorders>
              <w:top w:val="single" w:sz="4" w:space="0" w:color="000000"/>
              <w:left w:val="none" w:sz="4" w:space="0" w:color="000000"/>
              <w:bottom w:val="single" w:sz="4" w:space="0" w:color="000000"/>
              <w:right w:val="single" w:sz="4" w:space="0" w:color="000000"/>
            </w:tcBorders>
          </w:tcPr>
          <w:p w14:paraId="2FDA4824" w14:textId="77777777" w:rsidR="009D34C6" w:rsidRDefault="002614F4">
            <w:pPr>
              <w:rPr>
                <w:rFonts w:cs="Arial"/>
                <w:strike/>
                <w:sz w:val="18"/>
                <w:szCs w:val="18"/>
              </w:rPr>
            </w:pPr>
            <w:r>
              <w:rPr>
                <w:rFonts w:cs="Arial"/>
                <w:b/>
                <w:sz w:val="18"/>
                <w:szCs w:val="18"/>
              </w:rPr>
              <w:t>Les modalités d’accès,</w:t>
            </w:r>
            <w:r>
              <w:rPr>
                <w:rFonts w:cs="Arial"/>
                <w:sz w:val="18"/>
                <w:szCs w:val="18"/>
              </w:rPr>
              <w:t xml:space="preserve"> de consultation ou de modification et de sauvegarde des données sont documentées et maitrisées. </w:t>
            </w:r>
            <w:r>
              <w:rPr>
                <w:rFonts w:cs="Arial"/>
                <w:b/>
                <w:sz w:val="18"/>
                <w:szCs w:val="18"/>
              </w:rPr>
              <w:t>(Profils utilisateur)</w:t>
            </w:r>
          </w:p>
        </w:tc>
        <w:tc>
          <w:tcPr>
            <w:tcW w:w="3769" w:type="dxa"/>
            <w:tcBorders>
              <w:top w:val="single" w:sz="4" w:space="0" w:color="000000"/>
              <w:left w:val="none" w:sz="4" w:space="0" w:color="000000"/>
              <w:bottom w:val="single" w:sz="4" w:space="0" w:color="000000"/>
              <w:right w:val="single" w:sz="4" w:space="0" w:color="000000"/>
            </w:tcBorders>
            <w:noWrap/>
          </w:tcPr>
          <w:p w14:paraId="640E5BAD" w14:textId="77777777" w:rsidR="009D34C6" w:rsidRDefault="009D34C6">
            <w:pPr>
              <w:rPr>
                <w:rFonts w:cs="Arial"/>
                <w:sz w:val="18"/>
                <w:szCs w:val="18"/>
              </w:rPr>
            </w:pPr>
          </w:p>
        </w:tc>
        <w:tc>
          <w:tcPr>
            <w:tcW w:w="2476" w:type="dxa"/>
            <w:tcBorders>
              <w:top w:val="single" w:sz="4" w:space="0" w:color="000000"/>
              <w:left w:val="none" w:sz="4" w:space="0" w:color="000000"/>
              <w:bottom w:val="single" w:sz="4" w:space="0" w:color="000000"/>
              <w:right w:val="single" w:sz="4" w:space="0" w:color="000000"/>
            </w:tcBorders>
          </w:tcPr>
          <w:p w14:paraId="15DFEA72" w14:textId="77777777" w:rsidR="009D34C6" w:rsidRDefault="009D34C6">
            <w:pPr>
              <w:rPr>
                <w:rFonts w:cs="Arial"/>
                <w:sz w:val="18"/>
                <w:szCs w:val="18"/>
              </w:rPr>
            </w:pPr>
          </w:p>
        </w:tc>
      </w:tr>
      <w:tr w:rsidR="009D34C6" w14:paraId="7B14AE48" w14:textId="77777777" w:rsidTr="00145858">
        <w:trPr>
          <w:trHeight w:val="510"/>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73D6D7C6" w14:textId="59E99ADA" w:rsidR="009D34C6" w:rsidRDefault="003D594A">
            <w:pPr>
              <w:jc w:val="center"/>
              <w:rPr>
                <w:rFonts w:cs="Arial"/>
                <w:sz w:val="18"/>
                <w:szCs w:val="18"/>
              </w:rPr>
            </w:pPr>
            <w:r>
              <w:rPr>
                <w:rFonts w:cs="Arial"/>
                <w:sz w:val="18"/>
                <w:szCs w:val="18"/>
              </w:rPr>
              <w:t>SMQ-23</w:t>
            </w:r>
          </w:p>
        </w:tc>
        <w:tc>
          <w:tcPr>
            <w:tcW w:w="1481" w:type="dxa"/>
            <w:tcBorders>
              <w:top w:val="single" w:sz="4" w:space="0" w:color="000000"/>
              <w:left w:val="none" w:sz="4" w:space="0" w:color="000000"/>
              <w:bottom w:val="single" w:sz="4" w:space="0" w:color="000000"/>
              <w:right w:val="single" w:sz="4" w:space="0" w:color="000000"/>
            </w:tcBorders>
            <w:vAlign w:val="center"/>
          </w:tcPr>
          <w:p w14:paraId="1420B035" w14:textId="49208F3B" w:rsidR="009D34C6" w:rsidRDefault="002614F4">
            <w:pPr>
              <w:jc w:val="center"/>
              <w:rPr>
                <w:rFonts w:cs="Arial"/>
                <w:sz w:val="18"/>
                <w:szCs w:val="18"/>
              </w:rPr>
            </w:pPr>
            <w:r>
              <w:rPr>
                <w:rFonts w:cs="Arial"/>
                <w:sz w:val="18"/>
                <w:szCs w:val="18"/>
              </w:rPr>
              <w:t>BP AMP 1-4</w:t>
            </w:r>
            <w:r w:rsidR="00145858">
              <w:rPr>
                <w:rFonts w:cs="Arial"/>
                <w:sz w:val="18"/>
                <w:szCs w:val="18"/>
              </w:rPr>
              <w:t>.</w:t>
            </w:r>
            <w:r>
              <w:rPr>
                <w:rFonts w:cs="Arial"/>
                <w:sz w:val="18"/>
                <w:szCs w:val="18"/>
              </w:rPr>
              <w:t>2</w:t>
            </w:r>
          </w:p>
        </w:tc>
        <w:tc>
          <w:tcPr>
            <w:tcW w:w="7144" w:type="dxa"/>
            <w:tcBorders>
              <w:top w:val="single" w:sz="4" w:space="0" w:color="000000"/>
              <w:left w:val="none" w:sz="4" w:space="0" w:color="000000"/>
              <w:bottom w:val="single" w:sz="4" w:space="0" w:color="000000"/>
              <w:right w:val="single" w:sz="4" w:space="0" w:color="000000"/>
            </w:tcBorders>
          </w:tcPr>
          <w:p w14:paraId="45149CAC" w14:textId="77777777" w:rsidR="009D34C6" w:rsidRDefault="002614F4">
            <w:pPr>
              <w:spacing w:before="60"/>
              <w:rPr>
                <w:rFonts w:cs="Arial"/>
                <w:sz w:val="18"/>
                <w:szCs w:val="18"/>
              </w:rPr>
            </w:pPr>
            <w:r>
              <w:rPr>
                <w:rFonts w:cs="Arial"/>
                <w:sz w:val="18"/>
                <w:szCs w:val="18"/>
              </w:rPr>
              <w:t xml:space="preserve">La procédure dégradée en cas de perte de données informatisées est documentée, au regard de l’information des personnes concernées et de la poursuite des activités de soins. </w:t>
            </w:r>
          </w:p>
          <w:p w14:paraId="42CB4DE6" w14:textId="77777777" w:rsidR="009D34C6" w:rsidRDefault="002614F4">
            <w:pPr>
              <w:spacing w:before="60"/>
              <w:rPr>
                <w:rFonts w:cs="Arial"/>
                <w:sz w:val="18"/>
                <w:szCs w:val="18"/>
              </w:rPr>
            </w:pPr>
            <w:r>
              <w:rPr>
                <w:rFonts w:cs="Arial"/>
                <w:sz w:val="18"/>
                <w:szCs w:val="18"/>
              </w:rPr>
              <w:t xml:space="preserve">Une solution automatisée complète de sauvegarde des données informatiques existe pour permettre une restauration en cas de dysfonctionnement. </w:t>
            </w:r>
          </w:p>
          <w:p w14:paraId="0C783B1D" w14:textId="77777777" w:rsidR="009D34C6" w:rsidRDefault="002614F4">
            <w:pPr>
              <w:rPr>
                <w:rFonts w:cs="Arial"/>
                <w:strike/>
                <w:sz w:val="18"/>
                <w:szCs w:val="18"/>
              </w:rPr>
            </w:pPr>
            <w:r>
              <w:rPr>
                <w:rFonts w:cs="Arial"/>
                <w:sz w:val="18"/>
                <w:szCs w:val="18"/>
              </w:rPr>
              <w:t>Les saisies et les modifications éventuelles sont tracées</w:t>
            </w:r>
          </w:p>
        </w:tc>
        <w:tc>
          <w:tcPr>
            <w:tcW w:w="3769" w:type="dxa"/>
            <w:tcBorders>
              <w:top w:val="single" w:sz="4" w:space="0" w:color="000000"/>
              <w:left w:val="none" w:sz="4" w:space="0" w:color="000000"/>
              <w:bottom w:val="single" w:sz="4" w:space="0" w:color="000000"/>
              <w:right w:val="single" w:sz="4" w:space="0" w:color="000000"/>
            </w:tcBorders>
            <w:noWrap/>
          </w:tcPr>
          <w:p w14:paraId="7B8070BE" w14:textId="77777777" w:rsidR="009D34C6" w:rsidRDefault="002614F4">
            <w:pPr>
              <w:rPr>
                <w:rFonts w:cs="Arial"/>
                <w:sz w:val="18"/>
                <w:szCs w:val="18"/>
              </w:rPr>
            </w:pPr>
            <w:r>
              <w:rPr>
                <w:rFonts w:cs="Arial"/>
                <w:sz w:val="18"/>
                <w:szCs w:val="18"/>
              </w:rPr>
              <w:t>Préciser :</w:t>
            </w:r>
          </w:p>
        </w:tc>
        <w:tc>
          <w:tcPr>
            <w:tcW w:w="2476" w:type="dxa"/>
            <w:tcBorders>
              <w:top w:val="single" w:sz="4" w:space="0" w:color="000000"/>
              <w:left w:val="none" w:sz="4" w:space="0" w:color="000000"/>
              <w:bottom w:val="single" w:sz="4" w:space="0" w:color="000000"/>
              <w:right w:val="single" w:sz="4" w:space="0" w:color="000000"/>
            </w:tcBorders>
          </w:tcPr>
          <w:p w14:paraId="0972257C" w14:textId="77777777" w:rsidR="009D34C6" w:rsidRDefault="009D34C6">
            <w:pPr>
              <w:rPr>
                <w:rFonts w:cs="Arial"/>
                <w:sz w:val="18"/>
                <w:szCs w:val="18"/>
              </w:rPr>
            </w:pPr>
          </w:p>
        </w:tc>
      </w:tr>
      <w:tr w:rsidR="009D34C6" w14:paraId="05DCABCC" w14:textId="77777777" w:rsidTr="00145858">
        <w:trPr>
          <w:trHeight w:val="510"/>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636EEEC0" w14:textId="40950F4B" w:rsidR="009D34C6" w:rsidRDefault="003D594A">
            <w:pPr>
              <w:jc w:val="center"/>
              <w:rPr>
                <w:rFonts w:cs="Arial"/>
                <w:strike/>
                <w:sz w:val="18"/>
                <w:szCs w:val="18"/>
              </w:rPr>
            </w:pPr>
            <w:r>
              <w:rPr>
                <w:rFonts w:cs="Arial"/>
                <w:sz w:val="18"/>
                <w:szCs w:val="18"/>
              </w:rPr>
              <w:t>SMQ-24</w:t>
            </w:r>
          </w:p>
        </w:tc>
        <w:tc>
          <w:tcPr>
            <w:tcW w:w="1481" w:type="dxa"/>
            <w:tcBorders>
              <w:top w:val="single" w:sz="4" w:space="0" w:color="000000"/>
              <w:left w:val="none" w:sz="4" w:space="0" w:color="000000"/>
              <w:bottom w:val="single" w:sz="4" w:space="0" w:color="000000"/>
              <w:right w:val="single" w:sz="4" w:space="0" w:color="000000"/>
            </w:tcBorders>
            <w:vAlign w:val="center"/>
          </w:tcPr>
          <w:p w14:paraId="31CA197D" w14:textId="4DD25514" w:rsidR="009D34C6" w:rsidRDefault="002614F4">
            <w:pPr>
              <w:jc w:val="center"/>
              <w:rPr>
                <w:rFonts w:cs="Arial"/>
                <w:sz w:val="18"/>
                <w:szCs w:val="18"/>
              </w:rPr>
            </w:pPr>
            <w:r>
              <w:rPr>
                <w:rFonts w:cs="Arial"/>
                <w:sz w:val="18"/>
                <w:szCs w:val="18"/>
              </w:rPr>
              <w:t>BP AMP 1-4</w:t>
            </w:r>
            <w:r w:rsidR="00145858">
              <w:rPr>
                <w:rFonts w:cs="Arial"/>
                <w:sz w:val="18"/>
                <w:szCs w:val="18"/>
              </w:rPr>
              <w:t>.</w:t>
            </w:r>
            <w:r>
              <w:rPr>
                <w:rFonts w:cs="Arial"/>
                <w:sz w:val="18"/>
                <w:szCs w:val="18"/>
              </w:rPr>
              <w:t>2</w:t>
            </w:r>
          </w:p>
        </w:tc>
        <w:tc>
          <w:tcPr>
            <w:tcW w:w="7144" w:type="dxa"/>
            <w:tcBorders>
              <w:top w:val="single" w:sz="4" w:space="0" w:color="000000"/>
              <w:left w:val="none" w:sz="4" w:space="0" w:color="000000"/>
              <w:bottom w:val="single" w:sz="4" w:space="0" w:color="000000"/>
              <w:right w:val="single" w:sz="4" w:space="0" w:color="000000"/>
            </w:tcBorders>
            <w:vAlign w:val="center"/>
          </w:tcPr>
          <w:p w14:paraId="31408CCE" w14:textId="77777777" w:rsidR="009D34C6" w:rsidRDefault="002614F4">
            <w:pPr>
              <w:spacing w:before="60"/>
              <w:rPr>
                <w:rFonts w:cs="Arial"/>
                <w:sz w:val="18"/>
                <w:szCs w:val="18"/>
              </w:rPr>
            </w:pPr>
            <w:r>
              <w:rPr>
                <w:rFonts w:cs="Arial"/>
                <w:sz w:val="18"/>
                <w:szCs w:val="18"/>
              </w:rPr>
              <w:t xml:space="preserve">La gestion du dossier médical est conforme aux dispositions législatives et réglementaires en vigueur, à la politique de sécurité du système d’information de l’établissement. </w:t>
            </w:r>
          </w:p>
          <w:p w14:paraId="14667DC0" w14:textId="77777777" w:rsidR="009D34C6" w:rsidRDefault="002614F4">
            <w:pPr>
              <w:spacing w:before="60"/>
              <w:rPr>
                <w:rFonts w:cs="Arial"/>
                <w:sz w:val="18"/>
                <w:szCs w:val="18"/>
              </w:rPr>
            </w:pPr>
            <w:r>
              <w:rPr>
                <w:rFonts w:cs="Arial"/>
                <w:sz w:val="18"/>
                <w:szCs w:val="18"/>
              </w:rPr>
              <w:t xml:space="preserve">Les acteurs intervenant dans la prise en charge des patients s’assurent que la saisie et la mise à jour en temps utile des informations contenues au dossier sont faites. </w:t>
            </w:r>
          </w:p>
          <w:p w14:paraId="3AF2EA18" w14:textId="77777777" w:rsidR="009D34C6" w:rsidRDefault="002614F4">
            <w:pPr>
              <w:spacing w:before="60"/>
              <w:rPr>
                <w:rFonts w:cs="Arial"/>
                <w:sz w:val="18"/>
                <w:szCs w:val="18"/>
              </w:rPr>
            </w:pPr>
            <w:r>
              <w:rPr>
                <w:rFonts w:cs="Arial"/>
                <w:sz w:val="18"/>
                <w:szCs w:val="18"/>
              </w:rPr>
              <w:t>Les saisies et les modifications éventuelles sont tracées.</w:t>
            </w:r>
          </w:p>
        </w:tc>
        <w:tc>
          <w:tcPr>
            <w:tcW w:w="3769" w:type="dxa"/>
            <w:tcBorders>
              <w:top w:val="single" w:sz="4" w:space="0" w:color="000000"/>
              <w:left w:val="none" w:sz="4" w:space="0" w:color="000000"/>
              <w:bottom w:val="single" w:sz="4" w:space="0" w:color="000000"/>
              <w:right w:val="single" w:sz="4" w:space="0" w:color="000000"/>
            </w:tcBorders>
            <w:noWrap/>
          </w:tcPr>
          <w:p w14:paraId="140B6F2A" w14:textId="77777777" w:rsidR="009D34C6" w:rsidRDefault="002614F4">
            <w:pPr>
              <w:rPr>
                <w:rFonts w:cs="Arial"/>
                <w:sz w:val="18"/>
                <w:szCs w:val="18"/>
              </w:rPr>
            </w:pPr>
            <w:r>
              <w:rPr>
                <w:rFonts w:cs="Arial"/>
                <w:sz w:val="18"/>
                <w:szCs w:val="18"/>
              </w:rPr>
              <w:t>Quel support ?</w:t>
            </w:r>
          </w:p>
          <w:p w14:paraId="15B46CEF" w14:textId="77777777" w:rsidR="009D34C6" w:rsidRDefault="002614F4">
            <w:pPr>
              <w:rPr>
                <w:rFonts w:cs="Arial"/>
                <w:sz w:val="18"/>
                <w:szCs w:val="18"/>
              </w:rPr>
            </w:pPr>
            <w:r>
              <w:rPr>
                <w:rFonts w:cs="Arial"/>
                <w:sz w:val="18"/>
                <w:szCs w:val="18"/>
              </w:rPr>
              <w:t xml:space="preserve"> </w:t>
            </w:r>
          </w:p>
        </w:tc>
        <w:tc>
          <w:tcPr>
            <w:tcW w:w="2476" w:type="dxa"/>
            <w:tcBorders>
              <w:top w:val="single" w:sz="4" w:space="0" w:color="000000"/>
              <w:left w:val="none" w:sz="4" w:space="0" w:color="000000"/>
              <w:bottom w:val="single" w:sz="4" w:space="0" w:color="000000"/>
              <w:right w:val="single" w:sz="4" w:space="0" w:color="000000"/>
            </w:tcBorders>
          </w:tcPr>
          <w:p w14:paraId="45C3DC06" w14:textId="77777777" w:rsidR="009D34C6" w:rsidRDefault="009D34C6">
            <w:pPr>
              <w:rPr>
                <w:rFonts w:cs="Arial"/>
                <w:sz w:val="18"/>
                <w:szCs w:val="18"/>
              </w:rPr>
            </w:pPr>
          </w:p>
        </w:tc>
      </w:tr>
      <w:tr w:rsidR="009D34C6" w14:paraId="00FF1022" w14:textId="77777777" w:rsidTr="00145858">
        <w:trPr>
          <w:trHeight w:val="510"/>
          <w:jc w:val="center"/>
        </w:trPr>
        <w:tc>
          <w:tcPr>
            <w:tcW w:w="15937" w:type="dxa"/>
            <w:gridSpan w:val="5"/>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7DB76DDF" w14:textId="77777777" w:rsidR="009D34C6" w:rsidRDefault="002614F4">
            <w:pPr>
              <w:pStyle w:val="Titre2"/>
            </w:pPr>
            <w:r>
              <w:t>Conservation du dossier médical</w:t>
            </w:r>
          </w:p>
        </w:tc>
      </w:tr>
      <w:tr w:rsidR="009D34C6" w14:paraId="52C65B2B" w14:textId="77777777" w:rsidTr="00145858">
        <w:trPr>
          <w:trHeight w:val="510"/>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541A8F3D" w14:textId="44443512" w:rsidR="009D34C6" w:rsidRDefault="003D594A">
            <w:pPr>
              <w:jc w:val="center"/>
              <w:rPr>
                <w:rFonts w:cs="Arial"/>
                <w:sz w:val="18"/>
                <w:szCs w:val="18"/>
              </w:rPr>
            </w:pPr>
            <w:r>
              <w:rPr>
                <w:rFonts w:cs="Arial"/>
                <w:sz w:val="18"/>
                <w:szCs w:val="18"/>
              </w:rPr>
              <w:t>SMQ-25</w:t>
            </w:r>
          </w:p>
        </w:tc>
        <w:tc>
          <w:tcPr>
            <w:tcW w:w="1481" w:type="dxa"/>
            <w:tcBorders>
              <w:top w:val="single" w:sz="4" w:space="0" w:color="000000"/>
              <w:left w:val="none" w:sz="4" w:space="0" w:color="000000"/>
              <w:bottom w:val="single" w:sz="4" w:space="0" w:color="000000"/>
              <w:right w:val="single" w:sz="4" w:space="0" w:color="000000"/>
            </w:tcBorders>
            <w:vAlign w:val="center"/>
          </w:tcPr>
          <w:p w14:paraId="19F5FB6B" w14:textId="1E216717" w:rsidR="009D34C6" w:rsidRDefault="002614F4">
            <w:pPr>
              <w:jc w:val="center"/>
              <w:rPr>
                <w:rFonts w:cs="Arial"/>
                <w:sz w:val="18"/>
                <w:szCs w:val="18"/>
              </w:rPr>
            </w:pPr>
            <w:r>
              <w:rPr>
                <w:rFonts w:cs="Arial"/>
                <w:sz w:val="18"/>
                <w:szCs w:val="18"/>
              </w:rPr>
              <w:t>BP AMP 1-4</w:t>
            </w:r>
            <w:r w:rsidR="00145858">
              <w:rPr>
                <w:rFonts w:cs="Arial"/>
                <w:sz w:val="18"/>
                <w:szCs w:val="18"/>
              </w:rPr>
              <w:t>.</w:t>
            </w:r>
            <w:r>
              <w:rPr>
                <w:rFonts w:cs="Arial"/>
                <w:sz w:val="18"/>
                <w:szCs w:val="18"/>
              </w:rPr>
              <w:t>3</w:t>
            </w:r>
          </w:p>
        </w:tc>
        <w:tc>
          <w:tcPr>
            <w:tcW w:w="7144" w:type="dxa"/>
            <w:tcBorders>
              <w:top w:val="single" w:sz="4" w:space="0" w:color="000000"/>
              <w:left w:val="none" w:sz="4" w:space="0" w:color="000000"/>
              <w:bottom w:val="single" w:sz="4" w:space="0" w:color="000000"/>
              <w:right w:val="single" w:sz="4" w:space="0" w:color="000000"/>
            </w:tcBorders>
          </w:tcPr>
          <w:p w14:paraId="0CBAF82A" w14:textId="77777777" w:rsidR="009D34C6" w:rsidRDefault="002614F4">
            <w:pPr>
              <w:spacing w:before="60"/>
              <w:rPr>
                <w:rFonts w:cs="Arial"/>
                <w:sz w:val="18"/>
                <w:szCs w:val="18"/>
              </w:rPr>
            </w:pPr>
            <w:r>
              <w:rPr>
                <w:rFonts w:cs="Arial"/>
                <w:sz w:val="18"/>
                <w:szCs w:val="18"/>
              </w:rPr>
              <w:t>Les informations sont conservées conformément à la réglementation applicable pendant la durée de la prise en charge opérationnelle du patient puis 20 ans à compter du dernier passage pour soin</w:t>
            </w:r>
          </w:p>
        </w:tc>
        <w:tc>
          <w:tcPr>
            <w:tcW w:w="3769" w:type="dxa"/>
            <w:tcBorders>
              <w:top w:val="single" w:sz="4" w:space="0" w:color="000000"/>
              <w:left w:val="none" w:sz="4" w:space="0" w:color="000000"/>
              <w:bottom w:val="single" w:sz="4" w:space="0" w:color="000000"/>
              <w:right w:val="single" w:sz="4" w:space="0" w:color="000000"/>
            </w:tcBorders>
            <w:noWrap/>
            <w:vAlign w:val="center"/>
          </w:tcPr>
          <w:p w14:paraId="7BCF10E3" w14:textId="77777777" w:rsidR="009D34C6" w:rsidRDefault="002614F4">
            <w:pPr>
              <w:rPr>
                <w:rFonts w:cs="Arial"/>
                <w:color w:val="FF00FF"/>
                <w:sz w:val="18"/>
                <w:szCs w:val="18"/>
              </w:rPr>
            </w:pPr>
            <w:r>
              <w:rPr>
                <w:rFonts w:cs="Arial"/>
                <w:sz w:val="18"/>
                <w:szCs w:val="18"/>
              </w:rPr>
              <w:t xml:space="preserve">Durée de conservation : </w:t>
            </w:r>
          </w:p>
          <w:p w14:paraId="51C7C60E" w14:textId="4DEEF9ED" w:rsidR="009D34C6" w:rsidRDefault="002614F4">
            <w:pPr>
              <w:rPr>
                <w:rFonts w:cs="Arial"/>
                <w:sz w:val="18"/>
                <w:szCs w:val="18"/>
              </w:rPr>
            </w:pPr>
            <w:r>
              <w:rPr>
                <w:rFonts w:cs="Arial"/>
                <w:sz w:val="18"/>
                <w:szCs w:val="18"/>
              </w:rPr>
              <w:t xml:space="preserve">Sur site ? </w:t>
            </w:r>
            <w:r>
              <w:rPr>
                <w:rFonts w:cs="Arial"/>
                <w:color w:val="002060"/>
                <w:sz w:val="18"/>
                <w:szCs w:val="18"/>
              </w:rPr>
              <w:fldChar w:fldCharType="begin"/>
            </w:r>
            <w:r>
              <w:rPr>
                <w:rFonts w:cs="Arial"/>
                <w:color w:val="002060"/>
                <w:sz w:val="18"/>
                <w:szCs w:val="18"/>
              </w:rPr>
              <w:instrText xml:space="preserve"> FORMCHECKBOX </w:instrText>
            </w:r>
            <w:r w:rsidR="00F13F84">
              <w:rPr>
                <w:rFonts w:cs="Arial"/>
                <w:color w:val="002060"/>
                <w:sz w:val="18"/>
                <w:szCs w:val="18"/>
              </w:rPr>
              <w:fldChar w:fldCharType="separate"/>
            </w:r>
            <w:r>
              <w:rPr>
                <w:rFonts w:cs="Arial"/>
                <w:color w:val="002060"/>
                <w:sz w:val="18"/>
                <w:szCs w:val="18"/>
              </w:rPr>
              <w:fldChar w:fldCharType="end"/>
            </w:r>
            <w:r>
              <w:rPr>
                <w:rFonts w:cs="Arial"/>
                <w:color w:val="002060"/>
                <w:sz w:val="18"/>
                <w:szCs w:val="18"/>
              </w:rPr>
              <w:t xml:space="preserve"> </w:t>
            </w:r>
            <w:r w:rsidR="00F56E82" w:rsidRPr="00AA1338">
              <w:rPr>
                <w:rFonts w:cs="Arial"/>
                <w:sz w:val="18"/>
                <w:szCs w:val="18"/>
              </w:rPr>
              <w:fldChar w:fldCharType="begin">
                <w:ffData>
                  <w:name w:val="CaseACocher4"/>
                  <w:enabled/>
                  <w:calcOnExit w:val="0"/>
                  <w:checkBox>
                    <w:size w:val="20"/>
                    <w:default w:val="0"/>
                  </w:checkBox>
                </w:ffData>
              </w:fldChar>
            </w:r>
            <w:r w:rsidR="00F56E82" w:rsidRPr="00AA1338">
              <w:rPr>
                <w:rFonts w:cs="Arial"/>
                <w:sz w:val="18"/>
                <w:szCs w:val="18"/>
              </w:rPr>
              <w:instrText xml:space="preserve"> FORMCHECKBOX </w:instrText>
            </w:r>
            <w:r w:rsidR="00F13F84">
              <w:rPr>
                <w:rFonts w:cs="Arial"/>
                <w:sz w:val="18"/>
                <w:szCs w:val="18"/>
              </w:rPr>
            </w:r>
            <w:r w:rsidR="00F13F84">
              <w:rPr>
                <w:rFonts w:cs="Arial"/>
                <w:sz w:val="18"/>
                <w:szCs w:val="18"/>
              </w:rPr>
              <w:fldChar w:fldCharType="separate"/>
            </w:r>
            <w:r w:rsidR="00F56E82" w:rsidRPr="00AA1338">
              <w:rPr>
                <w:rFonts w:cs="Arial"/>
                <w:sz w:val="18"/>
                <w:szCs w:val="18"/>
              </w:rPr>
              <w:fldChar w:fldCharType="end"/>
            </w:r>
            <w:r w:rsidR="00F56E82" w:rsidRPr="00AA1338">
              <w:rPr>
                <w:rFonts w:cs="Arial"/>
                <w:sz w:val="18"/>
                <w:szCs w:val="18"/>
              </w:rPr>
              <w:t xml:space="preserve"> Oui </w:t>
            </w:r>
            <w:r w:rsidR="00F56E82" w:rsidRPr="00AA1338">
              <w:rPr>
                <w:rFonts w:cs="Arial"/>
                <w:sz w:val="18"/>
                <w:szCs w:val="18"/>
              </w:rPr>
              <w:fldChar w:fldCharType="begin">
                <w:ffData>
                  <w:name w:val="CaseACocher4"/>
                  <w:enabled/>
                  <w:calcOnExit w:val="0"/>
                  <w:checkBox>
                    <w:size w:val="20"/>
                    <w:default w:val="0"/>
                  </w:checkBox>
                </w:ffData>
              </w:fldChar>
            </w:r>
            <w:r w:rsidR="00F56E82" w:rsidRPr="00AA1338">
              <w:rPr>
                <w:rFonts w:cs="Arial"/>
                <w:sz w:val="18"/>
                <w:szCs w:val="18"/>
              </w:rPr>
              <w:instrText xml:space="preserve"> FORMCHECKBOX </w:instrText>
            </w:r>
            <w:r w:rsidR="00F13F84">
              <w:rPr>
                <w:rFonts w:cs="Arial"/>
                <w:sz w:val="18"/>
                <w:szCs w:val="18"/>
              </w:rPr>
            </w:r>
            <w:r w:rsidR="00F13F84">
              <w:rPr>
                <w:rFonts w:cs="Arial"/>
                <w:sz w:val="18"/>
                <w:szCs w:val="18"/>
              </w:rPr>
              <w:fldChar w:fldCharType="separate"/>
            </w:r>
            <w:r w:rsidR="00F56E82" w:rsidRPr="00AA1338">
              <w:rPr>
                <w:rFonts w:cs="Arial"/>
                <w:sz w:val="18"/>
                <w:szCs w:val="18"/>
              </w:rPr>
              <w:fldChar w:fldCharType="end"/>
            </w:r>
            <w:r w:rsidR="00F56E82" w:rsidRPr="00AA1338">
              <w:rPr>
                <w:rFonts w:cs="Arial"/>
                <w:sz w:val="18"/>
                <w:szCs w:val="18"/>
              </w:rPr>
              <w:t xml:space="preserve"> Non</w:t>
            </w:r>
          </w:p>
          <w:p w14:paraId="7805EF02" w14:textId="77777777" w:rsidR="009D34C6" w:rsidRDefault="009D34C6">
            <w:pPr>
              <w:rPr>
                <w:rFonts w:cs="Arial"/>
                <w:bCs/>
                <w:sz w:val="18"/>
                <w:szCs w:val="18"/>
              </w:rPr>
            </w:pPr>
          </w:p>
          <w:p w14:paraId="16AF1D76" w14:textId="77777777" w:rsidR="009D34C6" w:rsidRDefault="002614F4">
            <w:pPr>
              <w:rPr>
                <w:rFonts w:cs="Arial"/>
                <w:sz w:val="18"/>
                <w:szCs w:val="18"/>
              </w:rPr>
            </w:pPr>
            <w:r>
              <w:rPr>
                <w:rFonts w:cs="Arial"/>
                <w:sz w:val="18"/>
                <w:szCs w:val="18"/>
              </w:rPr>
              <w:t xml:space="preserve">Externalisation vers un prestataire ? </w:t>
            </w:r>
          </w:p>
          <w:p w14:paraId="5709E38D" w14:textId="05AA9E62" w:rsidR="009D34C6" w:rsidRDefault="002614F4">
            <w:pPr>
              <w:rPr>
                <w:rFonts w:cs="Arial"/>
                <w:sz w:val="18"/>
                <w:szCs w:val="18"/>
              </w:rPr>
            </w:pPr>
            <w:r>
              <w:rPr>
                <w:rFonts w:cs="Arial"/>
                <w:color w:val="002060"/>
                <w:sz w:val="18"/>
                <w:szCs w:val="18"/>
              </w:rPr>
              <w:fldChar w:fldCharType="begin"/>
            </w:r>
            <w:r>
              <w:rPr>
                <w:rFonts w:cs="Arial"/>
                <w:color w:val="002060"/>
                <w:sz w:val="18"/>
                <w:szCs w:val="18"/>
              </w:rPr>
              <w:instrText xml:space="preserve"> FORMCHECKBOX </w:instrText>
            </w:r>
            <w:r w:rsidR="00F13F84">
              <w:rPr>
                <w:rFonts w:cs="Arial"/>
                <w:color w:val="002060"/>
                <w:sz w:val="18"/>
                <w:szCs w:val="18"/>
              </w:rPr>
              <w:fldChar w:fldCharType="separate"/>
            </w:r>
            <w:r>
              <w:rPr>
                <w:rFonts w:cs="Arial"/>
                <w:color w:val="002060"/>
                <w:sz w:val="18"/>
                <w:szCs w:val="18"/>
              </w:rPr>
              <w:fldChar w:fldCharType="end"/>
            </w:r>
            <w:r>
              <w:rPr>
                <w:rFonts w:cs="Arial"/>
                <w:color w:val="002060"/>
                <w:sz w:val="18"/>
                <w:szCs w:val="18"/>
              </w:rPr>
              <w:t xml:space="preserve"> </w:t>
            </w:r>
            <w:r w:rsidR="00F56E82" w:rsidRPr="00AA1338">
              <w:rPr>
                <w:rFonts w:cs="Arial"/>
                <w:sz w:val="18"/>
                <w:szCs w:val="18"/>
              </w:rPr>
              <w:fldChar w:fldCharType="begin">
                <w:ffData>
                  <w:name w:val="CaseACocher4"/>
                  <w:enabled/>
                  <w:calcOnExit w:val="0"/>
                  <w:checkBox>
                    <w:size w:val="20"/>
                    <w:default w:val="0"/>
                  </w:checkBox>
                </w:ffData>
              </w:fldChar>
            </w:r>
            <w:r w:rsidR="00F56E82" w:rsidRPr="00AA1338">
              <w:rPr>
                <w:rFonts w:cs="Arial"/>
                <w:sz w:val="18"/>
                <w:szCs w:val="18"/>
              </w:rPr>
              <w:instrText xml:space="preserve"> FORMCHECKBOX </w:instrText>
            </w:r>
            <w:r w:rsidR="00F13F84">
              <w:rPr>
                <w:rFonts w:cs="Arial"/>
                <w:sz w:val="18"/>
                <w:szCs w:val="18"/>
              </w:rPr>
            </w:r>
            <w:r w:rsidR="00F13F84">
              <w:rPr>
                <w:rFonts w:cs="Arial"/>
                <w:sz w:val="18"/>
                <w:szCs w:val="18"/>
              </w:rPr>
              <w:fldChar w:fldCharType="separate"/>
            </w:r>
            <w:r w:rsidR="00F56E82" w:rsidRPr="00AA1338">
              <w:rPr>
                <w:rFonts w:cs="Arial"/>
                <w:sz w:val="18"/>
                <w:szCs w:val="18"/>
              </w:rPr>
              <w:fldChar w:fldCharType="end"/>
            </w:r>
            <w:r w:rsidR="00F56E82" w:rsidRPr="00AA1338">
              <w:rPr>
                <w:rFonts w:cs="Arial"/>
                <w:sz w:val="18"/>
                <w:szCs w:val="18"/>
              </w:rPr>
              <w:t xml:space="preserve"> Oui </w:t>
            </w:r>
            <w:r w:rsidR="00F56E82" w:rsidRPr="00AA1338">
              <w:rPr>
                <w:rFonts w:cs="Arial"/>
                <w:sz w:val="18"/>
                <w:szCs w:val="18"/>
              </w:rPr>
              <w:fldChar w:fldCharType="begin">
                <w:ffData>
                  <w:name w:val="CaseACocher4"/>
                  <w:enabled/>
                  <w:calcOnExit w:val="0"/>
                  <w:checkBox>
                    <w:size w:val="20"/>
                    <w:default w:val="0"/>
                  </w:checkBox>
                </w:ffData>
              </w:fldChar>
            </w:r>
            <w:r w:rsidR="00F56E82" w:rsidRPr="00AA1338">
              <w:rPr>
                <w:rFonts w:cs="Arial"/>
                <w:sz w:val="18"/>
                <w:szCs w:val="18"/>
              </w:rPr>
              <w:instrText xml:space="preserve"> FORMCHECKBOX </w:instrText>
            </w:r>
            <w:r w:rsidR="00F13F84">
              <w:rPr>
                <w:rFonts w:cs="Arial"/>
                <w:sz w:val="18"/>
                <w:szCs w:val="18"/>
              </w:rPr>
            </w:r>
            <w:r w:rsidR="00F13F84">
              <w:rPr>
                <w:rFonts w:cs="Arial"/>
                <w:sz w:val="18"/>
                <w:szCs w:val="18"/>
              </w:rPr>
              <w:fldChar w:fldCharType="separate"/>
            </w:r>
            <w:r w:rsidR="00F56E82" w:rsidRPr="00AA1338">
              <w:rPr>
                <w:rFonts w:cs="Arial"/>
                <w:sz w:val="18"/>
                <w:szCs w:val="18"/>
              </w:rPr>
              <w:fldChar w:fldCharType="end"/>
            </w:r>
            <w:r w:rsidR="00F56E82" w:rsidRPr="00AA1338">
              <w:rPr>
                <w:rFonts w:cs="Arial"/>
                <w:sz w:val="18"/>
                <w:szCs w:val="18"/>
              </w:rPr>
              <w:t xml:space="preserve"> Non</w:t>
            </w:r>
          </w:p>
          <w:p w14:paraId="316B6E17" w14:textId="77777777" w:rsidR="009D34C6" w:rsidRDefault="009D34C6">
            <w:pPr>
              <w:rPr>
                <w:rFonts w:cs="Arial"/>
                <w:sz w:val="18"/>
                <w:szCs w:val="18"/>
              </w:rPr>
            </w:pPr>
          </w:p>
          <w:p w14:paraId="016B4858" w14:textId="77777777" w:rsidR="009D34C6" w:rsidRDefault="009D34C6">
            <w:pPr>
              <w:rPr>
                <w:rFonts w:cs="Arial"/>
                <w:sz w:val="18"/>
                <w:szCs w:val="18"/>
              </w:rPr>
            </w:pPr>
          </w:p>
        </w:tc>
        <w:tc>
          <w:tcPr>
            <w:tcW w:w="2476" w:type="dxa"/>
            <w:tcBorders>
              <w:top w:val="single" w:sz="4" w:space="0" w:color="000000"/>
              <w:left w:val="none" w:sz="4" w:space="0" w:color="000000"/>
              <w:bottom w:val="single" w:sz="4" w:space="0" w:color="000000"/>
              <w:right w:val="single" w:sz="4" w:space="0" w:color="000000"/>
            </w:tcBorders>
          </w:tcPr>
          <w:p w14:paraId="0BC2FF3C" w14:textId="77777777" w:rsidR="009D34C6" w:rsidRDefault="009D34C6">
            <w:pPr>
              <w:rPr>
                <w:rFonts w:cs="Arial"/>
                <w:sz w:val="18"/>
                <w:szCs w:val="18"/>
                <w:highlight w:val="yellow"/>
              </w:rPr>
            </w:pPr>
          </w:p>
        </w:tc>
      </w:tr>
      <w:tr w:rsidR="009D34C6" w14:paraId="3023C043" w14:textId="77777777" w:rsidTr="00145858">
        <w:trPr>
          <w:trHeight w:val="510"/>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1EA452B5" w14:textId="6EFA9050" w:rsidR="009D34C6" w:rsidRDefault="003D594A">
            <w:pPr>
              <w:jc w:val="center"/>
              <w:rPr>
                <w:rFonts w:cs="Arial"/>
                <w:sz w:val="18"/>
                <w:szCs w:val="18"/>
              </w:rPr>
            </w:pPr>
            <w:r>
              <w:rPr>
                <w:rFonts w:cs="Arial"/>
                <w:sz w:val="18"/>
                <w:szCs w:val="18"/>
              </w:rPr>
              <w:t>SMQ-26</w:t>
            </w:r>
          </w:p>
        </w:tc>
        <w:tc>
          <w:tcPr>
            <w:tcW w:w="1481" w:type="dxa"/>
            <w:tcBorders>
              <w:top w:val="single" w:sz="4" w:space="0" w:color="000000"/>
              <w:left w:val="none" w:sz="4" w:space="0" w:color="000000"/>
              <w:bottom w:val="single" w:sz="4" w:space="0" w:color="000000"/>
              <w:right w:val="single" w:sz="4" w:space="0" w:color="000000"/>
            </w:tcBorders>
            <w:vAlign w:val="center"/>
          </w:tcPr>
          <w:p w14:paraId="2105AFE4" w14:textId="1778A040" w:rsidR="009D34C6" w:rsidRDefault="002614F4">
            <w:pPr>
              <w:jc w:val="center"/>
              <w:rPr>
                <w:rFonts w:cs="Arial"/>
                <w:sz w:val="18"/>
                <w:szCs w:val="18"/>
              </w:rPr>
            </w:pPr>
            <w:r>
              <w:rPr>
                <w:rFonts w:cs="Arial"/>
                <w:sz w:val="18"/>
                <w:szCs w:val="18"/>
              </w:rPr>
              <w:t>BP AMP 1-4</w:t>
            </w:r>
            <w:r w:rsidR="00145858">
              <w:rPr>
                <w:rFonts w:cs="Arial"/>
                <w:sz w:val="18"/>
                <w:szCs w:val="18"/>
              </w:rPr>
              <w:t>.</w:t>
            </w:r>
            <w:r>
              <w:rPr>
                <w:rFonts w:cs="Arial"/>
                <w:sz w:val="18"/>
                <w:szCs w:val="18"/>
              </w:rPr>
              <w:t>3</w:t>
            </w:r>
          </w:p>
        </w:tc>
        <w:tc>
          <w:tcPr>
            <w:tcW w:w="7144" w:type="dxa"/>
            <w:tcBorders>
              <w:top w:val="single" w:sz="4" w:space="0" w:color="000000"/>
              <w:left w:val="none" w:sz="4" w:space="0" w:color="000000"/>
              <w:bottom w:val="single" w:sz="4" w:space="0" w:color="000000"/>
              <w:right w:val="single" w:sz="4" w:space="0" w:color="000000"/>
            </w:tcBorders>
          </w:tcPr>
          <w:p w14:paraId="723971E7" w14:textId="77777777" w:rsidR="009D34C6" w:rsidRDefault="002614F4">
            <w:pPr>
              <w:spacing w:before="60"/>
              <w:rPr>
                <w:rFonts w:cs="Arial"/>
                <w:sz w:val="18"/>
                <w:szCs w:val="18"/>
              </w:rPr>
            </w:pPr>
            <w:r>
              <w:rPr>
                <w:rFonts w:cs="Arial"/>
                <w:sz w:val="18"/>
                <w:szCs w:val="18"/>
              </w:rPr>
              <w:t xml:space="preserve">Cette durée de conservation peut être prolongée au-delà de 20 ans, notamment dans le cadre d’une préservation de la fertilité, afin de tenir compte du délai entre l’âge de recueil ou de prélèvement des gamètes ou tissus germinaux et l’âge maximal d’utilisation de ceux-ci prévu aux articles R. 2141-36 à R. 2141-38 du code de la santé publique. </w:t>
            </w:r>
          </w:p>
          <w:p w14:paraId="20D38DFA" w14:textId="77777777" w:rsidR="009D34C6" w:rsidRDefault="002614F4">
            <w:pPr>
              <w:spacing w:before="60"/>
              <w:rPr>
                <w:rFonts w:cs="Arial"/>
                <w:sz w:val="18"/>
                <w:szCs w:val="18"/>
              </w:rPr>
            </w:pPr>
            <w:r>
              <w:rPr>
                <w:rFonts w:cs="Arial"/>
                <w:sz w:val="18"/>
                <w:szCs w:val="18"/>
              </w:rPr>
              <w:t xml:space="preserve">Le dossier du donneur de gamètes ou d’embryons est quant à lui conservé pour une durée minimale </w:t>
            </w:r>
            <w:r>
              <w:rPr>
                <w:rFonts w:cs="Arial"/>
                <w:b/>
                <w:sz w:val="18"/>
                <w:szCs w:val="18"/>
                <w:u w:val="single"/>
              </w:rPr>
              <w:t>de 40 ans</w:t>
            </w:r>
            <w:r>
              <w:rPr>
                <w:rFonts w:cs="Arial"/>
                <w:sz w:val="18"/>
                <w:szCs w:val="18"/>
              </w:rPr>
              <w:t xml:space="preserve"> et, quel que soit son support, sous une forme pseudonymisée. Néanmoins, compte tenu des besoins associés à la mise en œuvre de l’article L. 2143-2 du code de la santé publique, il est recommandé d’en poursuivre la conservation au-delà de quarante ans.</w:t>
            </w:r>
          </w:p>
        </w:tc>
        <w:tc>
          <w:tcPr>
            <w:tcW w:w="3769" w:type="dxa"/>
            <w:tcBorders>
              <w:top w:val="single" w:sz="4" w:space="0" w:color="000000"/>
              <w:left w:val="none" w:sz="4" w:space="0" w:color="000000"/>
              <w:bottom w:val="single" w:sz="4" w:space="0" w:color="000000"/>
              <w:right w:val="single" w:sz="4" w:space="0" w:color="000000"/>
            </w:tcBorders>
            <w:noWrap/>
          </w:tcPr>
          <w:p w14:paraId="6EFA6863" w14:textId="77777777" w:rsidR="009D34C6" w:rsidRDefault="009D34C6">
            <w:pPr>
              <w:rPr>
                <w:rFonts w:cs="Arial"/>
                <w:sz w:val="18"/>
                <w:szCs w:val="18"/>
              </w:rPr>
            </w:pPr>
          </w:p>
        </w:tc>
        <w:tc>
          <w:tcPr>
            <w:tcW w:w="2476" w:type="dxa"/>
            <w:tcBorders>
              <w:top w:val="single" w:sz="4" w:space="0" w:color="000000"/>
              <w:left w:val="none" w:sz="4" w:space="0" w:color="000000"/>
              <w:bottom w:val="single" w:sz="4" w:space="0" w:color="000000"/>
              <w:right w:val="single" w:sz="4" w:space="0" w:color="000000"/>
            </w:tcBorders>
          </w:tcPr>
          <w:p w14:paraId="1783A37D" w14:textId="77777777" w:rsidR="009D34C6" w:rsidRDefault="009D34C6">
            <w:pPr>
              <w:spacing w:after="3" w:line="256" w:lineRule="auto"/>
              <w:rPr>
                <w:rFonts w:cs="Arial"/>
                <w:sz w:val="18"/>
                <w:szCs w:val="18"/>
                <w:highlight w:val="yellow"/>
              </w:rPr>
            </w:pPr>
          </w:p>
        </w:tc>
      </w:tr>
      <w:tr w:rsidR="009D34C6" w14:paraId="3E3F43DC" w14:textId="77777777" w:rsidTr="00145858">
        <w:trPr>
          <w:trHeight w:val="510"/>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6693999D" w14:textId="2001F5DB" w:rsidR="009D34C6" w:rsidRDefault="003D594A">
            <w:pPr>
              <w:jc w:val="center"/>
              <w:rPr>
                <w:rFonts w:cs="Arial"/>
                <w:sz w:val="18"/>
                <w:szCs w:val="18"/>
              </w:rPr>
            </w:pPr>
            <w:r>
              <w:rPr>
                <w:rFonts w:cs="Arial"/>
                <w:sz w:val="18"/>
                <w:szCs w:val="18"/>
              </w:rPr>
              <w:t>SMQ-27</w:t>
            </w:r>
          </w:p>
        </w:tc>
        <w:tc>
          <w:tcPr>
            <w:tcW w:w="1481" w:type="dxa"/>
            <w:tcBorders>
              <w:top w:val="single" w:sz="4" w:space="0" w:color="000000"/>
              <w:left w:val="none" w:sz="4" w:space="0" w:color="000000"/>
              <w:bottom w:val="single" w:sz="4" w:space="0" w:color="000000"/>
              <w:right w:val="single" w:sz="4" w:space="0" w:color="000000"/>
            </w:tcBorders>
            <w:vAlign w:val="center"/>
          </w:tcPr>
          <w:p w14:paraId="4778FC9E" w14:textId="77777777" w:rsidR="009D34C6" w:rsidRDefault="002614F4">
            <w:pPr>
              <w:jc w:val="center"/>
              <w:rPr>
                <w:rFonts w:cs="Arial"/>
                <w:sz w:val="18"/>
                <w:szCs w:val="18"/>
              </w:rPr>
            </w:pPr>
            <w:r>
              <w:rPr>
                <w:rFonts w:cs="Arial"/>
                <w:sz w:val="18"/>
                <w:szCs w:val="18"/>
                <w:lang w:val="en-US"/>
              </w:rPr>
              <w:t>Art. </w:t>
            </w:r>
            <w:hyperlink r:id="rId12" w:tooltip="https://www.legifrance.gouv.fr/affichCodeArticle.do?idArticle=LEGIARTI000006908167&amp;cidTexte=LEGITEXT000006072665" w:history="1">
              <w:r>
                <w:rPr>
                  <w:rFonts w:cs="Arial"/>
                  <w:sz w:val="18"/>
                  <w:szCs w:val="18"/>
                  <w:lang w:val="en-US"/>
                </w:rPr>
                <w:t>R. 1112-7 CSP</w:t>
              </w:r>
            </w:hyperlink>
            <w:r>
              <w:rPr>
                <w:rFonts w:cs="Arial"/>
                <w:sz w:val="18"/>
                <w:szCs w:val="18"/>
                <w:lang w:val="en-US"/>
              </w:rPr>
              <w:br/>
              <w:t>BP AMP I.4</w:t>
            </w:r>
          </w:p>
        </w:tc>
        <w:tc>
          <w:tcPr>
            <w:tcW w:w="7144" w:type="dxa"/>
            <w:tcBorders>
              <w:top w:val="single" w:sz="4" w:space="0" w:color="000000"/>
              <w:left w:val="none" w:sz="4" w:space="0" w:color="000000"/>
              <w:bottom w:val="single" w:sz="4" w:space="0" w:color="000000"/>
              <w:right w:val="single" w:sz="4" w:space="0" w:color="000000"/>
            </w:tcBorders>
            <w:vAlign w:val="center"/>
          </w:tcPr>
          <w:p w14:paraId="07801869" w14:textId="77777777" w:rsidR="009D34C6" w:rsidRDefault="002614F4">
            <w:pPr>
              <w:spacing w:before="60"/>
              <w:rPr>
                <w:rFonts w:cs="Arial"/>
                <w:bCs/>
                <w:sz w:val="18"/>
                <w:szCs w:val="18"/>
              </w:rPr>
            </w:pPr>
            <w:r>
              <w:rPr>
                <w:rFonts w:cs="Arial"/>
                <w:bCs/>
                <w:sz w:val="18"/>
                <w:szCs w:val="18"/>
              </w:rPr>
              <w:t xml:space="preserve">Dans le cas où les archives sont conservées à l’extérieur du centre, le centre a testé la fiabilité du processus d’accès au dossier médical. </w:t>
            </w:r>
          </w:p>
          <w:p w14:paraId="583533E8" w14:textId="77777777" w:rsidR="009D34C6" w:rsidRDefault="002614F4">
            <w:pPr>
              <w:spacing w:before="60"/>
              <w:rPr>
                <w:rFonts w:cs="Arial"/>
                <w:sz w:val="18"/>
                <w:szCs w:val="18"/>
              </w:rPr>
            </w:pPr>
            <w:r>
              <w:rPr>
                <w:rFonts w:cs="Arial"/>
                <w:bCs/>
                <w:sz w:val="18"/>
                <w:szCs w:val="18"/>
              </w:rPr>
              <w:t>(rappel effectif ou tests réguliers)</w:t>
            </w:r>
          </w:p>
        </w:tc>
        <w:tc>
          <w:tcPr>
            <w:tcW w:w="3769" w:type="dxa"/>
            <w:tcBorders>
              <w:top w:val="single" w:sz="4" w:space="0" w:color="000000"/>
              <w:left w:val="none" w:sz="4" w:space="0" w:color="000000"/>
              <w:bottom w:val="single" w:sz="4" w:space="0" w:color="000000"/>
              <w:right w:val="single" w:sz="4" w:space="0" w:color="000000"/>
            </w:tcBorders>
            <w:noWrap/>
          </w:tcPr>
          <w:p w14:paraId="0C153B3A" w14:textId="77777777" w:rsidR="009D34C6" w:rsidRDefault="002614F4">
            <w:pPr>
              <w:rPr>
                <w:rFonts w:cs="Arial"/>
                <w:sz w:val="18"/>
                <w:szCs w:val="18"/>
              </w:rPr>
            </w:pPr>
            <w:r>
              <w:rPr>
                <w:rFonts w:cs="Arial"/>
                <w:sz w:val="18"/>
                <w:szCs w:val="18"/>
              </w:rPr>
              <w:t xml:space="preserve">Date du dernier test ou du dernier rappel de dossier archivé : </w:t>
            </w:r>
          </w:p>
          <w:p w14:paraId="258DE1C9" w14:textId="77777777" w:rsidR="009D34C6" w:rsidRDefault="009D34C6">
            <w:pPr>
              <w:rPr>
                <w:rFonts w:cs="Arial"/>
                <w:sz w:val="18"/>
                <w:szCs w:val="18"/>
              </w:rPr>
            </w:pPr>
          </w:p>
          <w:p w14:paraId="4F1B9AF5" w14:textId="77777777" w:rsidR="009D34C6" w:rsidRDefault="002614F4">
            <w:pPr>
              <w:rPr>
                <w:rFonts w:cs="Arial"/>
                <w:sz w:val="18"/>
                <w:szCs w:val="18"/>
              </w:rPr>
            </w:pPr>
            <w:r>
              <w:rPr>
                <w:rFonts w:cs="Arial"/>
                <w:sz w:val="18"/>
                <w:szCs w:val="18"/>
              </w:rPr>
              <w:t>Dossiers informatisés : date du dernier test de restauration ?</w:t>
            </w:r>
          </w:p>
        </w:tc>
        <w:tc>
          <w:tcPr>
            <w:tcW w:w="2476" w:type="dxa"/>
            <w:tcBorders>
              <w:top w:val="single" w:sz="4" w:space="0" w:color="000000"/>
              <w:left w:val="none" w:sz="4" w:space="0" w:color="000000"/>
              <w:bottom w:val="single" w:sz="4" w:space="0" w:color="000000"/>
              <w:right w:val="single" w:sz="4" w:space="0" w:color="000000"/>
            </w:tcBorders>
          </w:tcPr>
          <w:p w14:paraId="71149905" w14:textId="77777777" w:rsidR="009D34C6" w:rsidRDefault="009D34C6">
            <w:pPr>
              <w:spacing w:after="3" w:line="256" w:lineRule="auto"/>
              <w:rPr>
                <w:rFonts w:cs="Arial"/>
                <w:sz w:val="18"/>
                <w:szCs w:val="18"/>
                <w:highlight w:val="yellow"/>
              </w:rPr>
            </w:pPr>
          </w:p>
        </w:tc>
      </w:tr>
      <w:tr w:rsidR="009D34C6" w14:paraId="5A170594" w14:textId="77777777" w:rsidTr="00145858">
        <w:trPr>
          <w:trHeight w:val="510"/>
          <w:jc w:val="center"/>
        </w:trPr>
        <w:tc>
          <w:tcPr>
            <w:tcW w:w="15937" w:type="dxa"/>
            <w:gridSpan w:val="5"/>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1C1B3042" w14:textId="77777777" w:rsidR="009D34C6" w:rsidRDefault="002614F4">
            <w:pPr>
              <w:spacing w:after="3" w:line="256" w:lineRule="auto"/>
              <w:rPr>
                <w:rFonts w:cs="Arial"/>
                <w:b/>
                <w:bCs/>
                <w:sz w:val="18"/>
                <w:szCs w:val="18"/>
                <w:highlight w:val="yellow"/>
              </w:rPr>
            </w:pPr>
            <w:r>
              <w:rPr>
                <w:rFonts w:cs="Arial"/>
                <w:b/>
                <w:bCs/>
                <w:sz w:val="18"/>
                <w:szCs w:val="18"/>
              </w:rPr>
              <w:lastRenderedPageBreak/>
              <w:t>Registres de conservation des embryons, gamètes et tissus germinaux (EGTG)</w:t>
            </w:r>
          </w:p>
        </w:tc>
      </w:tr>
      <w:tr w:rsidR="009D34C6" w14:paraId="1B69501A" w14:textId="77777777" w:rsidTr="00145858">
        <w:trPr>
          <w:trHeight w:val="510"/>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403DE20C" w14:textId="44486D22" w:rsidR="009D34C6" w:rsidRDefault="003D594A">
            <w:pPr>
              <w:jc w:val="center"/>
              <w:rPr>
                <w:rFonts w:cs="Arial"/>
                <w:sz w:val="18"/>
                <w:szCs w:val="18"/>
              </w:rPr>
            </w:pPr>
            <w:r>
              <w:rPr>
                <w:rFonts w:cs="Arial"/>
                <w:sz w:val="18"/>
                <w:szCs w:val="18"/>
              </w:rPr>
              <w:t>SMQ-28</w:t>
            </w:r>
          </w:p>
        </w:tc>
        <w:tc>
          <w:tcPr>
            <w:tcW w:w="1481" w:type="dxa"/>
            <w:tcBorders>
              <w:top w:val="single" w:sz="4" w:space="0" w:color="000000"/>
              <w:left w:val="none" w:sz="4" w:space="0" w:color="000000"/>
              <w:bottom w:val="single" w:sz="4" w:space="0" w:color="000000"/>
              <w:right w:val="single" w:sz="4" w:space="0" w:color="000000"/>
            </w:tcBorders>
            <w:vAlign w:val="center"/>
          </w:tcPr>
          <w:p w14:paraId="2115B3B0" w14:textId="7F2C144A" w:rsidR="009D34C6" w:rsidRDefault="002614F4">
            <w:pPr>
              <w:jc w:val="center"/>
              <w:rPr>
                <w:rFonts w:cs="Arial"/>
                <w:sz w:val="18"/>
                <w:szCs w:val="18"/>
              </w:rPr>
            </w:pPr>
            <w:r>
              <w:rPr>
                <w:rFonts w:cs="Arial"/>
                <w:sz w:val="18"/>
                <w:szCs w:val="18"/>
              </w:rPr>
              <w:t>BP AMP 1-4</w:t>
            </w:r>
            <w:r w:rsidR="00145858">
              <w:rPr>
                <w:rFonts w:cs="Arial"/>
                <w:sz w:val="18"/>
                <w:szCs w:val="18"/>
              </w:rPr>
              <w:t>.</w:t>
            </w:r>
            <w:r>
              <w:rPr>
                <w:rFonts w:cs="Arial"/>
                <w:sz w:val="18"/>
                <w:szCs w:val="18"/>
              </w:rPr>
              <w:t>4.</w:t>
            </w:r>
          </w:p>
          <w:p w14:paraId="589B2BCC" w14:textId="77777777" w:rsidR="009D34C6" w:rsidRDefault="002614F4">
            <w:pPr>
              <w:jc w:val="center"/>
              <w:rPr>
                <w:rFonts w:cs="Arial"/>
                <w:sz w:val="18"/>
                <w:szCs w:val="18"/>
              </w:rPr>
            </w:pPr>
            <w:r>
              <w:rPr>
                <w:rFonts w:cs="Arial"/>
                <w:sz w:val="18"/>
                <w:szCs w:val="18"/>
              </w:rPr>
              <w:t>R. 2142-33 et</w:t>
            </w:r>
          </w:p>
          <w:p w14:paraId="53EC082D" w14:textId="77777777" w:rsidR="009D34C6" w:rsidRDefault="002614F4">
            <w:pPr>
              <w:jc w:val="center"/>
              <w:rPr>
                <w:rFonts w:cs="Arial"/>
                <w:sz w:val="18"/>
                <w:szCs w:val="18"/>
              </w:rPr>
            </w:pPr>
            <w:r>
              <w:rPr>
                <w:rFonts w:cs="Arial"/>
                <w:sz w:val="18"/>
                <w:szCs w:val="18"/>
              </w:rPr>
              <w:t>R. 2142-34 du CSP</w:t>
            </w:r>
          </w:p>
        </w:tc>
        <w:tc>
          <w:tcPr>
            <w:tcW w:w="7144" w:type="dxa"/>
            <w:tcBorders>
              <w:top w:val="single" w:sz="4" w:space="0" w:color="000000"/>
              <w:left w:val="none" w:sz="4" w:space="0" w:color="000000"/>
              <w:bottom w:val="single" w:sz="4" w:space="0" w:color="000000"/>
              <w:right w:val="single" w:sz="4" w:space="0" w:color="000000"/>
            </w:tcBorders>
          </w:tcPr>
          <w:p w14:paraId="210282BD" w14:textId="77777777" w:rsidR="009D34C6" w:rsidRDefault="002614F4">
            <w:pPr>
              <w:spacing w:before="60"/>
              <w:rPr>
                <w:rFonts w:cs="Arial"/>
                <w:sz w:val="18"/>
                <w:szCs w:val="18"/>
              </w:rPr>
            </w:pPr>
            <w:r>
              <w:rPr>
                <w:rFonts w:cs="Arial"/>
                <w:sz w:val="18"/>
                <w:szCs w:val="18"/>
              </w:rPr>
              <w:t xml:space="preserve">Il existe un </w:t>
            </w:r>
            <w:r>
              <w:rPr>
                <w:rFonts w:cs="Arial"/>
                <w:b/>
                <w:sz w:val="18"/>
                <w:szCs w:val="18"/>
              </w:rPr>
              <w:t>registre de conservation pour</w:t>
            </w:r>
            <w:r>
              <w:rPr>
                <w:rFonts w:cs="Arial"/>
                <w:sz w:val="18"/>
                <w:szCs w:val="18"/>
              </w:rPr>
              <w:t> :</w:t>
            </w:r>
          </w:p>
          <w:p w14:paraId="785E3EB6" w14:textId="77777777" w:rsidR="009D34C6" w:rsidRDefault="002614F4">
            <w:pPr>
              <w:pStyle w:val="TM6"/>
              <w:numPr>
                <w:ilvl w:val="0"/>
                <w:numId w:val="7"/>
              </w:numPr>
              <w:spacing w:before="60"/>
              <w:ind w:left="434"/>
              <w:rPr>
                <w:rFonts w:ascii="Arial" w:hAnsi="Arial" w:cs="Arial"/>
              </w:rPr>
            </w:pPr>
            <w:r>
              <w:rPr>
                <w:rFonts w:ascii="Arial" w:hAnsi="Arial" w:cs="Arial"/>
              </w:rPr>
              <w:t xml:space="preserve">Les gamètes et des tissus germinaux et </w:t>
            </w:r>
          </w:p>
          <w:p w14:paraId="5298B2D8" w14:textId="77777777" w:rsidR="009D34C6" w:rsidRDefault="002614F4">
            <w:pPr>
              <w:pStyle w:val="TM6"/>
              <w:numPr>
                <w:ilvl w:val="0"/>
                <w:numId w:val="7"/>
              </w:numPr>
              <w:spacing w:before="60"/>
              <w:ind w:left="434"/>
              <w:rPr>
                <w:rFonts w:ascii="Arial" w:hAnsi="Arial" w:cs="Arial"/>
              </w:rPr>
            </w:pPr>
            <w:r>
              <w:rPr>
                <w:rFonts w:ascii="Arial" w:hAnsi="Arial" w:cs="Arial"/>
              </w:rPr>
              <w:t>Les embryons</w:t>
            </w:r>
          </w:p>
          <w:p w14:paraId="4711E382" w14:textId="77777777" w:rsidR="009D34C6" w:rsidRDefault="009D34C6">
            <w:pPr>
              <w:spacing w:before="60"/>
              <w:rPr>
                <w:rFonts w:cs="Arial"/>
                <w:sz w:val="18"/>
                <w:szCs w:val="18"/>
              </w:rPr>
            </w:pPr>
          </w:p>
        </w:tc>
        <w:tc>
          <w:tcPr>
            <w:tcW w:w="3769" w:type="dxa"/>
            <w:tcBorders>
              <w:top w:val="single" w:sz="4" w:space="0" w:color="000000"/>
              <w:left w:val="none" w:sz="4" w:space="0" w:color="000000"/>
              <w:bottom w:val="single" w:sz="4" w:space="0" w:color="000000"/>
              <w:right w:val="single" w:sz="4" w:space="0" w:color="000000"/>
            </w:tcBorders>
            <w:noWrap/>
          </w:tcPr>
          <w:p w14:paraId="1451C04E" w14:textId="77777777" w:rsidR="009D34C6" w:rsidRDefault="002614F4">
            <w:pPr>
              <w:rPr>
                <w:rFonts w:cs="Arial"/>
                <w:bCs/>
                <w:sz w:val="18"/>
                <w:szCs w:val="18"/>
              </w:rPr>
            </w:pPr>
            <w:r>
              <w:rPr>
                <w:rFonts w:cs="Arial"/>
                <w:sz w:val="18"/>
                <w:szCs w:val="18"/>
              </w:rPr>
              <w:t xml:space="preserve">Liste des registres : </w:t>
            </w:r>
          </w:p>
          <w:p w14:paraId="1F4B2E27" w14:textId="77777777" w:rsidR="009D34C6" w:rsidRDefault="009D34C6">
            <w:pPr>
              <w:rPr>
                <w:rFonts w:cs="Arial"/>
                <w:sz w:val="18"/>
                <w:szCs w:val="18"/>
              </w:rPr>
            </w:pPr>
          </w:p>
        </w:tc>
        <w:tc>
          <w:tcPr>
            <w:tcW w:w="2476" w:type="dxa"/>
            <w:tcBorders>
              <w:top w:val="single" w:sz="4" w:space="0" w:color="000000"/>
              <w:left w:val="none" w:sz="4" w:space="0" w:color="000000"/>
              <w:bottom w:val="single" w:sz="4" w:space="0" w:color="000000"/>
              <w:right w:val="single" w:sz="4" w:space="0" w:color="000000"/>
            </w:tcBorders>
          </w:tcPr>
          <w:p w14:paraId="22366264" w14:textId="77777777" w:rsidR="009D34C6" w:rsidRDefault="009D34C6">
            <w:pPr>
              <w:spacing w:after="3" w:line="256" w:lineRule="auto"/>
              <w:rPr>
                <w:rFonts w:cs="Arial"/>
                <w:sz w:val="18"/>
                <w:szCs w:val="18"/>
                <w:highlight w:val="yellow"/>
              </w:rPr>
            </w:pPr>
          </w:p>
        </w:tc>
      </w:tr>
      <w:tr w:rsidR="009D34C6" w14:paraId="2C54ACD2" w14:textId="77777777" w:rsidTr="00145858">
        <w:trPr>
          <w:trHeight w:val="510"/>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3232AAA5" w14:textId="3A9D9813" w:rsidR="009D34C6" w:rsidRDefault="003D594A">
            <w:pPr>
              <w:jc w:val="center"/>
              <w:rPr>
                <w:rFonts w:cs="Arial"/>
                <w:sz w:val="18"/>
                <w:szCs w:val="18"/>
              </w:rPr>
            </w:pPr>
            <w:r>
              <w:rPr>
                <w:rFonts w:cs="Arial"/>
                <w:sz w:val="18"/>
                <w:szCs w:val="18"/>
              </w:rPr>
              <w:t>SMQ-2</w:t>
            </w:r>
            <w:r w:rsidR="00CD342F">
              <w:rPr>
                <w:rFonts w:cs="Arial"/>
                <w:sz w:val="18"/>
                <w:szCs w:val="18"/>
              </w:rPr>
              <w:t>9</w:t>
            </w:r>
          </w:p>
        </w:tc>
        <w:tc>
          <w:tcPr>
            <w:tcW w:w="1481" w:type="dxa"/>
            <w:tcBorders>
              <w:top w:val="single" w:sz="4" w:space="0" w:color="000000"/>
              <w:left w:val="none" w:sz="4" w:space="0" w:color="000000"/>
              <w:bottom w:val="single" w:sz="4" w:space="0" w:color="000000"/>
              <w:right w:val="single" w:sz="4" w:space="0" w:color="000000"/>
            </w:tcBorders>
            <w:vAlign w:val="center"/>
          </w:tcPr>
          <w:p w14:paraId="5CC9546E" w14:textId="77777777" w:rsidR="009D34C6" w:rsidRDefault="002614F4">
            <w:pPr>
              <w:jc w:val="center"/>
              <w:rPr>
                <w:rFonts w:cs="Arial"/>
                <w:sz w:val="18"/>
                <w:szCs w:val="18"/>
              </w:rPr>
            </w:pPr>
            <w:r>
              <w:rPr>
                <w:rFonts w:cs="Arial"/>
                <w:sz w:val="18"/>
                <w:szCs w:val="18"/>
              </w:rPr>
              <w:t>R.2142-33 et BP I.4.4)</w:t>
            </w:r>
          </w:p>
          <w:p w14:paraId="32B8EDA8" w14:textId="53AF9B3A" w:rsidR="009D34C6" w:rsidRDefault="002614F4">
            <w:pPr>
              <w:jc w:val="center"/>
              <w:rPr>
                <w:rFonts w:cs="Arial"/>
                <w:sz w:val="18"/>
                <w:szCs w:val="18"/>
              </w:rPr>
            </w:pPr>
            <w:r>
              <w:rPr>
                <w:rFonts w:cs="Arial"/>
                <w:sz w:val="18"/>
                <w:szCs w:val="18"/>
              </w:rPr>
              <w:t>Décret n°2016-273 du 4 mars 2016, art 5-10°, art. 5-11°-a, art 5-11°-b, art 5-11°-c, (sur les modalités d’application du décret art 6-II)</w:t>
            </w:r>
          </w:p>
          <w:p w14:paraId="7B821CDF" w14:textId="77777777" w:rsidR="009D34C6" w:rsidRDefault="009D34C6">
            <w:pPr>
              <w:jc w:val="center"/>
              <w:rPr>
                <w:rFonts w:cs="Arial"/>
                <w:sz w:val="18"/>
                <w:szCs w:val="18"/>
              </w:rPr>
            </w:pPr>
          </w:p>
        </w:tc>
        <w:tc>
          <w:tcPr>
            <w:tcW w:w="7144" w:type="dxa"/>
            <w:tcBorders>
              <w:top w:val="single" w:sz="4" w:space="0" w:color="000000"/>
              <w:left w:val="none" w:sz="4" w:space="0" w:color="000000"/>
              <w:bottom w:val="single" w:sz="4" w:space="0" w:color="000000"/>
              <w:right w:val="single" w:sz="4" w:space="0" w:color="000000"/>
            </w:tcBorders>
          </w:tcPr>
          <w:p w14:paraId="499A84DB" w14:textId="77777777" w:rsidR="009D34C6" w:rsidRDefault="002614F4">
            <w:pPr>
              <w:rPr>
                <w:rFonts w:cs="Arial"/>
                <w:i/>
                <w:sz w:val="18"/>
                <w:szCs w:val="18"/>
              </w:rPr>
            </w:pPr>
            <w:r>
              <w:rPr>
                <w:rFonts w:cs="Arial"/>
                <w:sz w:val="18"/>
                <w:szCs w:val="18"/>
              </w:rPr>
              <w:t xml:space="preserve">Ils doivent mentionner : </w:t>
            </w:r>
          </w:p>
          <w:p w14:paraId="47E7AA7D" w14:textId="77777777" w:rsidR="009D34C6" w:rsidRDefault="009D34C6">
            <w:pPr>
              <w:rPr>
                <w:rFonts w:cs="Arial"/>
                <w:sz w:val="18"/>
                <w:szCs w:val="18"/>
              </w:rPr>
            </w:pPr>
          </w:p>
          <w:p w14:paraId="1D844A97" w14:textId="77777777" w:rsidR="009D34C6" w:rsidRDefault="002614F4">
            <w:pPr>
              <w:rPr>
                <w:rFonts w:cs="Arial"/>
                <w:sz w:val="18"/>
                <w:szCs w:val="18"/>
              </w:rPr>
            </w:pPr>
            <w:r>
              <w:rPr>
                <w:rFonts w:cs="Arial"/>
                <w:sz w:val="18"/>
                <w:szCs w:val="18"/>
              </w:rPr>
              <w:fldChar w:fldCharType="begin"/>
            </w:r>
            <w:r>
              <w:rPr>
                <w:rFonts w:cs="Arial"/>
                <w:sz w:val="18"/>
                <w:szCs w:val="18"/>
              </w:rPr>
              <w:instrText xml:space="preserve"> FORMCHECKBOX </w:instrText>
            </w:r>
            <w:r w:rsidR="00F13F84">
              <w:rPr>
                <w:rFonts w:cs="Arial"/>
                <w:sz w:val="18"/>
                <w:szCs w:val="18"/>
              </w:rPr>
              <w:fldChar w:fldCharType="separate"/>
            </w:r>
            <w:r>
              <w:rPr>
                <w:rFonts w:cs="Arial"/>
                <w:sz w:val="18"/>
                <w:szCs w:val="18"/>
              </w:rPr>
              <w:fldChar w:fldCharType="end"/>
            </w:r>
            <w:r>
              <w:rPr>
                <w:rFonts w:cs="Arial"/>
                <w:sz w:val="18"/>
                <w:szCs w:val="18"/>
              </w:rPr>
              <w:t xml:space="preserve"> L'identité de la personne dont les gamètes ont été recueillis ou prélevés lorsqu'il s'agit d'une assistance médicale à la procréation sans le recours à un tiers donneur ou l'identité de la personne dont des gamètes ou des tissus germinaux sont conservés en application de l'article </w:t>
            </w:r>
            <w:hyperlink w:history="1">
              <w:r>
                <w:rPr>
                  <w:rStyle w:val="Lienhypertexte"/>
                  <w:rFonts w:cs="Arial"/>
                  <w:color w:val="auto"/>
                  <w:sz w:val="18"/>
                  <w:szCs w:val="18"/>
                </w:rPr>
                <w:t>L.2141-11</w:t>
              </w:r>
            </w:hyperlink>
          </w:p>
          <w:p w14:paraId="772E39C6" w14:textId="77777777" w:rsidR="009D34C6" w:rsidRDefault="002614F4">
            <w:pPr>
              <w:rPr>
                <w:rFonts w:cs="Arial"/>
                <w:sz w:val="18"/>
                <w:szCs w:val="18"/>
              </w:rPr>
            </w:pPr>
            <w:r>
              <w:rPr>
                <w:rFonts w:cs="Arial"/>
                <w:sz w:val="18"/>
                <w:szCs w:val="18"/>
              </w:rPr>
              <w:fldChar w:fldCharType="begin"/>
            </w:r>
            <w:r>
              <w:rPr>
                <w:rFonts w:cs="Arial"/>
                <w:sz w:val="18"/>
                <w:szCs w:val="18"/>
              </w:rPr>
              <w:instrText xml:space="preserve"> FORMCHECKBOX </w:instrText>
            </w:r>
            <w:r w:rsidR="00F13F84">
              <w:rPr>
                <w:rFonts w:cs="Arial"/>
                <w:sz w:val="18"/>
                <w:szCs w:val="18"/>
              </w:rPr>
              <w:fldChar w:fldCharType="separate"/>
            </w:r>
            <w:r>
              <w:rPr>
                <w:rFonts w:cs="Arial"/>
                <w:sz w:val="18"/>
                <w:szCs w:val="18"/>
              </w:rPr>
              <w:fldChar w:fldCharType="end"/>
            </w:r>
            <w:r>
              <w:rPr>
                <w:rFonts w:cs="Arial"/>
                <w:sz w:val="18"/>
                <w:szCs w:val="18"/>
              </w:rPr>
              <w:t xml:space="preserve"> Le code européen unique du don ou le code d’anonymisation du donneur* de gamètes dans le cas d'une assistance médicale à la procréation avec recours à un tiers donneur</w:t>
            </w:r>
          </w:p>
          <w:p w14:paraId="436B669A" w14:textId="77777777" w:rsidR="009D34C6" w:rsidRDefault="002614F4">
            <w:pPr>
              <w:rPr>
                <w:rFonts w:cs="Arial"/>
                <w:sz w:val="18"/>
                <w:szCs w:val="18"/>
              </w:rPr>
            </w:pPr>
            <w:r>
              <w:rPr>
                <w:rFonts w:cs="Arial"/>
                <w:sz w:val="18"/>
                <w:szCs w:val="18"/>
              </w:rPr>
              <w:fldChar w:fldCharType="begin"/>
            </w:r>
            <w:r>
              <w:rPr>
                <w:rFonts w:cs="Arial"/>
                <w:sz w:val="18"/>
                <w:szCs w:val="18"/>
              </w:rPr>
              <w:instrText xml:space="preserve"> FORMCHECKBOX </w:instrText>
            </w:r>
            <w:r w:rsidR="00F13F84">
              <w:rPr>
                <w:rFonts w:cs="Arial"/>
                <w:sz w:val="18"/>
                <w:szCs w:val="18"/>
              </w:rPr>
              <w:fldChar w:fldCharType="separate"/>
            </w:r>
            <w:r>
              <w:rPr>
                <w:rFonts w:cs="Arial"/>
                <w:sz w:val="18"/>
                <w:szCs w:val="18"/>
              </w:rPr>
              <w:fldChar w:fldCharType="end"/>
            </w:r>
            <w:r>
              <w:rPr>
                <w:rFonts w:cs="Arial"/>
                <w:sz w:val="18"/>
                <w:szCs w:val="18"/>
              </w:rPr>
              <w:t xml:space="preserve"> Le lieu et les dates de congélation des gamètes ou des tissus</w:t>
            </w:r>
          </w:p>
          <w:p w14:paraId="0A4BFD96" w14:textId="77777777" w:rsidR="009D34C6" w:rsidRDefault="002614F4">
            <w:pPr>
              <w:rPr>
                <w:rFonts w:cs="Arial"/>
                <w:sz w:val="18"/>
                <w:szCs w:val="18"/>
              </w:rPr>
            </w:pPr>
            <w:r>
              <w:rPr>
                <w:rFonts w:cs="Arial"/>
                <w:sz w:val="18"/>
                <w:szCs w:val="18"/>
              </w:rPr>
              <w:fldChar w:fldCharType="begin"/>
            </w:r>
            <w:r>
              <w:rPr>
                <w:rFonts w:cs="Arial"/>
                <w:sz w:val="18"/>
                <w:szCs w:val="18"/>
              </w:rPr>
              <w:instrText xml:space="preserve"> FORMCHECKBOX </w:instrText>
            </w:r>
            <w:r w:rsidR="00F13F84">
              <w:rPr>
                <w:rFonts w:cs="Arial"/>
                <w:sz w:val="18"/>
                <w:szCs w:val="18"/>
              </w:rPr>
              <w:fldChar w:fldCharType="separate"/>
            </w:r>
            <w:r>
              <w:rPr>
                <w:rFonts w:cs="Arial"/>
                <w:sz w:val="18"/>
                <w:szCs w:val="18"/>
              </w:rPr>
              <w:fldChar w:fldCharType="end"/>
            </w:r>
            <w:r>
              <w:rPr>
                <w:rFonts w:cs="Arial"/>
                <w:sz w:val="18"/>
                <w:szCs w:val="18"/>
              </w:rPr>
              <w:t xml:space="preserve"> Leurs dates et modes d'utilisation</w:t>
            </w:r>
          </w:p>
          <w:p w14:paraId="204C1C97" w14:textId="77777777" w:rsidR="009D34C6" w:rsidRDefault="002614F4">
            <w:pPr>
              <w:rPr>
                <w:rFonts w:cs="Arial"/>
                <w:sz w:val="18"/>
                <w:szCs w:val="18"/>
              </w:rPr>
            </w:pPr>
            <w:r>
              <w:rPr>
                <w:rFonts w:cs="Arial"/>
                <w:sz w:val="18"/>
                <w:szCs w:val="18"/>
              </w:rPr>
              <w:fldChar w:fldCharType="begin"/>
            </w:r>
            <w:r>
              <w:rPr>
                <w:rFonts w:cs="Arial"/>
                <w:sz w:val="18"/>
                <w:szCs w:val="18"/>
              </w:rPr>
              <w:instrText xml:space="preserve"> FORMCHECKBOX </w:instrText>
            </w:r>
            <w:r w:rsidR="00F13F84">
              <w:rPr>
                <w:rFonts w:cs="Arial"/>
                <w:sz w:val="18"/>
                <w:szCs w:val="18"/>
              </w:rPr>
              <w:fldChar w:fldCharType="separate"/>
            </w:r>
            <w:r>
              <w:rPr>
                <w:rFonts w:cs="Arial"/>
                <w:sz w:val="18"/>
                <w:szCs w:val="18"/>
              </w:rPr>
              <w:fldChar w:fldCharType="end"/>
            </w:r>
            <w:r>
              <w:rPr>
                <w:rFonts w:cs="Arial"/>
                <w:sz w:val="18"/>
                <w:szCs w:val="18"/>
              </w:rPr>
              <w:t xml:space="preserve"> Les indications précises du lieu de leur conservation dans la pièce affectée à cet effet</w:t>
            </w:r>
          </w:p>
          <w:p w14:paraId="22F19011" w14:textId="77777777" w:rsidR="009D34C6" w:rsidRDefault="002614F4">
            <w:pPr>
              <w:rPr>
                <w:rFonts w:cs="Arial"/>
                <w:sz w:val="18"/>
                <w:szCs w:val="18"/>
              </w:rPr>
            </w:pPr>
            <w:r>
              <w:rPr>
                <w:rFonts w:cs="Arial"/>
                <w:sz w:val="18"/>
                <w:szCs w:val="18"/>
              </w:rPr>
              <w:fldChar w:fldCharType="begin"/>
            </w:r>
            <w:r>
              <w:rPr>
                <w:rFonts w:cs="Arial"/>
                <w:sz w:val="18"/>
                <w:szCs w:val="18"/>
              </w:rPr>
              <w:instrText xml:space="preserve"> FORMCHECKBOX </w:instrText>
            </w:r>
            <w:r w:rsidR="00F13F84">
              <w:rPr>
                <w:rFonts w:cs="Arial"/>
                <w:sz w:val="18"/>
                <w:szCs w:val="18"/>
              </w:rPr>
              <w:fldChar w:fldCharType="separate"/>
            </w:r>
            <w:r>
              <w:rPr>
                <w:rFonts w:cs="Arial"/>
                <w:sz w:val="18"/>
                <w:szCs w:val="18"/>
              </w:rPr>
              <w:fldChar w:fldCharType="end"/>
            </w:r>
            <w:r>
              <w:rPr>
                <w:rFonts w:cs="Arial"/>
                <w:sz w:val="18"/>
                <w:szCs w:val="18"/>
              </w:rPr>
              <w:t xml:space="preserve"> En cas de don de gamètes, les éléments permettant l'identification du couple receveur</w:t>
            </w:r>
          </w:p>
          <w:p w14:paraId="2830B365" w14:textId="77777777" w:rsidR="009D34C6" w:rsidRDefault="009D34C6">
            <w:pPr>
              <w:rPr>
                <w:rFonts w:cs="Arial"/>
                <w:sz w:val="18"/>
                <w:szCs w:val="18"/>
              </w:rPr>
            </w:pPr>
          </w:p>
          <w:p w14:paraId="6F5EEDA6" w14:textId="77777777" w:rsidR="009D34C6" w:rsidRDefault="002614F4">
            <w:pPr>
              <w:rPr>
                <w:rFonts w:cs="Arial"/>
                <w:sz w:val="18"/>
                <w:szCs w:val="18"/>
              </w:rPr>
            </w:pPr>
            <w:r>
              <w:rPr>
                <w:rFonts w:cs="Arial"/>
                <w:b/>
                <w:sz w:val="18"/>
                <w:szCs w:val="18"/>
              </w:rPr>
              <w:t>Le registre des embryons</w:t>
            </w:r>
            <w:r>
              <w:rPr>
                <w:rFonts w:cs="Arial"/>
                <w:sz w:val="18"/>
                <w:szCs w:val="18"/>
              </w:rPr>
              <w:t xml:space="preserve"> doit mentionner : (R.2142-34 et BP I.4.4)</w:t>
            </w:r>
          </w:p>
          <w:p w14:paraId="27CFEFD8" w14:textId="77777777" w:rsidR="009D34C6" w:rsidRDefault="009D34C6">
            <w:pPr>
              <w:rPr>
                <w:rFonts w:cs="Arial"/>
                <w:sz w:val="18"/>
                <w:szCs w:val="18"/>
              </w:rPr>
            </w:pPr>
          </w:p>
          <w:p w14:paraId="6F30F2BB" w14:textId="62A43979" w:rsidR="009D34C6" w:rsidRDefault="002614F4">
            <w:pPr>
              <w:rPr>
                <w:rFonts w:cs="Arial"/>
                <w:sz w:val="18"/>
                <w:szCs w:val="18"/>
              </w:rPr>
            </w:pPr>
            <w:r>
              <w:rPr>
                <w:rFonts w:cs="Arial"/>
                <w:sz w:val="18"/>
                <w:szCs w:val="18"/>
              </w:rPr>
              <w:fldChar w:fldCharType="begin"/>
            </w:r>
            <w:r>
              <w:rPr>
                <w:rFonts w:cs="Arial"/>
                <w:sz w:val="18"/>
                <w:szCs w:val="18"/>
              </w:rPr>
              <w:instrText xml:space="preserve"> FORMCHECKBOX </w:instrText>
            </w:r>
            <w:r w:rsidR="00F13F84">
              <w:rPr>
                <w:rFonts w:cs="Arial"/>
                <w:sz w:val="18"/>
                <w:szCs w:val="18"/>
              </w:rPr>
              <w:fldChar w:fldCharType="separate"/>
            </w:r>
            <w:r>
              <w:rPr>
                <w:rFonts w:cs="Arial"/>
                <w:sz w:val="18"/>
                <w:szCs w:val="18"/>
              </w:rPr>
              <w:fldChar w:fldCharType="end"/>
            </w:r>
            <w:r>
              <w:rPr>
                <w:rFonts w:cs="Arial"/>
                <w:sz w:val="18"/>
                <w:szCs w:val="18"/>
              </w:rPr>
              <w:t xml:space="preserve"> L'identité du couple qui est à l'origine de l'embryon et, le cas échéant, le code européen unique du </w:t>
            </w:r>
            <w:r w:rsidR="00145858">
              <w:rPr>
                <w:rFonts w:cs="Arial"/>
                <w:sz w:val="18"/>
                <w:szCs w:val="18"/>
              </w:rPr>
              <w:t>don ou</w:t>
            </w:r>
            <w:r>
              <w:rPr>
                <w:rFonts w:cs="Arial"/>
                <w:sz w:val="18"/>
                <w:szCs w:val="18"/>
              </w:rPr>
              <w:t xml:space="preserve"> le code d’anonymisation du donneur</w:t>
            </w:r>
            <w:r w:rsidR="00145858">
              <w:rPr>
                <w:rFonts w:cs="Arial"/>
                <w:sz w:val="18"/>
                <w:szCs w:val="18"/>
              </w:rPr>
              <w:t xml:space="preserve"> </w:t>
            </w:r>
            <w:r>
              <w:rPr>
                <w:rFonts w:cs="Arial"/>
                <w:sz w:val="18"/>
                <w:szCs w:val="18"/>
              </w:rPr>
              <w:t>de gamètes dans le cas d’un embryon conçu avec recours à un tiers donneur</w:t>
            </w:r>
          </w:p>
          <w:p w14:paraId="43DCD1CA" w14:textId="77777777" w:rsidR="009D34C6" w:rsidRDefault="002614F4">
            <w:pPr>
              <w:rPr>
                <w:rFonts w:cs="Arial"/>
                <w:sz w:val="18"/>
                <w:szCs w:val="18"/>
              </w:rPr>
            </w:pPr>
            <w:r>
              <w:rPr>
                <w:rFonts w:cs="Arial"/>
                <w:sz w:val="18"/>
                <w:szCs w:val="18"/>
              </w:rPr>
              <w:fldChar w:fldCharType="begin"/>
            </w:r>
            <w:r>
              <w:rPr>
                <w:rFonts w:cs="Arial"/>
                <w:sz w:val="18"/>
                <w:szCs w:val="18"/>
              </w:rPr>
              <w:instrText xml:space="preserve"> FORMCHECKBOX </w:instrText>
            </w:r>
            <w:r w:rsidR="00F13F84">
              <w:rPr>
                <w:rFonts w:cs="Arial"/>
                <w:sz w:val="18"/>
                <w:szCs w:val="18"/>
              </w:rPr>
              <w:fldChar w:fldCharType="separate"/>
            </w:r>
            <w:r>
              <w:rPr>
                <w:rFonts w:cs="Arial"/>
                <w:sz w:val="18"/>
                <w:szCs w:val="18"/>
              </w:rPr>
              <w:fldChar w:fldCharType="end"/>
            </w:r>
            <w:r>
              <w:rPr>
                <w:rFonts w:cs="Arial"/>
                <w:sz w:val="18"/>
                <w:szCs w:val="18"/>
              </w:rPr>
              <w:t xml:space="preserve"> Le nombre d'embryons conservés pour chaque couple</w:t>
            </w:r>
          </w:p>
          <w:p w14:paraId="096914EB" w14:textId="77777777" w:rsidR="009D34C6" w:rsidRDefault="002614F4">
            <w:pPr>
              <w:rPr>
                <w:rFonts w:cs="Arial"/>
                <w:sz w:val="18"/>
                <w:szCs w:val="18"/>
              </w:rPr>
            </w:pPr>
            <w:r>
              <w:rPr>
                <w:rFonts w:cs="Arial"/>
                <w:sz w:val="18"/>
                <w:szCs w:val="18"/>
              </w:rPr>
              <w:fldChar w:fldCharType="begin"/>
            </w:r>
            <w:r>
              <w:rPr>
                <w:rFonts w:cs="Arial"/>
                <w:sz w:val="18"/>
                <w:szCs w:val="18"/>
              </w:rPr>
              <w:instrText xml:space="preserve"> FORMCHECKBOX </w:instrText>
            </w:r>
            <w:r w:rsidR="00F13F84">
              <w:rPr>
                <w:rFonts w:cs="Arial"/>
                <w:sz w:val="18"/>
                <w:szCs w:val="18"/>
              </w:rPr>
              <w:fldChar w:fldCharType="separate"/>
            </w:r>
            <w:r>
              <w:rPr>
                <w:rFonts w:cs="Arial"/>
                <w:sz w:val="18"/>
                <w:szCs w:val="18"/>
              </w:rPr>
              <w:fldChar w:fldCharType="end"/>
            </w:r>
            <w:r>
              <w:rPr>
                <w:rFonts w:cs="Arial"/>
                <w:sz w:val="18"/>
                <w:szCs w:val="18"/>
              </w:rPr>
              <w:t xml:space="preserve"> Le lieu et les dates de fécondation et de congélation</w:t>
            </w:r>
          </w:p>
          <w:p w14:paraId="1F542961" w14:textId="513DC83F" w:rsidR="009D34C6" w:rsidRDefault="002614F4">
            <w:pPr>
              <w:rPr>
                <w:rFonts w:cs="Arial"/>
                <w:sz w:val="18"/>
                <w:szCs w:val="18"/>
              </w:rPr>
            </w:pPr>
            <w:r>
              <w:rPr>
                <w:rFonts w:cs="Arial"/>
                <w:sz w:val="18"/>
                <w:szCs w:val="18"/>
              </w:rPr>
              <w:fldChar w:fldCharType="begin"/>
            </w:r>
            <w:r>
              <w:rPr>
                <w:rFonts w:cs="Arial"/>
                <w:sz w:val="18"/>
                <w:szCs w:val="18"/>
              </w:rPr>
              <w:instrText xml:space="preserve"> FORMCHECKBOX </w:instrText>
            </w:r>
            <w:r w:rsidR="00F13F84">
              <w:rPr>
                <w:rFonts w:cs="Arial"/>
                <w:sz w:val="18"/>
                <w:szCs w:val="18"/>
              </w:rPr>
              <w:fldChar w:fldCharType="separate"/>
            </w:r>
            <w:r>
              <w:rPr>
                <w:rFonts w:cs="Arial"/>
                <w:sz w:val="18"/>
                <w:szCs w:val="18"/>
              </w:rPr>
              <w:fldChar w:fldCharType="end"/>
            </w:r>
            <w:r>
              <w:rPr>
                <w:rFonts w:cs="Arial"/>
                <w:sz w:val="18"/>
                <w:szCs w:val="18"/>
              </w:rPr>
              <w:t xml:space="preserve"> Les indications précises du lieu de conservation des embryons dans les conteneurs dans la pièce affectée à cet effet</w:t>
            </w:r>
          </w:p>
          <w:p w14:paraId="7AC435F1" w14:textId="77777777" w:rsidR="009D34C6" w:rsidRDefault="002614F4">
            <w:pPr>
              <w:rPr>
                <w:rFonts w:cs="Arial"/>
                <w:sz w:val="18"/>
                <w:szCs w:val="18"/>
              </w:rPr>
            </w:pPr>
            <w:r>
              <w:rPr>
                <w:rFonts w:cs="Arial"/>
                <w:sz w:val="18"/>
                <w:szCs w:val="18"/>
              </w:rPr>
              <w:fldChar w:fldCharType="begin"/>
            </w:r>
            <w:r>
              <w:rPr>
                <w:rFonts w:cs="Arial"/>
                <w:sz w:val="18"/>
                <w:szCs w:val="18"/>
              </w:rPr>
              <w:instrText xml:space="preserve"> FORMCHECKBOX </w:instrText>
            </w:r>
            <w:r w:rsidR="00F13F84">
              <w:rPr>
                <w:rFonts w:cs="Arial"/>
                <w:sz w:val="18"/>
                <w:szCs w:val="18"/>
              </w:rPr>
              <w:fldChar w:fldCharType="separate"/>
            </w:r>
            <w:r>
              <w:rPr>
                <w:rFonts w:cs="Arial"/>
                <w:sz w:val="18"/>
                <w:szCs w:val="18"/>
              </w:rPr>
              <w:fldChar w:fldCharType="end"/>
            </w:r>
            <w:r>
              <w:rPr>
                <w:rFonts w:cs="Arial"/>
                <w:sz w:val="18"/>
                <w:szCs w:val="18"/>
              </w:rPr>
              <w:t xml:space="preserve"> Le cas échéant, les lieux de conservation antérieure</w:t>
            </w:r>
          </w:p>
          <w:p w14:paraId="5456583C" w14:textId="77777777" w:rsidR="009D34C6" w:rsidRDefault="002614F4">
            <w:pPr>
              <w:rPr>
                <w:rFonts w:cs="Arial"/>
                <w:sz w:val="18"/>
                <w:szCs w:val="18"/>
              </w:rPr>
            </w:pPr>
            <w:r>
              <w:rPr>
                <w:rFonts w:cs="Arial"/>
                <w:sz w:val="18"/>
                <w:szCs w:val="18"/>
              </w:rPr>
              <w:fldChar w:fldCharType="begin"/>
            </w:r>
            <w:r>
              <w:rPr>
                <w:rFonts w:cs="Arial"/>
                <w:sz w:val="18"/>
                <w:szCs w:val="18"/>
              </w:rPr>
              <w:instrText xml:space="preserve"> FORMCHECKBOX </w:instrText>
            </w:r>
            <w:r w:rsidR="00F13F84">
              <w:rPr>
                <w:rFonts w:cs="Arial"/>
                <w:sz w:val="18"/>
                <w:szCs w:val="18"/>
              </w:rPr>
              <w:fldChar w:fldCharType="separate"/>
            </w:r>
            <w:r>
              <w:rPr>
                <w:rFonts w:cs="Arial"/>
                <w:sz w:val="18"/>
                <w:szCs w:val="18"/>
              </w:rPr>
              <w:fldChar w:fldCharType="end"/>
            </w:r>
            <w:r>
              <w:rPr>
                <w:rFonts w:cs="Arial"/>
                <w:sz w:val="18"/>
                <w:szCs w:val="18"/>
              </w:rPr>
              <w:t xml:space="preserve"> Les informations relatives au devenir de chaque embryon, notamment les dates et résultats de la consultation annuelle des membres du couple sur le maintien de leur projet parental et la date de décongélation de chaque embryon</w:t>
            </w:r>
          </w:p>
          <w:p w14:paraId="0F83CF0A" w14:textId="77777777" w:rsidR="009D34C6" w:rsidRDefault="002614F4">
            <w:pPr>
              <w:rPr>
                <w:rFonts w:cs="Arial"/>
                <w:b/>
                <w:bCs/>
                <w:sz w:val="18"/>
                <w:szCs w:val="18"/>
              </w:rPr>
            </w:pPr>
            <w:r>
              <w:rPr>
                <w:rFonts w:cs="Arial"/>
                <w:sz w:val="18"/>
                <w:szCs w:val="18"/>
              </w:rPr>
              <w:fldChar w:fldCharType="begin"/>
            </w:r>
            <w:r>
              <w:rPr>
                <w:rFonts w:cs="Arial"/>
                <w:sz w:val="18"/>
                <w:szCs w:val="18"/>
              </w:rPr>
              <w:instrText xml:space="preserve"> FORMCHECKBOX </w:instrText>
            </w:r>
            <w:r w:rsidR="00F13F84">
              <w:rPr>
                <w:rFonts w:cs="Arial"/>
                <w:sz w:val="18"/>
                <w:szCs w:val="18"/>
              </w:rPr>
              <w:fldChar w:fldCharType="separate"/>
            </w:r>
            <w:r>
              <w:rPr>
                <w:rFonts w:cs="Arial"/>
                <w:sz w:val="18"/>
                <w:szCs w:val="18"/>
              </w:rPr>
              <w:fldChar w:fldCharType="end"/>
            </w:r>
            <w:r>
              <w:rPr>
                <w:rFonts w:cs="Arial"/>
                <w:sz w:val="18"/>
                <w:szCs w:val="18"/>
              </w:rPr>
              <w:t xml:space="preserve"> En cas d’accueil d’embryon, le code européen unique du don*</w:t>
            </w:r>
          </w:p>
          <w:p w14:paraId="4EAA72EC" w14:textId="77777777" w:rsidR="009D34C6" w:rsidRDefault="009D34C6">
            <w:pPr>
              <w:spacing w:before="60"/>
              <w:rPr>
                <w:rFonts w:cs="Arial"/>
                <w:sz w:val="18"/>
                <w:szCs w:val="18"/>
              </w:rPr>
            </w:pPr>
          </w:p>
        </w:tc>
        <w:tc>
          <w:tcPr>
            <w:tcW w:w="3769" w:type="dxa"/>
            <w:tcBorders>
              <w:top w:val="single" w:sz="4" w:space="0" w:color="000000"/>
              <w:left w:val="none" w:sz="4" w:space="0" w:color="000000"/>
              <w:bottom w:val="single" w:sz="4" w:space="0" w:color="000000"/>
              <w:right w:val="single" w:sz="4" w:space="0" w:color="000000"/>
            </w:tcBorders>
            <w:noWrap/>
          </w:tcPr>
          <w:p w14:paraId="7C079BBA" w14:textId="77777777" w:rsidR="009D34C6" w:rsidRDefault="009D34C6">
            <w:pPr>
              <w:rPr>
                <w:rFonts w:cs="Arial"/>
                <w:sz w:val="18"/>
                <w:szCs w:val="18"/>
              </w:rPr>
            </w:pPr>
          </w:p>
        </w:tc>
        <w:tc>
          <w:tcPr>
            <w:tcW w:w="2476" w:type="dxa"/>
            <w:tcBorders>
              <w:top w:val="single" w:sz="4" w:space="0" w:color="000000"/>
              <w:left w:val="none" w:sz="4" w:space="0" w:color="000000"/>
              <w:bottom w:val="single" w:sz="4" w:space="0" w:color="000000"/>
              <w:right w:val="single" w:sz="4" w:space="0" w:color="000000"/>
            </w:tcBorders>
          </w:tcPr>
          <w:p w14:paraId="4AEE2029" w14:textId="77777777" w:rsidR="009D34C6" w:rsidRDefault="009D34C6">
            <w:pPr>
              <w:spacing w:after="3" w:line="256" w:lineRule="auto"/>
              <w:rPr>
                <w:rFonts w:cs="Arial"/>
                <w:sz w:val="18"/>
                <w:szCs w:val="18"/>
                <w:highlight w:val="yellow"/>
              </w:rPr>
            </w:pPr>
          </w:p>
        </w:tc>
      </w:tr>
      <w:tr w:rsidR="009D34C6" w14:paraId="6BF865A4" w14:textId="77777777" w:rsidTr="00145858">
        <w:trPr>
          <w:trHeight w:val="510"/>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4776CBA8" w14:textId="3A0D8AD7" w:rsidR="009D34C6" w:rsidRDefault="00CD342F">
            <w:pPr>
              <w:jc w:val="center"/>
              <w:rPr>
                <w:rFonts w:cs="Arial"/>
                <w:sz w:val="18"/>
                <w:szCs w:val="18"/>
              </w:rPr>
            </w:pPr>
            <w:r>
              <w:rPr>
                <w:rFonts w:cs="Arial"/>
                <w:sz w:val="18"/>
                <w:szCs w:val="18"/>
              </w:rPr>
              <w:t>SMQ-30</w:t>
            </w:r>
          </w:p>
        </w:tc>
        <w:tc>
          <w:tcPr>
            <w:tcW w:w="1481" w:type="dxa"/>
            <w:tcBorders>
              <w:top w:val="single" w:sz="4" w:space="0" w:color="000000"/>
              <w:left w:val="none" w:sz="4" w:space="0" w:color="000000"/>
              <w:bottom w:val="single" w:sz="4" w:space="0" w:color="000000"/>
              <w:right w:val="single" w:sz="4" w:space="0" w:color="000000"/>
            </w:tcBorders>
            <w:vAlign w:val="center"/>
          </w:tcPr>
          <w:p w14:paraId="336FBDEE" w14:textId="5CFE3F94" w:rsidR="009D34C6" w:rsidRDefault="002614F4">
            <w:pPr>
              <w:jc w:val="center"/>
              <w:rPr>
                <w:rFonts w:cs="Arial"/>
                <w:sz w:val="18"/>
                <w:szCs w:val="18"/>
              </w:rPr>
            </w:pPr>
            <w:r>
              <w:rPr>
                <w:rFonts w:cs="Arial"/>
                <w:sz w:val="18"/>
                <w:szCs w:val="18"/>
              </w:rPr>
              <w:t>BP AMP 1-4</w:t>
            </w:r>
            <w:r w:rsidR="00145858">
              <w:rPr>
                <w:rFonts w:cs="Arial"/>
                <w:sz w:val="18"/>
                <w:szCs w:val="18"/>
              </w:rPr>
              <w:t>.</w:t>
            </w:r>
            <w:r>
              <w:rPr>
                <w:rFonts w:cs="Arial"/>
                <w:sz w:val="18"/>
                <w:szCs w:val="18"/>
              </w:rPr>
              <w:t>4</w:t>
            </w:r>
          </w:p>
        </w:tc>
        <w:tc>
          <w:tcPr>
            <w:tcW w:w="7144" w:type="dxa"/>
            <w:tcBorders>
              <w:top w:val="single" w:sz="4" w:space="0" w:color="000000"/>
              <w:left w:val="none" w:sz="4" w:space="0" w:color="000000"/>
              <w:bottom w:val="single" w:sz="4" w:space="0" w:color="000000"/>
              <w:right w:val="single" w:sz="4" w:space="0" w:color="000000"/>
            </w:tcBorders>
          </w:tcPr>
          <w:p w14:paraId="60D61B64" w14:textId="6EF31F0C" w:rsidR="009D34C6" w:rsidRDefault="002614F4">
            <w:pPr>
              <w:spacing w:before="60"/>
              <w:rPr>
                <w:rFonts w:cs="Arial"/>
                <w:sz w:val="18"/>
                <w:szCs w:val="18"/>
              </w:rPr>
            </w:pPr>
            <w:r>
              <w:rPr>
                <w:rFonts w:cs="Arial"/>
                <w:sz w:val="18"/>
                <w:szCs w:val="18"/>
              </w:rPr>
              <w:t>Les praticiens répondant aux critères mentionnés à l’article R. 2142-11 pour la conservation des gamètes, tissus germinaux ou embryons sont responsables de la tenue des registres » veillent</w:t>
            </w:r>
            <w:r w:rsidR="00145858">
              <w:rPr>
                <w:rFonts w:cs="Arial"/>
                <w:sz w:val="18"/>
                <w:szCs w:val="18"/>
              </w:rPr>
              <w:t xml:space="preserve"> « à</w:t>
            </w:r>
            <w:r>
              <w:rPr>
                <w:rFonts w:cs="Arial"/>
                <w:sz w:val="18"/>
                <w:szCs w:val="18"/>
              </w:rPr>
              <w:t xml:space="preserve"> l’exactitude des informations qu’ils y consignent</w:t>
            </w:r>
          </w:p>
        </w:tc>
        <w:tc>
          <w:tcPr>
            <w:tcW w:w="3769" w:type="dxa"/>
            <w:tcBorders>
              <w:top w:val="single" w:sz="4" w:space="0" w:color="000000"/>
              <w:left w:val="none" w:sz="4" w:space="0" w:color="000000"/>
              <w:bottom w:val="single" w:sz="4" w:space="0" w:color="000000"/>
              <w:right w:val="single" w:sz="4" w:space="0" w:color="000000"/>
            </w:tcBorders>
            <w:noWrap/>
          </w:tcPr>
          <w:p w14:paraId="10E5B38E" w14:textId="77777777" w:rsidR="009D34C6" w:rsidRDefault="009D34C6">
            <w:pPr>
              <w:rPr>
                <w:rFonts w:cs="Arial"/>
                <w:sz w:val="18"/>
                <w:szCs w:val="18"/>
              </w:rPr>
            </w:pPr>
          </w:p>
        </w:tc>
        <w:tc>
          <w:tcPr>
            <w:tcW w:w="2476" w:type="dxa"/>
            <w:tcBorders>
              <w:top w:val="single" w:sz="4" w:space="0" w:color="000000"/>
              <w:left w:val="none" w:sz="4" w:space="0" w:color="000000"/>
              <w:bottom w:val="single" w:sz="4" w:space="0" w:color="000000"/>
              <w:right w:val="single" w:sz="4" w:space="0" w:color="000000"/>
            </w:tcBorders>
          </w:tcPr>
          <w:p w14:paraId="57261B76" w14:textId="77777777" w:rsidR="009D34C6" w:rsidRDefault="009D34C6">
            <w:pPr>
              <w:spacing w:after="3" w:line="256" w:lineRule="auto"/>
              <w:rPr>
                <w:rFonts w:cs="Arial"/>
                <w:sz w:val="18"/>
                <w:szCs w:val="18"/>
                <w:highlight w:val="yellow"/>
              </w:rPr>
            </w:pPr>
          </w:p>
        </w:tc>
      </w:tr>
      <w:tr w:rsidR="009D34C6" w14:paraId="3943DDF4" w14:textId="77777777" w:rsidTr="00145858">
        <w:trPr>
          <w:trHeight w:val="510"/>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3360345F" w14:textId="76D4844A" w:rsidR="009D34C6" w:rsidRDefault="00CD342F">
            <w:pPr>
              <w:jc w:val="center"/>
              <w:rPr>
                <w:rFonts w:cs="Arial"/>
                <w:sz w:val="18"/>
                <w:szCs w:val="18"/>
              </w:rPr>
            </w:pPr>
            <w:r>
              <w:rPr>
                <w:rFonts w:cs="Arial"/>
                <w:sz w:val="18"/>
                <w:szCs w:val="18"/>
              </w:rPr>
              <w:t>SMQ-31</w:t>
            </w:r>
          </w:p>
        </w:tc>
        <w:tc>
          <w:tcPr>
            <w:tcW w:w="1481" w:type="dxa"/>
            <w:tcBorders>
              <w:top w:val="single" w:sz="4" w:space="0" w:color="000000"/>
              <w:left w:val="none" w:sz="4" w:space="0" w:color="000000"/>
              <w:bottom w:val="single" w:sz="4" w:space="0" w:color="000000"/>
              <w:right w:val="single" w:sz="4" w:space="0" w:color="000000"/>
            </w:tcBorders>
            <w:vAlign w:val="center"/>
          </w:tcPr>
          <w:p w14:paraId="0CC5FAA7" w14:textId="65BBEEF1" w:rsidR="009D34C6" w:rsidRDefault="002614F4">
            <w:pPr>
              <w:jc w:val="center"/>
              <w:rPr>
                <w:rFonts w:cs="Arial"/>
                <w:sz w:val="18"/>
                <w:szCs w:val="18"/>
              </w:rPr>
            </w:pPr>
            <w:r>
              <w:rPr>
                <w:rFonts w:cs="Arial"/>
                <w:sz w:val="18"/>
                <w:szCs w:val="18"/>
              </w:rPr>
              <w:t>BP AMP 1-4</w:t>
            </w:r>
            <w:r w:rsidR="00145858">
              <w:rPr>
                <w:rFonts w:cs="Arial"/>
                <w:sz w:val="18"/>
                <w:szCs w:val="18"/>
              </w:rPr>
              <w:t>.</w:t>
            </w:r>
            <w:r>
              <w:rPr>
                <w:rFonts w:cs="Arial"/>
                <w:sz w:val="18"/>
                <w:szCs w:val="18"/>
              </w:rPr>
              <w:t>4</w:t>
            </w:r>
          </w:p>
        </w:tc>
        <w:tc>
          <w:tcPr>
            <w:tcW w:w="7144" w:type="dxa"/>
            <w:tcBorders>
              <w:top w:val="single" w:sz="4" w:space="0" w:color="000000"/>
              <w:left w:val="none" w:sz="4" w:space="0" w:color="000000"/>
              <w:bottom w:val="single" w:sz="4" w:space="0" w:color="000000"/>
              <w:right w:val="single" w:sz="4" w:space="0" w:color="000000"/>
            </w:tcBorders>
          </w:tcPr>
          <w:p w14:paraId="222D9FDA" w14:textId="77777777" w:rsidR="009D34C6" w:rsidRDefault="002614F4">
            <w:pPr>
              <w:spacing w:before="60"/>
              <w:rPr>
                <w:rFonts w:cs="Arial"/>
                <w:sz w:val="18"/>
                <w:szCs w:val="18"/>
              </w:rPr>
            </w:pPr>
            <w:r>
              <w:rPr>
                <w:rFonts w:cs="Arial"/>
                <w:sz w:val="18"/>
                <w:szCs w:val="18"/>
              </w:rPr>
              <w:t>Ces registres doivent être gardés dans des locaux situés à proximité de ceux où sont conservés les gamètes, les tissus germinaux ou les embryons, dans des conditions garantissant la confidentialité.</w:t>
            </w:r>
          </w:p>
        </w:tc>
        <w:tc>
          <w:tcPr>
            <w:tcW w:w="3769" w:type="dxa"/>
            <w:tcBorders>
              <w:top w:val="single" w:sz="4" w:space="0" w:color="000000"/>
              <w:left w:val="none" w:sz="4" w:space="0" w:color="000000"/>
              <w:bottom w:val="single" w:sz="4" w:space="0" w:color="000000"/>
              <w:right w:val="single" w:sz="4" w:space="0" w:color="000000"/>
            </w:tcBorders>
            <w:noWrap/>
          </w:tcPr>
          <w:p w14:paraId="4B5A371A" w14:textId="77777777" w:rsidR="009D34C6" w:rsidRDefault="002614F4">
            <w:pPr>
              <w:rPr>
                <w:rFonts w:cs="Arial"/>
                <w:sz w:val="18"/>
                <w:szCs w:val="18"/>
              </w:rPr>
            </w:pPr>
            <w:r>
              <w:rPr>
                <w:rFonts w:cs="Arial"/>
                <w:sz w:val="18"/>
                <w:szCs w:val="18"/>
              </w:rPr>
              <w:t>Lieu de conservation des registres :</w:t>
            </w:r>
          </w:p>
          <w:p w14:paraId="5F00B02B" w14:textId="77777777" w:rsidR="009D34C6" w:rsidRDefault="009D34C6">
            <w:pPr>
              <w:rPr>
                <w:rFonts w:cs="Arial"/>
                <w:sz w:val="18"/>
                <w:szCs w:val="18"/>
              </w:rPr>
            </w:pPr>
          </w:p>
        </w:tc>
        <w:tc>
          <w:tcPr>
            <w:tcW w:w="2476" w:type="dxa"/>
            <w:tcBorders>
              <w:top w:val="single" w:sz="4" w:space="0" w:color="000000"/>
              <w:left w:val="none" w:sz="4" w:space="0" w:color="000000"/>
              <w:bottom w:val="single" w:sz="4" w:space="0" w:color="000000"/>
              <w:right w:val="single" w:sz="4" w:space="0" w:color="000000"/>
            </w:tcBorders>
          </w:tcPr>
          <w:p w14:paraId="387345A7" w14:textId="77777777" w:rsidR="009D34C6" w:rsidRDefault="009D34C6">
            <w:pPr>
              <w:spacing w:after="3" w:line="256" w:lineRule="auto"/>
              <w:rPr>
                <w:rFonts w:cs="Arial"/>
                <w:sz w:val="18"/>
                <w:szCs w:val="18"/>
                <w:highlight w:val="yellow"/>
              </w:rPr>
            </w:pPr>
          </w:p>
        </w:tc>
      </w:tr>
      <w:tr w:rsidR="00CD342F" w14:paraId="23070DF3" w14:textId="77777777" w:rsidTr="00145858">
        <w:trPr>
          <w:trHeight w:val="510"/>
          <w:jc w:val="center"/>
        </w:trPr>
        <w:tc>
          <w:tcPr>
            <w:tcW w:w="1067" w:type="dxa"/>
            <w:tcBorders>
              <w:top w:val="single" w:sz="4" w:space="0" w:color="000000"/>
              <w:left w:val="single" w:sz="4" w:space="0" w:color="000000"/>
              <w:bottom w:val="single" w:sz="4" w:space="0" w:color="000000"/>
              <w:right w:val="single" w:sz="4" w:space="0" w:color="000000"/>
            </w:tcBorders>
          </w:tcPr>
          <w:p w14:paraId="05EACC95" w14:textId="77777777" w:rsidR="00CD342F" w:rsidRDefault="00CD342F" w:rsidP="00CD342F">
            <w:pPr>
              <w:jc w:val="center"/>
              <w:rPr>
                <w:rFonts w:cs="Arial"/>
                <w:sz w:val="18"/>
                <w:szCs w:val="18"/>
              </w:rPr>
            </w:pPr>
          </w:p>
          <w:p w14:paraId="7BA69BA6" w14:textId="5C1FE001" w:rsidR="00CD342F" w:rsidRDefault="00CD342F" w:rsidP="00CD342F">
            <w:pPr>
              <w:jc w:val="center"/>
              <w:rPr>
                <w:rFonts w:cs="Arial"/>
                <w:sz w:val="18"/>
                <w:szCs w:val="18"/>
              </w:rPr>
            </w:pPr>
            <w:r w:rsidRPr="009469BA">
              <w:rPr>
                <w:rFonts w:cs="Arial"/>
                <w:sz w:val="18"/>
                <w:szCs w:val="18"/>
              </w:rPr>
              <w:t>SMQ-3</w:t>
            </w:r>
            <w:r>
              <w:rPr>
                <w:rFonts w:cs="Arial"/>
                <w:sz w:val="18"/>
                <w:szCs w:val="18"/>
              </w:rPr>
              <w:t>2</w:t>
            </w:r>
          </w:p>
        </w:tc>
        <w:tc>
          <w:tcPr>
            <w:tcW w:w="1481" w:type="dxa"/>
            <w:tcBorders>
              <w:top w:val="single" w:sz="4" w:space="0" w:color="000000"/>
              <w:left w:val="none" w:sz="4" w:space="0" w:color="000000"/>
              <w:bottom w:val="single" w:sz="4" w:space="0" w:color="000000"/>
              <w:right w:val="single" w:sz="4" w:space="0" w:color="000000"/>
            </w:tcBorders>
            <w:vAlign w:val="center"/>
          </w:tcPr>
          <w:p w14:paraId="41AE307B" w14:textId="7304194A" w:rsidR="00CD342F" w:rsidRDefault="00CD342F" w:rsidP="00CD342F">
            <w:pPr>
              <w:jc w:val="center"/>
              <w:rPr>
                <w:rFonts w:cs="Arial"/>
                <w:sz w:val="18"/>
                <w:szCs w:val="18"/>
              </w:rPr>
            </w:pPr>
            <w:r>
              <w:rPr>
                <w:rFonts w:cs="Arial"/>
                <w:sz w:val="18"/>
                <w:szCs w:val="18"/>
              </w:rPr>
              <w:t>BP AMP 1-4</w:t>
            </w:r>
            <w:r w:rsidR="00145858">
              <w:rPr>
                <w:rFonts w:cs="Arial"/>
                <w:sz w:val="18"/>
                <w:szCs w:val="18"/>
              </w:rPr>
              <w:t>.</w:t>
            </w:r>
            <w:r>
              <w:rPr>
                <w:rFonts w:cs="Arial"/>
                <w:sz w:val="18"/>
                <w:szCs w:val="18"/>
              </w:rPr>
              <w:t>4</w:t>
            </w:r>
          </w:p>
        </w:tc>
        <w:tc>
          <w:tcPr>
            <w:tcW w:w="7144" w:type="dxa"/>
            <w:tcBorders>
              <w:top w:val="single" w:sz="4" w:space="0" w:color="000000"/>
              <w:left w:val="none" w:sz="4" w:space="0" w:color="000000"/>
              <w:bottom w:val="single" w:sz="4" w:space="0" w:color="000000"/>
              <w:right w:val="single" w:sz="4" w:space="0" w:color="000000"/>
            </w:tcBorders>
          </w:tcPr>
          <w:p w14:paraId="5286BE37" w14:textId="77777777" w:rsidR="00CD342F" w:rsidRDefault="00CD342F" w:rsidP="00CD342F">
            <w:pPr>
              <w:spacing w:before="60"/>
              <w:rPr>
                <w:rFonts w:cs="Arial"/>
                <w:sz w:val="18"/>
                <w:szCs w:val="18"/>
              </w:rPr>
            </w:pPr>
            <w:r>
              <w:rPr>
                <w:rFonts w:cs="Arial"/>
                <w:sz w:val="18"/>
                <w:szCs w:val="18"/>
              </w:rPr>
              <w:t xml:space="preserve">La conservation des EGTG est enregistrée sur un registre papier ou électronique et dans le dossier médical du patient selon une procédure définie, qui garantit la mise à jour </w:t>
            </w:r>
            <w:r>
              <w:rPr>
                <w:rFonts w:cs="Arial"/>
                <w:sz w:val="18"/>
                <w:szCs w:val="18"/>
              </w:rPr>
              <w:lastRenderedPageBreak/>
              <w:t>simultanée des informations si deux supports sont utilisés (registre papier et électronique).</w:t>
            </w:r>
          </w:p>
        </w:tc>
        <w:tc>
          <w:tcPr>
            <w:tcW w:w="3769" w:type="dxa"/>
            <w:tcBorders>
              <w:top w:val="single" w:sz="4" w:space="0" w:color="000000"/>
              <w:left w:val="none" w:sz="4" w:space="0" w:color="000000"/>
              <w:bottom w:val="single" w:sz="4" w:space="0" w:color="000000"/>
              <w:right w:val="single" w:sz="4" w:space="0" w:color="000000"/>
            </w:tcBorders>
            <w:noWrap/>
          </w:tcPr>
          <w:p w14:paraId="163C3487" w14:textId="77777777" w:rsidR="00CD342F" w:rsidRDefault="00CD342F" w:rsidP="00CD342F">
            <w:pPr>
              <w:rPr>
                <w:rFonts w:cs="Arial"/>
                <w:sz w:val="18"/>
                <w:szCs w:val="18"/>
              </w:rPr>
            </w:pPr>
            <w:r>
              <w:rPr>
                <w:rFonts w:cs="Arial"/>
                <w:sz w:val="18"/>
                <w:szCs w:val="18"/>
              </w:rPr>
              <w:lastRenderedPageBreak/>
              <w:t xml:space="preserve">Enregistrement </w:t>
            </w:r>
            <w:r>
              <w:rPr>
                <w:rFonts w:cs="Arial"/>
                <w:bCs/>
                <w:sz w:val="18"/>
                <w:szCs w:val="18"/>
              </w:rPr>
              <w:t xml:space="preserve">simultané </w:t>
            </w:r>
          </w:p>
          <w:p w14:paraId="1EB7CBC7" w14:textId="77777777" w:rsidR="00CD342F" w:rsidRDefault="00CD342F" w:rsidP="00CD342F">
            <w:pPr>
              <w:rPr>
                <w:rFonts w:cs="Arial"/>
                <w:sz w:val="18"/>
                <w:szCs w:val="18"/>
              </w:rPr>
            </w:pPr>
            <w:r>
              <w:rPr>
                <w:rFonts w:cs="Arial"/>
                <w:bCs/>
                <w:sz w:val="18"/>
                <w:szCs w:val="18"/>
              </w:rPr>
              <w:t xml:space="preserve">Registre : </w:t>
            </w:r>
            <w:r>
              <w:rPr>
                <w:rFonts w:cs="Arial"/>
                <w:sz w:val="18"/>
                <w:szCs w:val="18"/>
              </w:rPr>
              <w:fldChar w:fldCharType="begin"/>
            </w:r>
            <w:r>
              <w:rPr>
                <w:rFonts w:cs="Arial"/>
                <w:sz w:val="18"/>
                <w:szCs w:val="18"/>
              </w:rPr>
              <w:instrText xml:space="preserve"> FORMCHECKBOX </w:instrText>
            </w:r>
            <w:r w:rsidR="00F13F84">
              <w:rPr>
                <w:rFonts w:cs="Arial"/>
                <w:sz w:val="18"/>
                <w:szCs w:val="18"/>
              </w:rPr>
              <w:fldChar w:fldCharType="separate"/>
            </w:r>
            <w:r>
              <w:rPr>
                <w:rFonts w:cs="Arial"/>
                <w:sz w:val="18"/>
                <w:szCs w:val="18"/>
              </w:rPr>
              <w:fldChar w:fldCharType="end"/>
            </w:r>
            <w:r>
              <w:rPr>
                <w:rFonts w:cs="Arial"/>
                <w:sz w:val="18"/>
                <w:szCs w:val="18"/>
              </w:rPr>
              <w:t xml:space="preserve">Papier  </w:t>
            </w:r>
            <w:r>
              <w:rPr>
                <w:rFonts w:cs="Arial"/>
                <w:sz w:val="18"/>
                <w:szCs w:val="18"/>
              </w:rPr>
              <w:fldChar w:fldCharType="begin"/>
            </w:r>
            <w:r>
              <w:rPr>
                <w:rFonts w:cs="Arial"/>
                <w:sz w:val="18"/>
                <w:szCs w:val="18"/>
              </w:rPr>
              <w:instrText xml:space="preserve"> FORMCHECKBOX </w:instrText>
            </w:r>
            <w:r w:rsidR="00F13F84">
              <w:rPr>
                <w:rFonts w:cs="Arial"/>
                <w:sz w:val="18"/>
                <w:szCs w:val="18"/>
              </w:rPr>
              <w:fldChar w:fldCharType="separate"/>
            </w:r>
            <w:r>
              <w:rPr>
                <w:rFonts w:cs="Arial"/>
                <w:sz w:val="18"/>
                <w:szCs w:val="18"/>
              </w:rPr>
              <w:fldChar w:fldCharType="end"/>
            </w:r>
            <w:r>
              <w:rPr>
                <w:rFonts w:cs="Arial"/>
                <w:bCs/>
                <w:sz w:val="18"/>
                <w:szCs w:val="18"/>
              </w:rPr>
              <w:t xml:space="preserve"> </w:t>
            </w:r>
            <w:r>
              <w:rPr>
                <w:rFonts w:cs="Arial"/>
                <w:sz w:val="18"/>
                <w:szCs w:val="18"/>
              </w:rPr>
              <w:t xml:space="preserve">Electronique </w:t>
            </w:r>
          </w:p>
          <w:p w14:paraId="0C1155A2" w14:textId="77777777" w:rsidR="00CD342F" w:rsidRDefault="00CD342F" w:rsidP="00CD342F">
            <w:pPr>
              <w:rPr>
                <w:rFonts w:cs="Arial"/>
                <w:sz w:val="18"/>
                <w:szCs w:val="18"/>
              </w:rPr>
            </w:pPr>
            <w:r>
              <w:rPr>
                <w:rFonts w:cs="Arial"/>
                <w:sz w:val="18"/>
                <w:szCs w:val="18"/>
              </w:rPr>
              <w:lastRenderedPageBreak/>
              <w:fldChar w:fldCharType="begin"/>
            </w:r>
            <w:r>
              <w:rPr>
                <w:rFonts w:cs="Arial"/>
                <w:sz w:val="18"/>
                <w:szCs w:val="18"/>
              </w:rPr>
              <w:instrText xml:space="preserve"> FORMCHECKBOX </w:instrText>
            </w:r>
            <w:r w:rsidR="00F13F84">
              <w:rPr>
                <w:rFonts w:cs="Arial"/>
                <w:sz w:val="18"/>
                <w:szCs w:val="18"/>
              </w:rPr>
              <w:fldChar w:fldCharType="separate"/>
            </w:r>
            <w:r>
              <w:rPr>
                <w:rFonts w:cs="Arial"/>
                <w:sz w:val="18"/>
                <w:szCs w:val="18"/>
              </w:rPr>
              <w:fldChar w:fldCharType="end"/>
            </w:r>
            <w:r>
              <w:rPr>
                <w:rFonts w:cs="Arial"/>
                <w:bCs/>
                <w:sz w:val="18"/>
                <w:szCs w:val="18"/>
              </w:rPr>
              <w:t xml:space="preserve"> </w:t>
            </w:r>
            <w:r>
              <w:rPr>
                <w:rFonts w:cs="Arial"/>
                <w:sz w:val="18"/>
                <w:szCs w:val="18"/>
              </w:rPr>
              <w:t xml:space="preserve">Dossier médical du patient </w:t>
            </w:r>
          </w:p>
        </w:tc>
        <w:tc>
          <w:tcPr>
            <w:tcW w:w="2476" w:type="dxa"/>
            <w:tcBorders>
              <w:top w:val="single" w:sz="4" w:space="0" w:color="000000"/>
              <w:left w:val="none" w:sz="4" w:space="0" w:color="000000"/>
              <w:bottom w:val="single" w:sz="4" w:space="0" w:color="000000"/>
              <w:right w:val="single" w:sz="4" w:space="0" w:color="000000"/>
            </w:tcBorders>
          </w:tcPr>
          <w:p w14:paraId="100ECE25" w14:textId="77777777" w:rsidR="00CD342F" w:rsidRDefault="00CD342F" w:rsidP="00CD342F">
            <w:pPr>
              <w:spacing w:after="3" w:line="256" w:lineRule="auto"/>
              <w:rPr>
                <w:rFonts w:cs="Arial"/>
                <w:sz w:val="18"/>
                <w:szCs w:val="18"/>
                <w:highlight w:val="yellow"/>
              </w:rPr>
            </w:pPr>
          </w:p>
        </w:tc>
      </w:tr>
      <w:tr w:rsidR="00145858" w14:paraId="5018B905" w14:textId="77777777" w:rsidTr="00145858">
        <w:trPr>
          <w:trHeight w:val="510"/>
          <w:jc w:val="center"/>
        </w:trPr>
        <w:tc>
          <w:tcPr>
            <w:tcW w:w="1067" w:type="dxa"/>
            <w:tcBorders>
              <w:top w:val="single" w:sz="4" w:space="0" w:color="000000"/>
              <w:left w:val="single" w:sz="4" w:space="0" w:color="000000"/>
              <w:bottom w:val="single" w:sz="4" w:space="0" w:color="000000"/>
              <w:right w:val="single" w:sz="4" w:space="0" w:color="000000"/>
            </w:tcBorders>
          </w:tcPr>
          <w:p w14:paraId="7FEAC596" w14:textId="77777777" w:rsidR="00145858" w:rsidRDefault="00145858" w:rsidP="00145858">
            <w:pPr>
              <w:jc w:val="center"/>
              <w:rPr>
                <w:rFonts w:cs="Arial"/>
                <w:sz w:val="18"/>
                <w:szCs w:val="18"/>
              </w:rPr>
            </w:pPr>
          </w:p>
          <w:p w14:paraId="60AEF912" w14:textId="0F350418" w:rsidR="00145858" w:rsidRDefault="00145858" w:rsidP="00145858">
            <w:pPr>
              <w:jc w:val="center"/>
              <w:rPr>
                <w:rFonts w:cs="Arial"/>
                <w:sz w:val="18"/>
                <w:szCs w:val="18"/>
              </w:rPr>
            </w:pPr>
            <w:r w:rsidRPr="009469BA">
              <w:rPr>
                <w:rFonts w:cs="Arial"/>
                <w:sz w:val="18"/>
                <w:szCs w:val="18"/>
              </w:rPr>
              <w:t>SMQ-3</w:t>
            </w:r>
            <w:r>
              <w:rPr>
                <w:rFonts w:cs="Arial"/>
                <w:sz w:val="18"/>
                <w:szCs w:val="18"/>
              </w:rPr>
              <w:t>3</w:t>
            </w:r>
          </w:p>
        </w:tc>
        <w:tc>
          <w:tcPr>
            <w:tcW w:w="1481" w:type="dxa"/>
            <w:tcBorders>
              <w:top w:val="single" w:sz="4" w:space="0" w:color="000000"/>
              <w:left w:val="none" w:sz="4" w:space="0" w:color="000000"/>
              <w:bottom w:val="single" w:sz="4" w:space="0" w:color="000000"/>
              <w:right w:val="single" w:sz="4" w:space="0" w:color="000000"/>
            </w:tcBorders>
            <w:vAlign w:val="center"/>
          </w:tcPr>
          <w:p w14:paraId="3396008E" w14:textId="7057373E" w:rsidR="00145858" w:rsidRPr="000F504B" w:rsidRDefault="00145858" w:rsidP="00145858">
            <w:pPr>
              <w:jc w:val="center"/>
              <w:rPr>
                <w:rFonts w:cs="Arial"/>
                <w:sz w:val="18"/>
                <w:szCs w:val="18"/>
              </w:rPr>
            </w:pPr>
            <w:r w:rsidRPr="000F504B">
              <w:rPr>
                <w:rFonts w:cs="Arial"/>
                <w:sz w:val="18"/>
                <w:szCs w:val="18"/>
              </w:rPr>
              <w:t>BP AMP 1-4.4</w:t>
            </w:r>
          </w:p>
        </w:tc>
        <w:tc>
          <w:tcPr>
            <w:tcW w:w="7144" w:type="dxa"/>
            <w:tcBorders>
              <w:top w:val="single" w:sz="4" w:space="0" w:color="000000"/>
              <w:left w:val="none" w:sz="4" w:space="0" w:color="000000"/>
              <w:bottom w:val="single" w:sz="4" w:space="0" w:color="000000"/>
              <w:right w:val="single" w:sz="4" w:space="0" w:color="000000"/>
            </w:tcBorders>
          </w:tcPr>
          <w:p w14:paraId="1CA01956" w14:textId="77777777" w:rsidR="00145858" w:rsidRPr="000F504B" w:rsidRDefault="00145858" w:rsidP="00145858">
            <w:pPr>
              <w:spacing w:before="60"/>
              <w:rPr>
                <w:rFonts w:cs="Arial"/>
                <w:sz w:val="18"/>
                <w:szCs w:val="18"/>
              </w:rPr>
            </w:pPr>
            <w:r w:rsidRPr="000F504B">
              <w:rPr>
                <w:rFonts w:cs="Arial"/>
                <w:sz w:val="18"/>
                <w:szCs w:val="18"/>
              </w:rPr>
              <w:t>Lors des enregistrements informatiques, la saisie, la modification et la validation des données sont réalisées dans le respect des droits d’accès attribués aux professionnels de santé et sont tracées dans le système d’information.</w:t>
            </w:r>
          </w:p>
        </w:tc>
        <w:tc>
          <w:tcPr>
            <w:tcW w:w="3769" w:type="dxa"/>
            <w:tcBorders>
              <w:top w:val="single" w:sz="4" w:space="0" w:color="000000"/>
              <w:left w:val="none" w:sz="4" w:space="0" w:color="000000"/>
              <w:bottom w:val="single" w:sz="4" w:space="0" w:color="000000"/>
              <w:right w:val="single" w:sz="4" w:space="0" w:color="000000"/>
            </w:tcBorders>
            <w:noWrap/>
          </w:tcPr>
          <w:p w14:paraId="44F8B23D" w14:textId="512DC768" w:rsidR="00145858" w:rsidRDefault="00145858" w:rsidP="00145858">
            <w:pPr>
              <w:rPr>
                <w:rFonts w:cs="Arial"/>
                <w:sz w:val="18"/>
                <w:szCs w:val="18"/>
              </w:rPr>
            </w:pPr>
            <w:r>
              <w:rPr>
                <w:rFonts w:cs="Arial"/>
                <w:sz w:val="18"/>
                <w:szCs w:val="18"/>
              </w:rPr>
              <w:fldChar w:fldCharType="begin"/>
            </w:r>
            <w:r>
              <w:rPr>
                <w:rFonts w:cs="Arial"/>
                <w:sz w:val="18"/>
                <w:szCs w:val="18"/>
              </w:rPr>
              <w:instrText xml:space="preserve"> FORMCHECKBOX </w:instrText>
            </w:r>
            <w:r w:rsidR="00F13F84">
              <w:rPr>
                <w:rFonts w:cs="Arial"/>
                <w:sz w:val="18"/>
                <w:szCs w:val="18"/>
              </w:rPr>
              <w:fldChar w:fldCharType="separate"/>
            </w:r>
            <w:r>
              <w:rPr>
                <w:rFonts w:cs="Arial"/>
                <w:sz w:val="18"/>
                <w:szCs w:val="18"/>
              </w:rPr>
              <w:fldChar w:fldCharType="end"/>
            </w:r>
            <w:r>
              <w:rPr>
                <w:rFonts w:cs="Arial"/>
                <w:sz w:val="18"/>
                <w:szCs w:val="18"/>
              </w:rPr>
              <w:t xml:space="preserve">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13F84">
              <w:rPr>
                <w:rFonts w:cs="Arial"/>
                <w:sz w:val="18"/>
                <w:szCs w:val="18"/>
              </w:rPr>
            </w:r>
            <w:r w:rsidR="00F13F84">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13F84">
              <w:rPr>
                <w:rFonts w:cs="Arial"/>
                <w:sz w:val="18"/>
                <w:szCs w:val="18"/>
              </w:rPr>
            </w:r>
            <w:r w:rsidR="00F13F84">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p w14:paraId="13DA9844" w14:textId="77777777" w:rsidR="00145858" w:rsidRDefault="00145858" w:rsidP="00145858">
            <w:pPr>
              <w:rPr>
                <w:rFonts w:cs="Arial"/>
                <w:sz w:val="18"/>
                <w:szCs w:val="18"/>
              </w:rPr>
            </w:pPr>
            <w:r>
              <w:rPr>
                <w:rFonts w:cs="Arial"/>
                <w:sz w:val="18"/>
                <w:szCs w:val="18"/>
              </w:rPr>
              <w:t>Préciser :</w:t>
            </w:r>
          </w:p>
          <w:p w14:paraId="441034D5" w14:textId="77777777" w:rsidR="00145858" w:rsidRDefault="00145858" w:rsidP="00145858">
            <w:pPr>
              <w:rPr>
                <w:rFonts w:cs="Arial"/>
                <w:sz w:val="18"/>
                <w:szCs w:val="18"/>
              </w:rPr>
            </w:pPr>
          </w:p>
        </w:tc>
        <w:tc>
          <w:tcPr>
            <w:tcW w:w="2476" w:type="dxa"/>
            <w:tcBorders>
              <w:top w:val="single" w:sz="4" w:space="0" w:color="000000"/>
              <w:left w:val="none" w:sz="4" w:space="0" w:color="000000"/>
              <w:bottom w:val="single" w:sz="4" w:space="0" w:color="000000"/>
              <w:right w:val="single" w:sz="4" w:space="0" w:color="000000"/>
            </w:tcBorders>
          </w:tcPr>
          <w:p w14:paraId="3CC797D6" w14:textId="77777777" w:rsidR="00145858" w:rsidRDefault="00145858" w:rsidP="00145858">
            <w:pPr>
              <w:spacing w:after="3" w:line="256" w:lineRule="auto"/>
              <w:rPr>
                <w:rFonts w:cs="Arial"/>
                <w:sz w:val="18"/>
                <w:szCs w:val="18"/>
                <w:highlight w:val="yellow"/>
              </w:rPr>
            </w:pPr>
          </w:p>
        </w:tc>
      </w:tr>
      <w:tr w:rsidR="00145858" w14:paraId="26AB2F8C" w14:textId="77777777" w:rsidTr="00145858">
        <w:trPr>
          <w:trHeight w:val="510"/>
          <w:jc w:val="center"/>
        </w:trPr>
        <w:tc>
          <w:tcPr>
            <w:tcW w:w="1067" w:type="dxa"/>
            <w:tcBorders>
              <w:top w:val="single" w:sz="4" w:space="0" w:color="000000"/>
              <w:left w:val="single" w:sz="4" w:space="0" w:color="000000"/>
              <w:bottom w:val="single" w:sz="4" w:space="0" w:color="000000"/>
              <w:right w:val="single" w:sz="4" w:space="0" w:color="000000"/>
            </w:tcBorders>
          </w:tcPr>
          <w:p w14:paraId="78262668" w14:textId="77777777" w:rsidR="00145858" w:rsidRDefault="00145858" w:rsidP="00145858">
            <w:pPr>
              <w:jc w:val="center"/>
              <w:rPr>
                <w:rFonts w:cs="Arial"/>
                <w:sz w:val="18"/>
                <w:szCs w:val="18"/>
              </w:rPr>
            </w:pPr>
          </w:p>
          <w:p w14:paraId="5F7ECB35" w14:textId="6CAB0686" w:rsidR="00145858" w:rsidRDefault="00145858" w:rsidP="00145858">
            <w:pPr>
              <w:jc w:val="center"/>
              <w:rPr>
                <w:rFonts w:cs="Arial"/>
                <w:sz w:val="18"/>
                <w:szCs w:val="18"/>
              </w:rPr>
            </w:pPr>
            <w:r w:rsidRPr="009469BA">
              <w:rPr>
                <w:rFonts w:cs="Arial"/>
                <w:sz w:val="18"/>
                <w:szCs w:val="18"/>
              </w:rPr>
              <w:t>SMQ-3</w:t>
            </w:r>
            <w:r>
              <w:rPr>
                <w:rFonts w:cs="Arial"/>
                <w:sz w:val="18"/>
                <w:szCs w:val="18"/>
              </w:rPr>
              <w:t>4</w:t>
            </w:r>
          </w:p>
        </w:tc>
        <w:tc>
          <w:tcPr>
            <w:tcW w:w="1481" w:type="dxa"/>
            <w:tcBorders>
              <w:top w:val="single" w:sz="4" w:space="0" w:color="000000"/>
              <w:left w:val="none" w:sz="4" w:space="0" w:color="000000"/>
              <w:bottom w:val="single" w:sz="4" w:space="0" w:color="000000"/>
              <w:right w:val="single" w:sz="4" w:space="0" w:color="000000"/>
            </w:tcBorders>
            <w:vAlign w:val="center"/>
          </w:tcPr>
          <w:p w14:paraId="1E469AA8" w14:textId="62867FFD" w:rsidR="00145858" w:rsidRDefault="00145858" w:rsidP="00145858">
            <w:pPr>
              <w:jc w:val="center"/>
              <w:rPr>
                <w:rFonts w:cs="Arial"/>
                <w:sz w:val="18"/>
                <w:szCs w:val="18"/>
              </w:rPr>
            </w:pPr>
            <w:r>
              <w:rPr>
                <w:rFonts w:cs="Arial"/>
                <w:sz w:val="18"/>
                <w:szCs w:val="18"/>
              </w:rPr>
              <w:t>BP AMP 1-4.4</w:t>
            </w:r>
          </w:p>
        </w:tc>
        <w:tc>
          <w:tcPr>
            <w:tcW w:w="7144" w:type="dxa"/>
            <w:tcBorders>
              <w:top w:val="single" w:sz="4" w:space="0" w:color="000000"/>
              <w:left w:val="none" w:sz="4" w:space="0" w:color="000000"/>
              <w:bottom w:val="single" w:sz="4" w:space="0" w:color="000000"/>
              <w:right w:val="single" w:sz="4" w:space="0" w:color="000000"/>
            </w:tcBorders>
          </w:tcPr>
          <w:p w14:paraId="15A7CFD0" w14:textId="77777777" w:rsidR="00145858" w:rsidRPr="000F504B" w:rsidRDefault="00145858" w:rsidP="00145858">
            <w:pPr>
              <w:spacing w:before="60"/>
              <w:rPr>
                <w:rFonts w:cs="Arial"/>
                <w:sz w:val="18"/>
                <w:szCs w:val="18"/>
              </w:rPr>
            </w:pPr>
            <w:r w:rsidRPr="000F504B">
              <w:rPr>
                <w:rFonts w:cs="Arial"/>
                <w:sz w:val="18"/>
                <w:szCs w:val="18"/>
              </w:rPr>
              <w:t>L’enregistrement, quelle que soit sa forme, est conservé pendant une durée minimum de 40 ans après la dernière utilisation clinique, dans des conditions conformes aux dispositions législatives et réglementaires applicables aux bases de données médicales.</w:t>
            </w:r>
          </w:p>
        </w:tc>
        <w:tc>
          <w:tcPr>
            <w:tcW w:w="3769" w:type="dxa"/>
            <w:tcBorders>
              <w:top w:val="single" w:sz="4" w:space="0" w:color="000000"/>
              <w:left w:val="none" w:sz="4" w:space="0" w:color="000000"/>
              <w:bottom w:val="single" w:sz="4" w:space="0" w:color="000000"/>
              <w:right w:val="single" w:sz="4" w:space="0" w:color="000000"/>
            </w:tcBorders>
            <w:noWrap/>
          </w:tcPr>
          <w:p w14:paraId="61DC1B8D" w14:textId="338F2A83" w:rsidR="00145858" w:rsidRDefault="00145858" w:rsidP="00145858">
            <w:pPr>
              <w:rPr>
                <w:rFonts w:cs="Arial"/>
                <w:sz w:val="18"/>
                <w:szCs w:val="18"/>
              </w:rPr>
            </w:pPr>
            <w:r>
              <w:rPr>
                <w:rFonts w:cs="Arial"/>
                <w:sz w:val="18"/>
                <w:szCs w:val="18"/>
              </w:rPr>
              <w:fldChar w:fldCharType="begin"/>
            </w:r>
            <w:r>
              <w:rPr>
                <w:rFonts w:cs="Arial"/>
                <w:sz w:val="18"/>
                <w:szCs w:val="18"/>
              </w:rPr>
              <w:instrText xml:space="preserve"> FORMCHECKBOX </w:instrText>
            </w:r>
            <w:r w:rsidR="00F13F84">
              <w:rPr>
                <w:rFonts w:cs="Arial"/>
                <w:sz w:val="18"/>
                <w:szCs w:val="18"/>
              </w:rPr>
              <w:fldChar w:fldCharType="separate"/>
            </w:r>
            <w:r>
              <w:rPr>
                <w:rFonts w:cs="Arial"/>
                <w:sz w:val="18"/>
                <w:szCs w:val="18"/>
              </w:rPr>
              <w:fldChar w:fldCharType="end"/>
            </w:r>
            <w:r>
              <w:rPr>
                <w:rFonts w:cs="Arial"/>
                <w:sz w:val="18"/>
                <w:szCs w:val="18"/>
              </w:rPr>
              <w:t xml:space="preserve">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13F84">
              <w:rPr>
                <w:rFonts w:cs="Arial"/>
                <w:sz w:val="18"/>
                <w:szCs w:val="18"/>
              </w:rPr>
            </w:r>
            <w:r w:rsidR="00F13F84">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13F84">
              <w:rPr>
                <w:rFonts w:cs="Arial"/>
                <w:sz w:val="18"/>
                <w:szCs w:val="18"/>
              </w:rPr>
            </w:r>
            <w:r w:rsidR="00F13F84">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p w14:paraId="5419EAE1" w14:textId="77777777" w:rsidR="00145858" w:rsidRDefault="00145858" w:rsidP="00145858">
            <w:pPr>
              <w:rPr>
                <w:rFonts w:cs="Arial"/>
                <w:sz w:val="18"/>
                <w:szCs w:val="18"/>
              </w:rPr>
            </w:pPr>
          </w:p>
        </w:tc>
        <w:tc>
          <w:tcPr>
            <w:tcW w:w="2476" w:type="dxa"/>
            <w:tcBorders>
              <w:top w:val="single" w:sz="4" w:space="0" w:color="000000"/>
              <w:left w:val="none" w:sz="4" w:space="0" w:color="000000"/>
              <w:bottom w:val="single" w:sz="4" w:space="0" w:color="000000"/>
              <w:right w:val="single" w:sz="4" w:space="0" w:color="000000"/>
            </w:tcBorders>
          </w:tcPr>
          <w:p w14:paraId="0154A0D8" w14:textId="77777777" w:rsidR="00145858" w:rsidRDefault="00145858" w:rsidP="00145858">
            <w:pPr>
              <w:spacing w:after="3" w:line="256" w:lineRule="auto"/>
              <w:rPr>
                <w:rFonts w:cs="Arial"/>
                <w:sz w:val="18"/>
                <w:szCs w:val="18"/>
                <w:highlight w:val="yellow"/>
              </w:rPr>
            </w:pPr>
          </w:p>
        </w:tc>
      </w:tr>
      <w:tr w:rsidR="00145858" w14:paraId="5B1A4CE7" w14:textId="77777777" w:rsidTr="00145858">
        <w:trPr>
          <w:trHeight w:val="510"/>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104BE6BB" w14:textId="6B571E4B" w:rsidR="00145858" w:rsidRDefault="00145858" w:rsidP="00145858">
            <w:pPr>
              <w:jc w:val="center"/>
              <w:rPr>
                <w:rFonts w:cs="Arial"/>
                <w:sz w:val="18"/>
                <w:szCs w:val="18"/>
              </w:rPr>
            </w:pPr>
            <w:r>
              <w:rPr>
                <w:rFonts w:cs="Arial"/>
                <w:sz w:val="18"/>
                <w:szCs w:val="18"/>
              </w:rPr>
              <w:t>SMQ-35</w:t>
            </w:r>
          </w:p>
        </w:tc>
        <w:tc>
          <w:tcPr>
            <w:tcW w:w="1481" w:type="dxa"/>
            <w:tcBorders>
              <w:top w:val="single" w:sz="4" w:space="0" w:color="000000"/>
              <w:left w:val="none" w:sz="4" w:space="0" w:color="000000"/>
              <w:bottom w:val="single" w:sz="4" w:space="0" w:color="000000"/>
              <w:right w:val="single" w:sz="4" w:space="0" w:color="000000"/>
            </w:tcBorders>
            <w:vAlign w:val="center"/>
          </w:tcPr>
          <w:p w14:paraId="4ADF3CE2" w14:textId="6F44F5C5" w:rsidR="00145858" w:rsidRDefault="00145858" w:rsidP="00145858">
            <w:pPr>
              <w:jc w:val="center"/>
              <w:rPr>
                <w:rFonts w:cs="Arial"/>
                <w:sz w:val="18"/>
                <w:szCs w:val="18"/>
              </w:rPr>
            </w:pPr>
            <w:r>
              <w:rPr>
                <w:rFonts w:cs="Arial"/>
                <w:sz w:val="18"/>
                <w:szCs w:val="18"/>
              </w:rPr>
              <w:t>BP AMP 1-4.4</w:t>
            </w:r>
          </w:p>
        </w:tc>
        <w:tc>
          <w:tcPr>
            <w:tcW w:w="7144" w:type="dxa"/>
            <w:tcBorders>
              <w:top w:val="single" w:sz="4" w:space="0" w:color="000000"/>
              <w:left w:val="none" w:sz="4" w:space="0" w:color="000000"/>
              <w:bottom w:val="single" w:sz="4" w:space="0" w:color="000000"/>
              <w:right w:val="single" w:sz="4" w:space="0" w:color="000000"/>
            </w:tcBorders>
          </w:tcPr>
          <w:p w14:paraId="712F7AFC" w14:textId="77777777" w:rsidR="00145858" w:rsidRPr="000F504B" w:rsidRDefault="00145858" w:rsidP="00145858">
            <w:pPr>
              <w:spacing w:before="60"/>
              <w:rPr>
                <w:rFonts w:cs="Arial"/>
                <w:sz w:val="18"/>
                <w:szCs w:val="18"/>
              </w:rPr>
            </w:pPr>
            <w:r w:rsidRPr="000F504B">
              <w:rPr>
                <w:rFonts w:cs="Arial"/>
                <w:sz w:val="18"/>
                <w:szCs w:val="18"/>
              </w:rPr>
              <w:t>Ces enregistrements permettent de connaître en temps réel le contenu des cuves de stockage.</w:t>
            </w:r>
          </w:p>
        </w:tc>
        <w:tc>
          <w:tcPr>
            <w:tcW w:w="3769" w:type="dxa"/>
            <w:tcBorders>
              <w:top w:val="single" w:sz="4" w:space="0" w:color="000000"/>
              <w:left w:val="none" w:sz="4" w:space="0" w:color="000000"/>
              <w:bottom w:val="single" w:sz="4" w:space="0" w:color="000000"/>
              <w:right w:val="single" w:sz="4" w:space="0" w:color="000000"/>
            </w:tcBorders>
            <w:noWrap/>
          </w:tcPr>
          <w:p w14:paraId="458E05A4" w14:textId="76A044D4" w:rsidR="00145858" w:rsidRDefault="00145858" w:rsidP="00145858">
            <w:pPr>
              <w:rPr>
                <w:rFonts w:cs="Arial"/>
                <w:sz w:val="18"/>
                <w:szCs w:val="18"/>
              </w:rPr>
            </w:pPr>
            <w:r>
              <w:rPr>
                <w:rFonts w:cs="Arial"/>
                <w:sz w:val="18"/>
                <w:szCs w:val="18"/>
              </w:rPr>
              <w:fldChar w:fldCharType="begin"/>
            </w:r>
            <w:r>
              <w:rPr>
                <w:rFonts w:cs="Arial"/>
                <w:sz w:val="18"/>
                <w:szCs w:val="18"/>
              </w:rPr>
              <w:instrText xml:space="preserve"> FORMCHECKBOX </w:instrText>
            </w:r>
            <w:r w:rsidR="00F13F84">
              <w:rPr>
                <w:rFonts w:cs="Arial"/>
                <w:sz w:val="18"/>
                <w:szCs w:val="18"/>
              </w:rPr>
              <w:fldChar w:fldCharType="separate"/>
            </w:r>
            <w:r>
              <w:rPr>
                <w:rFonts w:cs="Arial"/>
                <w:sz w:val="18"/>
                <w:szCs w:val="18"/>
              </w:rPr>
              <w:fldChar w:fldCharType="end"/>
            </w:r>
            <w:r>
              <w:rPr>
                <w:rFonts w:cs="Arial"/>
                <w:sz w:val="18"/>
                <w:szCs w:val="18"/>
              </w:rPr>
              <w:t xml:space="preserve">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13F84">
              <w:rPr>
                <w:rFonts w:cs="Arial"/>
                <w:sz w:val="18"/>
                <w:szCs w:val="18"/>
              </w:rPr>
            </w:r>
            <w:r w:rsidR="00F13F84">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13F84">
              <w:rPr>
                <w:rFonts w:cs="Arial"/>
                <w:sz w:val="18"/>
                <w:szCs w:val="18"/>
              </w:rPr>
            </w:r>
            <w:r w:rsidR="00F13F84">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p w14:paraId="747B3439" w14:textId="77777777" w:rsidR="00145858" w:rsidRDefault="00145858" w:rsidP="00145858">
            <w:pPr>
              <w:rPr>
                <w:rFonts w:cs="Arial"/>
                <w:sz w:val="18"/>
                <w:szCs w:val="18"/>
              </w:rPr>
            </w:pPr>
          </w:p>
        </w:tc>
        <w:tc>
          <w:tcPr>
            <w:tcW w:w="2476" w:type="dxa"/>
            <w:tcBorders>
              <w:top w:val="single" w:sz="4" w:space="0" w:color="000000"/>
              <w:left w:val="none" w:sz="4" w:space="0" w:color="000000"/>
              <w:bottom w:val="single" w:sz="4" w:space="0" w:color="000000"/>
              <w:right w:val="single" w:sz="4" w:space="0" w:color="000000"/>
            </w:tcBorders>
          </w:tcPr>
          <w:p w14:paraId="358F7222" w14:textId="77777777" w:rsidR="00145858" w:rsidRDefault="00145858" w:rsidP="00145858">
            <w:pPr>
              <w:spacing w:after="3" w:line="256" w:lineRule="auto"/>
              <w:rPr>
                <w:rFonts w:cs="Arial"/>
                <w:sz w:val="18"/>
                <w:szCs w:val="18"/>
                <w:highlight w:val="yellow"/>
              </w:rPr>
            </w:pPr>
          </w:p>
        </w:tc>
      </w:tr>
      <w:tr w:rsidR="00145858" w14:paraId="5939B985" w14:textId="77777777" w:rsidTr="00145858">
        <w:trPr>
          <w:trHeight w:val="510"/>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1B052FDC" w14:textId="12DA0673" w:rsidR="00145858" w:rsidRDefault="00145858" w:rsidP="00145858">
            <w:pPr>
              <w:jc w:val="center"/>
              <w:rPr>
                <w:rFonts w:cs="Arial"/>
                <w:sz w:val="18"/>
                <w:szCs w:val="18"/>
              </w:rPr>
            </w:pPr>
            <w:r>
              <w:rPr>
                <w:rFonts w:cs="Arial"/>
                <w:sz w:val="18"/>
                <w:szCs w:val="18"/>
              </w:rPr>
              <w:t>SMQ-36</w:t>
            </w:r>
          </w:p>
        </w:tc>
        <w:tc>
          <w:tcPr>
            <w:tcW w:w="1481" w:type="dxa"/>
            <w:tcBorders>
              <w:top w:val="single" w:sz="4" w:space="0" w:color="000000"/>
              <w:left w:val="none" w:sz="4" w:space="0" w:color="000000"/>
              <w:bottom w:val="single" w:sz="4" w:space="0" w:color="000000"/>
              <w:right w:val="single" w:sz="4" w:space="0" w:color="000000"/>
            </w:tcBorders>
            <w:vAlign w:val="center"/>
          </w:tcPr>
          <w:p w14:paraId="3109BAA7" w14:textId="5A51A609" w:rsidR="00145858" w:rsidRDefault="00145858" w:rsidP="00145858">
            <w:pPr>
              <w:jc w:val="center"/>
              <w:rPr>
                <w:rFonts w:cs="Arial"/>
                <w:sz w:val="18"/>
                <w:szCs w:val="18"/>
              </w:rPr>
            </w:pPr>
            <w:r>
              <w:rPr>
                <w:rFonts w:cs="Arial"/>
                <w:sz w:val="18"/>
                <w:szCs w:val="18"/>
              </w:rPr>
              <w:t>BP AMP 1-4.4</w:t>
            </w:r>
          </w:p>
        </w:tc>
        <w:tc>
          <w:tcPr>
            <w:tcW w:w="7144" w:type="dxa"/>
            <w:tcBorders>
              <w:top w:val="single" w:sz="4" w:space="0" w:color="000000"/>
              <w:left w:val="none" w:sz="4" w:space="0" w:color="000000"/>
              <w:bottom w:val="single" w:sz="4" w:space="0" w:color="000000"/>
              <w:right w:val="single" w:sz="4" w:space="0" w:color="000000"/>
            </w:tcBorders>
          </w:tcPr>
          <w:p w14:paraId="5D4A6731" w14:textId="77777777" w:rsidR="00145858" w:rsidRPr="000F504B" w:rsidRDefault="00145858" w:rsidP="00145858">
            <w:pPr>
              <w:spacing w:before="60"/>
              <w:rPr>
                <w:rFonts w:cs="Arial"/>
                <w:sz w:val="18"/>
                <w:szCs w:val="18"/>
              </w:rPr>
            </w:pPr>
            <w:r w:rsidRPr="000F504B">
              <w:rPr>
                <w:rFonts w:cs="Arial"/>
                <w:sz w:val="18"/>
                <w:szCs w:val="18"/>
              </w:rPr>
              <w:t>Un plan détaillé de chaque cuve (cartographie) est réalisé afin d’éviter les erreurs d’identification et permettre de connaître en permanence l’emplacement des EGTG en vue de leur mise à disposition.</w:t>
            </w:r>
          </w:p>
        </w:tc>
        <w:tc>
          <w:tcPr>
            <w:tcW w:w="3769" w:type="dxa"/>
            <w:tcBorders>
              <w:top w:val="single" w:sz="4" w:space="0" w:color="000000"/>
              <w:left w:val="none" w:sz="4" w:space="0" w:color="000000"/>
              <w:bottom w:val="single" w:sz="4" w:space="0" w:color="000000"/>
              <w:right w:val="single" w:sz="4" w:space="0" w:color="000000"/>
            </w:tcBorders>
            <w:noWrap/>
          </w:tcPr>
          <w:p w14:paraId="0A65AA6E" w14:textId="53944C91" w:rsidR="00145858" w:rsidRDefault="00145858" w:rsidP="00145858">
            <w:pPr>
              <w:rPr>
                <w:rFonts w:cs="Arial"/>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13F84">
              <w:rPr>
                <w:rFonts w:cs="Arial"/>
                <w:sz w:val="18"/>
                <w:szCs w:val="18"/>
              </w:rPr>
            </w:r>
            <w:r w:rsidR="00F13F84">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13F84">
              <w:rPr>
                <w:rFonts w:cs="Arial"/>
                <w:sz w:val="18"/>
                <w:szCs w:val="18"/>
              </w:rPr>
            </w:r>
            <w:r w:rsidR="00F13F84">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2476" w:type="dxa"/>
            <w:tcBorders>
              <w:top w:val="single" w:sz="4" w:space="0" w:color="000000"/>
              <w:left w:val="none" w:sz="4" w:space="0" w:color="000000"/>
              <w:bottom w:val="single" w:sz="4" w:space="0" w:color="000000"/>
              <w:right w:val="single" w:sz="4" w:space="0" w:color="000000"/>
            </w:tcBorders>
          </w:tcPr>
          <w:p w14:paraId="7947F973" w14:textId="77777777" w:rsidR="00145858" w:rsidRDefault="00145858" w:rsidP="00145858">
            <w:pPr>
              <w:spacing w:after="3" w:line="256" w:lineRule="auto"/>
              <w:rPr>
                <w:rFonts w:cs="Arial"/>
                <w:sz w:val="18"/>
                <w:szCs w:val="18"/>
                <w:highlight w:val="yellow"/>
              </w:rPr>
            </w:pPr>
          </w:p>
        </w:tc>
      </w:tr>
      <w:tr w:rsidR="00145858" w14:paraId="4957DC28" w14:textId="77777777" w:rsidTr="00145858">
        <w:trPr>
          <w:trHeight w:val="510"/>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168F1031" w14:textId="29C8DB6D" w:rsidR="00145858" w:rsidRDefault="00145858" w:rsidP="00145858">
            <w:pPr>
              <w:jc w:val="center"/>
              <w:rPr>
                <w:rFonts w:cs="Arial"/>
                <w:sz w:val="18"/>
                <w:szCs w:val="18"/>
              </w:rPr>
            </w:pPr>
            <w:r>
              <w:rPr>
                <w:rFonts w:cs="Arial"/>
                <w:sz w:val="18"/>
                <w:szCs w:val="18"/>
              </w:rPr>
              <w:t>SMQ-37</w:t>
            </w:r>
          </w:p>
        </w:tc>
        <w:tc>
          <w:tcPr>
            <w:tcW w:w="1481" w:type="dxa"/>
            <w:tcBorders>
              <w:top w:val="single" w:sz="4" w:space="0" w:color="000000"/>
              <w:left w:val="none" w:sz="4" w:space="0" w:color="000000"/>
              <w:bottom w:val="single" w:sz="4" w:space="0" w:color="000000"/>
              <w:right w:val="single" w:sz="4" w:space="0" w:color="000000"/>
            </w:tcBorders>
            <w:vAlign w:val="center"/>
          </w:tcPr>
          <w:p w14:paraId="096CD85C" w14:textId="15D10838" w:rsidR="00145858" w:rsidRDefault="00145858" w:rsidP="00145858">
            <w:pPr>
              <w:jc w:val="center"/>
              <w:rPr>
                <w:rFonts w:cs="Arial"/>
                <w:sz w:val="18"/>
                <w:szCs w:val="18"/>
              </w:rPr>
            </w:pPr>
            <w:r>
              <w:rPr>
                <w:rFonts w:cs="Arial"/>
                <w:sz w:val="18"/>
                <w:szCs w:val="18"/>
              </w:rPr>
              <w:t>BP AMP 1-4.4</w:t>
            </w:r>
          </w:p>
        </w:tc>
        <w:tc>
          <w:tcPr>
            <w:tcW w:w="7144" w:type="dxa"/>
            <w:tcBorders>
              <w:top w:val="single" w:sz="4" w:space="0" w:color="000000"/>
              <w:left w:val="none" w:sz="4" w:space="0" w:color="000000"/>
              <w:bottom w:val="single" w:sz="4" w:space="0" w:color="000000"/>
              <w:right w:val="single" w:sz="4" w:space="0" w:color="000000"/>
            </w:tcBorders>
          </w:tcPr>
          <w:p w14:paraId="2FB4E983" w14:textId="77777777" w:rsidR="00145858" w:rsidRPr="000F504B" w:rsidRDefault="00145858" w:rsidP="00145858">
            <w:pPr>
              <w:spacing w:before="60"/>
              <w:rPr>
                <w:rFonts w:cs="Arial"/>
                <w:sz w:val="18"/>
                <w:szCs w:val="18"/>
              </w:rPr>
            </w:pPr>
            <w:r w:rsidRPr="000F504B">
              <w:rPr>
                <w:rFonts w:cs="Arial"/>
                <w:sz w:val="18"/>
                <w:szCs w:val="18"/>
              </w:rPr>
              <w:t>Il est recommandé que cette cartographie soit informatisée afin de permettre de tracer les mouvements des gamètes, embryons ou tissus germinaux dans les cuves, dans le temps.</w:t>
            </w:r>
          </w:p>
        </w:tc>
        <w:tc>
          <w:tcPr>
            <w:tcW w:w="3769" w:type="dxa"/>
            <w:tcBorders>
              <w:top w:val="single" w:sz="4" w:space="0" w:color="000000"/>
              <w:left w:val="none" w:sz="4" w:space="0" w:color="000000"/>
              <w:bottom w:val="single" w:sz="4" w:space="0" w:color="000000"/>
              <w:right w:val="single" w:sz="4" w:space="0" w:color="000000"/>
            </w:tcBorders>
            <w:noWrap/>
          </w:tcPr>
          <w:p w14:paraId="4A6F00E2" w14:textId="77777777" w:rsidR="00145858" w:rsidRDefault="00145858" w:rsidP="00145858">
            <w:pPr>
              <w:rPr>
                <w:rFonts w:cs="Arial"/>
                <w:sz w:val="18"/>
                <w:szCs w:val="18"/>
              </w:rPr>
            </w:pPr>
            <w:r>
              <w:rPr>
                <w:rFonts w:cs="Arial"/>
                <w:sz w:val="18"/>
                <w:szCs w:val="18"/>
              </w:rPr>
              <w:t xml:space="preserve">Cartographie informatisée </w:t>
            </w:r>
          </w:p>
          <w:p w14:paraId="1F81C415" w14:textId="77777777" w:rsidR="00145858" w:rsidRDefault="00145858" w:rsidP="00145858">
            <w:pPr>
              <w:rPr>
                <w:rFonts w:cs="Arial"/>
                <w:sz w:val="18"/>
                <w:szCs w:val="18"/>
              </w:rPr>
            </w:pPr>
            <w:r>
              <w:rPr>
                <w:rFonts w:cs="Arial"/>
                <w:sz w:val="18"/>
                <w:szCs w:val="18"/>
              </w:rPr>
              <w:fldChar w:fldCharType="begin"/>
            </w:r>
            <w:r>
              <w:rPr>
                <w:rFonts w:cs="Arial"/>
                <w:sz w:val="18"/>
                <w:szCs w:val="18"/>
              </w:rPr>
              <w:instrText xml:space="preserve"> FORMCHECKBOX </w:instrText>
            </w:r>
            <w:r w:rsidR="00F13F84">
              <w:rPr>
                <w:rFonts w:cs="Arial"/>
                <w:sz w:val="18"/>
                <w:szCs w:val="18"/>
              </w:rPr>
              <w:fldChar w:fldCharType="separate"/>
            </w:r>
            <w:r>
              <w:rPr>
                <w:rFonts w:cs="Arial"/>
                <w:sz w:val="18"/>
                <w:szCs w:val="18"/>
              </w:rPr>
              <w:fldChar w:fldCharType="end"/>
            </w:r>
            <w:r>
              <w:rPr>
                <w:rFonts w:cs="Arial"/>
                <w:sz w:val="18"/>
                <w:szCs w:val="18"/>
              </w:rPr>
              <w:t xml:space="preserve"> Oui </w:t>
            </w:r>
            <w:r>
              <w:rPr>
                <w:rFonts w:cs="Arial"/>
                <w:sz w:val="18"/>
                <w:szCs w:val="18"/>
              </w:rPr>
              <w:fldChar w:fldCharType="begin"/>
            </w:r>
            <w:r>
              <w:rPr>
                <w:rFonts w:cs="Arial"/>
                <w:sz w:val="18"/>
                <w:szCs w:val="18"/>
              </w:rPr>
              <w:instrText xml:space="preserve"> FORMCHECKBOX </w:instrText>
            </w:r>
            <w:r w:rsidR="00F13F84">
              <w:rPr>
                <w:rFonts w:cs="Arial"/>
                <w:sz w:val="18"/>
                <w:szCs w:val="18"/>
              </w:rPr>
              <w:fldChar w:fldCharType="separate"/>
            </w:r>
            <w:r>
              <w:rPr>
                <w:rFonts w:cs="Arial"/>
                <w:sz w:val="18"/>
                <w:szCs w:val="18"/>
              </w:rPr>
              <w:fldChar w:fldCharType="end"/>
            </w:r>
            <w:r>
              <w:rPr>
                <w:rFonts w:cs="Arial"/>
                <w:sz w:val="18"/>
                <w:szCs w:val="18"/>
              </w:rPr>
              <w:t xml:space="preserve"> Non</w:t>
            </w:r>
          </w:p>
          <w:p w14:paraId="504C1545" w14:textId="77777777" w:rsidR="00145858" w:rsidRDefault="00145858" w:rsidP="00145858">
            <w:pPr>
              <w:rPr>
                <w:rFonts w:cs="Arial"/>
                <w:sz w:val="18"/>
                <w:szCs w:val="18"/>
              </w:rPr>
            </w:pPr>
            <w:r>
              <w:rPr>
                <w:rFonts w:cs="Arial"/>
                <w:sz w:val="18"/>
                <w:szCs w:val="18"/>
              </w:rPr>
              <w:t>Autre format, préciser :</w:t>
            </w:r>
          </w:p>
        </w:tc>
        <w:tc>
          <w:tcPr>
            <w:tcW w:w="2476" w:type="dxa"/>
            <w:tcBorders>
              <w:top w:val="single" w:sz="4" w:space="0" w:color="000000"/>
              <w:left w:val="none" w:sz="4" w:space="0" w:color="000000"/>
              <w:bottom w:val="single" w:sz="4" w:space="0" w:color="000000"/>
              <w:right w:val="single" w:sz="4" w:space="0" w:color="000000"/>
            </w:tcBorders>
          </w:tcPr>
          <w:p w14:paraId="11D8E863" w14:textId="77777777" w:rsidR="00145858" w:rsidRDefault="00145858" w:rsidP="00145858">
            <w:pPr>
              <w:spacing w:after="3" w:line="256" w:lineRule="auto"/>
              <w:rPr>
                <w:rFonts w:cs="Arial"/>
                <w:sz w:val="18"/>
                <w:szCs w:val="18"/>
                <w:highlight w:val="yellow"/>
              </w:rPr>
            </w:pPr>
          </w:p>
        </w:tc>
      </w:tr>
      <w:tr w:rsidR="009D34C6" w14:paraId="3707D2AE" w14:textId="77777777" w:rsidTr="00145858">
        <w:trPr>
          <w:trHeight w:val="510"/>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4AA5BB3B" w14:textId="2D7CDCDA" w:rsidR="009D34C6" w:rsidRDefault="00F56E82">
            <w:pPr>
              <w:jc w:val="center"/>
              <w:rPr>
                <w:rFonts w:cs="Arial"/>
                <w:sz w:val="18"/>
                <w:szCs w:val="18"/>
              </w:rPr>
            </w:pPr>
            <w:r>
              <w:rPr>
                <w:rFonts w:cs="Arial"/>
                <w:sz w:val="18"/>
                <w:szCs w:val="18"/>
              </w:rPr>
              <w:t>SMQ-38</w:t>
            </w:r>
          </w:p>
        </w:tc>
        <w:tc>
          <w:tcPr>
            <w:tcW w:w="1481" w:type="dxa"/>
            <w:tcBorders>
              <w:top w:val="single" w:sz="4" w:space="0" w:color="000000"/>
              <w:left w:val="none" w:sz="4" w:space="0" w:color="000000"/>
              <w:bottom w:val="single" w:sz="4" w:space="0" w:color="000000"/>
              <w:right w:val="single" w:sz="4" w:space="0" w:color="000000"/>
            </w:tcBorders>
            <w:vAlign w:val="center"/>
          </w:tcPr>
          <w:p w14:paraId="530C91F6" w14:textId="77777777" w:rsidR="009D34C6" w:rsidRDefault="002614F4">
            <w:pPr>
              <w:jc w:val="center"/>
              <w:rPr>
                <w:rFonts w:cs="Arial"/>
                <w:sz w:val="18"/>
                <w:szCs w:val="18"/>
              </w:rPr>
            </w:pPr>
            <w:r>
              <w:rPr>
                <w:rFonts w:cs="Arial"/>
                <w:sz w:val="18"/>
                <w:szCs w:val="18"/>
              </w:rPr>
              <w:t>Art. </w:t>
            </w:r>
            <w:hyperlink r:id="rId13" w:tooltip="https://www.legifrance.gouv.fr/affichCodeArticle.do;jsessionid=69C1269297E6BA1A7582E25732411C50.tplgfr26s_2?idArticle=LEGIARTI000034502104&amp;cidTexte=LEGITEXT000006072665" w:history="1">
              <w:r>
                <w:rPr>
                  <w:rFonts w:cs="Arial"/>
                  <w:sz w:val="18"/>
                  <w:szCs w:val="18"/>
                </w:rPr>
                <w:t>R. 2142-30 CSP</w:t>
              </w:r>
            </w:hyperlink>
            <w:r>
              <w:rPr>
                <w:rFonts w:cs="Arial"/>
                <w:sz w:val="18"/>
                <w:szCs w:val="18"/>
              </w:rPr>
              <w:br/>
              <w:t>Art. </w:t>
            </w:r>
            <w:hyperlink r:id="rId14" w:tooltip="https://www.legifrance.gouv.fr/affichCodeArticle.do;jsessionid=69C1269297E6BA1A7582E25732411C50.tplgfr26s_2?idArticle=LEGIARTI000034502121&amp;cidTexte=LEGITEXT000006072665" w:history="1">
              <w:r>
                <w:rPr>
                  <w:rFonts w:cs="Arial"/>
                  <w:sz w:val="18"/>
                  <w:szCs w:val="18"/>
                </w:rPr>
                <w:t>R. 2142-32 CSP</w:t>
              </w:r>
            </w:hyperlink>
          </w:p>
        </w:tc>
        <w:tc>
          <w:tcPr>
            <w:tcW w:w="7144" w:type="dxa"/>
            <w:tcBorders>
              <w:top w:val="single" w:sz="4" w:space="0" w:color="000000"/>
              <w:left w:val="none" w:sz="4" w:space="0" w:color="000000"/>
              <w:bottom w:val="single" w:sz="4" w:space="0" w:color="000000"/>
              <w:right w:val="single" w:sz="4" w:space="0" w:color="000000"/>
            </w:tcBorders>
          </w:tcPr>
          <w:p w14:paraId="244867CE" w14:textId="77777777" w:rsidR="009D34C6" w:rsidRPr="000F504B" w:rsidRDefault="002614F4">
            <w:pPr>
              <w:spacing w:before="60"/>
              <w:rPr>
                <w:rFonts w:cs="Arial"/>
                <w:sz w:val="18"/>
                <w:szCs w:val="18"/>
              </w:rPr>
            </w:pPr>
            <w:r w:rsidRPr="000F504B">
              <w:rPr>
                <w:rFonts w:cs="Arial"/>
                <w:sz w:val="18"/>
                <w:szCs w:val="18"/>
              </w:rPr>
              <w:t>En cas de cessation d’activité de conservation du centre : Les registres ainsi que le cas échéant les informations concernant le donneur de gamètes (</w:t>
            </w:r>
            <w:hyperlink r:id="rId15" w:tooltip="https://www.legifrance.gouv.fr/affichCodeArticle.do?cidTexte=LEGITEXT000006072665&amp;idArticle=LEGIARTI000006909341" w:history="1">
              <w:r w:rsidRPr="000F504B">
                <w:rPr>
                  <w:rFonts w:cs="Arial"/>
                  <w:sz w:val="18"/>
                  <w:szCs w:val="18"/>
                </w:rPr>
                <w:t>R. 1244-5 CSP</w:t>
              </w:r>
            </w:hyperlink>
            <w:r w:rsidRPr="000F504B">
              <w:rPr>
                <w:rFonts w:cs="Arial"/>
                <w:sz w:val="18"/>
                <w:szCs w:val="18"/>
              </w:rPr>
              <w:t>) doivent être transmis à l’établissement de santé ou laboratoire accueillant les gamètes, les tissus ou les embryons dans le cadre de l’accord conclu (convention) avec un centre autorisé à la même activité, en vue de leur déplacement éventuel.</w:t>
            </w:r>
            <w:r w:rsidRPr="000F504B">
              <w:rPr>
                <w:rFonts w:cs="Arial"/>
                <w:sz w:val="18"/>
                <w:szCs w:val="18"/>
              </w:rPr>
              <w:br/>
              <w:t>Cet accord doit être envoyé à l’ARS préalablement à la visite de conformité.</w:t>
            </w:r>
            <w:r w:rsidRPr="000F504B">
              <w:rPr>
                <w:rFonts w:cs="Arial"/>
                <w:sz w:val="18"/>
                <w:szCs w:val="18"/>
              </w:rPr>
              <w:br/>
              <w:t>Le déplacement doit être préalablement signalé à l’ARS compétente et l’ABM. Si ce déplacement ne s’effectue pas dans le cadre prévu, il doit être autorisé par l’ARS, après avis de l’ABM.</w:t>
            </w:r>
          </w:p>
        </w:tc>
        <w:tc>
          <w:tcPr>
            <w:tcW w:w="3769" w:type="dxa"/>
            <w:tcBorders>
              <w:top w:val="single" w:sz="4" w:space="0" w:color="000000"/>
              <w:left w:val="none" w:sz="4" w:space="0" w:color="000000"/>
              <w:bottom w:val="single" w:sz="4" w:space="0" w:color="000000"/>
              <w:right w:val="single" w:sz="4" w:space="0" w:color="000000"/>
            </w:tcBorders>
            <w:noWrap/>
          </w:tcPr>
          <w:p w14:paraId="08C310B9" w14:textId="77777777" w:rsidR="009D34C6" w:rsidRDefault="002614F4">
            <w:pPr>
              <w:rPr>
                <w:rFonts w:cs="Arial"/>
                <w:sz w:val="18"/>
                <w:szCs w:val="18"/>
              </w:rPr>
            </w:pPr>
            <w:r>
              <w:rPr>
                <w:rFonts w:cs="Arial"/>
                <w:sz w:val="18"/>
                <w:szCs w:val="18"/>
              </w:rPr>
              <w:t>Préciser avec quel CCB la convention est prévue :</w:t>
            </w:r>
          </w:p>
          <w:p w14:paraId="3E65363D" w14:textId="77777777" w:rsidR="009D34C6" w:rsidRDefault="002614F4">
            <w:pPr>
              <w:rPr>
                <w:rFonts w:cs="Arial"/>
                <w:sz w:val="18"/>
                <w:szCs w:val="18"/>
              </w:rPr>
            </w:pPr>
            <w:r>
              <w:rPr>
                <w:rFonts w:cs="Arial"/>
                <w:sz w:val="18"/>
                <w:szCs w:val="18"/>
              </w:rPr>
              <w:t xml:space="preserve">Date de la convention : </w:t>
            </w:r>
          </w:p>
        </w:tc>
        <w:tc>
          <w:tcPr>
            <w:tcW w:w="2476" w:type="dxa"/>
            <w:tcBorders>
              <w:top w:val="single" w:sz="4" w:space="0" w:color="000000"/>
              <w:left w:val="none" w:sz="4" w:space="0" w:color="000000"/>
              <w:bottom w:val="single" w:sz="4" w:space="0" w:color="000000"/>
              <w:right w:val="single" w:sz="4" w:space="0" w:color="000000"/>
            </w:tcBorders>
          </w:tcPr>
          <w:p w14:paraId="4BDEA25E" w14:textId="77777777" w:rsidR="009D34C6" w:rsidRDefault="009D34C6">
            <w:pPr>
              <w:spacing w:after="3" w:line="256" w:lineRule="auto"/>
              <w:rPr>
                <w:rFonts w:cs="Arial"/>
                <w:sz w:val="18"/>
                <w:szCs w:val="18"/>
                <w:highlight w:val="yellow"/>
              </w:rPr>
            </w:pPr>
          </w:p>
        </w:tc>
      </w:tr>
      <w:tr w:rsidR="009D34C6" w14:paraId="318B63DF" w14:textId="77777777" w:rsidTr="00145858">
        <w:trPr>
          <w:trHeight w:val="510"/>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422A3195" w14:textId="0C90084E" w:rsidR="009D34C6" w:rsidRDefault="00F56E82">
            <w:pPr>
              <w:jc w:val="center"/>
              <w:rPr>
                <w:rFonts w:cs="Arial"/>
                <w:sz w:val="18"/>
                <w:szCs w:val="18"/>
              </w:rPr>
            </w:pPr>
            <w:r>
              <w:rPr>
                <w:rFonts w:cs="Arial"/>
                <w:sz w:val="18"/>
                <w:szCs w:val="18"/>
              </w:rPr>
              <w:t>SMQ-39</w:t>
            </w:r>
          </w:p>
        </w:tc>
        <w:tc>
          <w:tcPr>
            <w:tcW w:w="1481" w:type="dxa"/>
            <w:tcBorders>
              <w:top w:val="single" w:sz="4" w:space="0" w:color="000000"/>
              <w:left w:val="none" w:sz="4" w:space="0" w:color="000000"/>
              <w:bottom w:val="single" w:sz="4" w:space="0" w:color="000000"/>
              <w:right w:val="single" w:sz="4" w:space="0" w:color="000000"/>
            </w:tcBorders>
            <w:vAlign w:val="center"/>
          </w:tcPr>
          <w:p w14:paraId="67BCE8D5" w14:textId="77777777" w:rsidR="009D34C6" w:rsidRDefault="002614F4">
            <w:pPr>
              <w:jc w:val="center"/>
              <w:rPr>
                <w:rFonts w:cs="Arial"/>
                <w:sz w:val="18"/>
                <w:szCs w:val="18"/>
              </w:rPr>
            </w:pPr>
            <w:r>
              <w:rPr>
                <w:rFonts w:cs="Arial"/>
                <w:sz w:val="18"/>
                <w:szCs w:val="18"/>
              </w:rPr>
              <w:t>Art. </w:t>
            </w:r>
            <w:hyperlink r:id="rId16" w:tooltip="https://www.legifrance.gouv.fr/affichCodeArticle.do;jsessionid=69C1269297E6BA1A7582E25732411C50.tplgfr26s_2?idArticle=LEGIARTI000032173054&amp;cidTexte=LEGITEXT000006072665" w:history="1">
              <w:r>
                <w:rPr>
                  <w:rFonts w:cs="Arial"/>
                  <w:sz w:val="18"/>
                  <w:szCs w:val="18"/>
                </w:rPr>
                <w:t>R. 2141-17 CSP</w:t>
              </w:r>
            </w:hyperlink>
          </w:p>
        </w:tc>
        <w:tc>
          <w:tcPr>
            <w:tcW w:w="7144" w:type="dxa"/>
            <w:tcBorders>
              <w:top w:val="single" w:sz="4" w:space="0" w:color="000000"/>
              <w:left w:val="none" w:sz="4" w:space="0" w:color="000000"/>
              <w:bottom w:val="single" w:sz="4" w:space="0" w:color="000000"/>
              <w:right w:val="single" w:sz="4" w:space="0" w:color="000000"/>
            </w:tcBorders>
          </w:tcPr>
          <w:p w14:paraId="553D2D10" w14:textId="77777777" w:rsidR="009D34C6" w:rsidRDefault="002614F4">
            <w:pPr>
              <w:spacing w:before="60"/>
              <w:rPr>
                <w:rFonts w:cs="Arial"/>
                <w:sz w:val="18"/>
                <w:szCs w:val="18"/>
              </w:rPr>
            </w:pPr>
            <w:r>
              <w:rPr>
                <w:rFonts w:cs="Arial"/>
                <w:sz w:val="18"/>
                <w:szCs w:val="18"/>
              </w:rPr>
              <w:t>Le devenir des gamètes et tissus germinaux conservés dans le cadre d’un projet parental fait l’objet d’une procédure qui inclut les modalités de relance annuelles.</w:t>
            </w:r>
          </w:p>
        </w:tc>
        <w:tc>
          <w:tcPr>
            <w:tcW w:w="3769" w:type="dxa"/>
            <w:tcBorders>
              <w:top w:val="single" w:sz="4" w:space="0" w:color="000000"/>
              <w:left w:val="none" w:sz="4" w:space="0" w:color="000000"/>
              <w:bottom w:val="single" w:sz="4" w:space="0" w:color="000000"/>
              <w:right w:val="single" w:sz="4" w:space="0" w:color="000000"/>
            </w:tcBorders>
            <w:noWrap/>
          </w:tcPr>
          <w:p w14:paraId="46988994" w14:textId="77777777" w:rsidR="009D34C6" w:rsidRDefault="00F56E82">
            <w:pPr>
              <w:rPr>
                <w:rFonts w:cs="Arial"/>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13F84">
              <w:rPr>
                <w:rFonts w:cs="Arial"/>
                <w:sz w:val="18"/>
                <w:szCs w:val="18"/>
              </w:rPr>
            </w:r>
            <w:r w:rsidR="00F13F84">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13F84">
              <w:rPr>
                <w:rFonts w:cs="Arial"/>
                <w:sz w:val="18"/>
                <w:szCs w:val="18"/>
              </w:rPr>
            </w:r>
            <w:r w:rsidR="00F13F84">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p w14:paraId="26F6980E" w14:textId="5FD5361A" w:rsidR="00F56E82" w:rsidRDefault="00F56E82">
            <w:pPr>
              <w:rPr>
                <w:rFonts w:cs="Arial"/>
                <w:sz w:val="18"/>
                <w:szCs w:val="18"/>
              </w:rPr>
            </w:pPr>
            <w:r>
              <w:rPr>
                <w:rFonts w:cs="Arial"/>
                <w:sz w:val="18"/>
                <w:szCs w:val="18"/>
              </w:rPr>
              <w:t>Préciser :</w:t>
            </w:r>
          </w:p>
        </w:tc>
        <w:tc>
          <w:tcPr>
            <w:tcW w:w="2476" w:type="dxa"/>
            <w:tcBorders>
              <w:top w:val="single" w:sz="4" w:space="0" w:color="000000"/>
              <w:left w:val="none" w:sz="4" w:space="0" w:color="000000"/>
              <w:bottom w:val="single" w:sz="4" w:space="0" w:color="000000"/>
              <w:right w:val="single" w:sz="4" w:space="0" w:color="000000"/>
            </w:tcBorders>
          </w:tcPr>
          <w:p w14:paraId="5D34115F" w14:textId="77777777" w:rsidR="009D34C6" w:rsidRDefault="009D34C6">
            <w:pPr>
              <w:spacing w:after="3" w:line="256" w:lineRule="auto"/>
              <w:rPr>
                <w:rFonts w:cs="Arial"/>
                <w:sz w:val="18"/>
                <w:szCs w:val="18"/>
                <w:highlight w:val="yellow"/>
              </w:rPr>
            </w:pPr>
          </w:p>
        </w:tc>
      </w:tr>
    </w:tbl>
    <w:p w14:paraId="4B832D3D" w14:textId="77777777" w:rsidR="009D34C6" w:rsidRDefault="009D34C6">
      <w:pPr>
        <w:rPr>
          <w:rFonts w:cs="Arial"/>
          <w:b/>
          <w:sz w:val="18"/>
          <w:szCs w:val="18"/>
        </w:rPr>
      </w:pPr>
    </w:p>
    <w:p w14:paraId="026B6517" w14:textId="77777777" w:rsidR="009D34C6" w:rsidRDefault="009D34C6">
      <w:pPr>
        <w:rPr>
          <w:rFonts w:cs="Arial"/>
          <w:b/>
        </w:rPr>
      </w:pPr>
    </w:p>
    <w:p w14:paraId="6D11D45B" w14:textId="0CAF72F6" w:rsidR="009D34C6" w:rsidRDefault="009D34C6">
      <w:pPr>
        <w:rPr>
          <w:rFonts w:cs="Arial"/>
          <w:b/>
        </w:rPr>
      </w:pPr>
    </w:p>
    <w:p w14:paraId="41D9F5D3" w14:textId="61B86ACE" w:rsidR="00811640" w:rsidRDefault="00811640">
      <w:pPr>
        <w:rPr>
          <w:rFonts w:cs="Arial"/>
          <w:b/>
        </w:rPr>
      </w:pPr>
    </w:p>
    <w:p w14:paraId="7AE641CA" w14:textId="6E76E43B" w:rsidR="00811640" w:rsidRDefault="00811640">
      <w:pPr>
        <w:rPr>
          <w:rFonts w:cs="Arial"/>
          <w:b/>
        </w:rPr>
      </w:pPr>
    </w:p>
    <w:p w14:paraId="621EA364" w14:textId="4C6F2C30" w:rsidR="00811640" w:rsidRDefault="00811640">
      <w:pPr>
        <w:rPr>
          <w:rFonts w:cs="Arial"/>
          <w:b/>
        </w:rPr>
      </w:pPr>
    </w:p>
    <w:p w14:paraId="5FFF06C0" w14:textId="77777777" w:rsidR="00811640" w:rsidRDefault="00811640">
      <w:pPr>
        <w:rPr>
          <w:rFonts w:cs="Arial"/>
          <w:b/>
        </w:rPr>
      </w:pPr>
    </w:p>
    <w:p w14:paraId="600C9F52" w14:textId="77777777" w:rsidR="009D34C6" w:rsidRDefault="009D34C6">
      <w:pPr>
        <w:rPr>
          <w:rFonts w:cs="Arial"/>
          <w:b/>
        </w:rPr>
      </w:pPr>
    </w:p>
    <w:tbl>
      <w:tblPr>
        <w:tblW w:w="5321" w:type="pct"/>
        <w:jc w:val="center"/>
        <w:tblLayout w:type="fixed"/>
        <w:tblCellMar>
          <w:left w:w="70" w:type="dxa"/>
          <w:right w:w="70" w:type="dxa"/>
        </w:tblCellMar>
        <w:tblLook w:val="04A0" w:firstRow="1" w:lastRow="0" w:firstColumn="1" w:lastColumn="0" w:noHBand="0" w:noVBand="1"/>
      </w:tblPr>
      <w:tblGrid>
        <w:gridCol w:w="1413"/>
        <w:gridCol w:w="1416"/>
        <w:gridCol w:w="7145"/>
        <w:gridCol w:w="3769"/>
        <w:gridCol w:w="2336"/>
        <w:gridCol w:w="18"/>
      </w:tblGrid>
      <w:tr w:rsidR="009D34C6" w14:paraId="3EFC943B" w14:textId="77777777" w:rsidTr="00145858">
        <w:trPr>
          <w:trHeight w:val="325"/>
          <w:jc w:val="center"/>
        </w:trPr>
        <w:tc>
          <w:tcPr>
            <w:tcW w:w="16098" w:type="dxa"/>
            <w:gridSpan w:val="6"/>
            <w:tcBorders>
              <w:top w:val="single" w:sz="4" w:space="0" w:color="000000"/>
              <w:left w:val="single" w:sz="4" w:space="0" w:color="000000"/>
              <w:bottom w:val="single" w:sz="4" w:space="0" w:color="000000"/>
              <w:right w:val="single" w:sz="4" w:space="0" w:color="000000"/>
            </w:tcBorders>
            <w:shd w:val="clear" w:color="auto" w:fill="00B0F0"/>
            <w:vAlign w:val="center"/>
          </w:tcPr>
          <w:p w14:paraId="5F48EBB9" w14:textId="77777777" w:rsidR="009D34C6" w:rsidRDefault="002614F4">
            <w:pPr>
              <w:pStyle w:val="Titre1"/>
              <w:shd w:val="clear" w:color="auto" w:fill="00B0F0"/>
              <w:rPr>
                <w:color w:val="FFFFFF" w:themeColor="background1"/>
              </w:rPr>
            </w:pPr>
            <w:r>
              <w:rPr>
                <w:color w:val="FFFFFF" w:themeColor="background1"/>
              </w:rPr>
              <w:lastRenderedPageBreak/>
              <w:t xml:space="preserve">TRANSPORT SUR OU EN DEHORS DU TERRITOIRE NATIONAL (BP AMP I-11.) </w:t>
            </w:r>
          </w:p>
          <w:p w14:paraId="0B87F75F" w14:textId="77777777" w:rsidR="009D34C6" w:rsidRDefault="009D34C6">
            <w:pPr>
              <w:rPr>
                <w:rFonts w:cs="Times New Roman"/>
                <w:szCs w:val="20"/>
              </w:rPr>
            </w:pPr>
          </w:p>
          <w:p w14:paraId="7A299ED9" w14:textId="77777777" w:rsidR="009D34C6" w:rsidRDefault="002614F4">
            <w:pPr>
              <w:rPr>
                <w:rFonts w:cs="Times-Roman"/>
                <w:szCs w:val="22"/>
              </w:rPr>
            </w:pPr>
            <w:r>
              <w:rPr>
                <w:rFonts w:cs="Times-Roman"/>
                <w:szCs w:val="22"/>
              </w:rPr>
              <w:t xml:space="preserve">Le transfert des gamètes, des tissus germinaux et des embryons suit une procédure écrite et validée. Le matériel de transport est adapté aux gamètes, aux tissus germinaux et aux embryons, notamment aux contraintes de stabilité thermique et aux conditions du déplacement. </w:t>
            </w:r>
          </w:p>
          <w:p w14:paraId="29BFD289" w14:textId="77777777" w:rsidR="009D34C6" w:rsidRDefault="009D34C6"/>
        </w:tc>
      </w:tr>
      <w:tr w:rsidR="009D34C6" w14:paraId="53259391" w14:textId="77777777" w:rsidTr="00145858">
        <w:trPr>
          <w:gridAfter w:val="1"/>
          <w:wAfter w:w="18" w:type="dxa"/>
          <w:trHeight w:val="510"/>
          <w:jc w:val="center"/>
        </w:trPr>
        <w:tc>
          <w:tcPr>
            <w:tcW w:w="1414" w:type="dxa"/>
            <w:tcBorders>
              <w:top w:val="single" w:sz="4" w:space="0" w:color="000000"/>
              <w:left w:val="single" w:sz="4" w:space="0" w:color="000000"/>
              <w:bottom w:val="single" w:sz="4" w:space="0" w:color="000000"/>
              <w:right w:val="single" w:sz="4" w:space="0" w:color="000000"/>
            </w:tcBorders>
            <w:vAlign w:val="center"/>
          </w:tcPr>
          <w:p w14:paraId="7ACF79B1" w14:textId="77777777" w:rsidR="009D34C6" w:rsidRDefault="002614F4">
            <w:pPr>
              <w:jc w:val="center"/>
              <w:rPr>
                <w:rFonts w:cs="Arial"/>
                <w:sz w:val="18"/>
                <w:szCs w:val="18"/>
              </w:rPr>
            </w:pPr>
            <w:r>
              <w:rPr>
                <w:rFonts w:cs="Arial"/>
                <w:b/>
                <w:bCs/>
                <w:sz w:val="18"/>
                <w:szCs w:val="18"/>
              </w:rPr>
              <w:t>N°</w:t>
            </w:r>
          </w:p>
        </w:tc>
        <w:tc>
          <w:tcPr>
            <w:tcW w:w="1416" w:type="dxa"/>
            <w:tcBorders>
              <w:top w:val="single" w:sz="4" w:space="0" w:color="000000"/>
              <w:left w:val="none" w:sz="4" w:space="0" w:color="000000"/>
              <w:bottom w:val="single" w:sz="4" w:space="0" w:color="000000"/>
              <w:right w:val="single" w:sz="4" w:space="0" w:color="000000"/>
            </w:tcBorders>
            <w:vAlign w:val="center"/>
          </w:tcPr>
          <w:p w14:paraId="047C687A" w14:textId="77777777" w:rsidR="009D34C6" w:rsidRDefault="002614F4">
            <w:pPr>
              <w:jc w:val="center"/>
              <w:rPr>
                <w:rFonts w:cs="Arial"/>
                <w:sz w:val="18"/>
                <w:szCs w:val="18"/>
              </w:rPr>
            </w:pPr>
            <w:r>
              <w:rPr>
                <w:rFonts w:cs="Arial"/>
                <w:b/>
                <w:bCs/>
                <w:sz w:val="18"/>
                <w:szCs w:val="18"/>
              </w:rPr>
              <w:t>Références</w:t>
            </w:r>
          </w:p>
        </w:tc>
        <w:tc>
          <w:tcPr>
            <w:tcW w:w="7145" w:type="dxa"/>
            <w:tcBorders>
              <w:top w:val="single" w:sz="4" w:space="0" w:color="000000"/>
              <w:left w:val="none" w:sz="4" w:space="0" w:color="000000"/>
              <w:bottom w:val="single" w:sz="4" w:space="0" w:color="000000"/>
              <w:right w:val="single" w:sz="4" w:space="0" w:color="000000"/>
            </w:tcBorders>
            <w:vAlign w:val="center"/>
          </w:tcPr>
          <w:p w14:paraId="33C0B676" w14:textId="77777777" w:rsidR="009D34C6" w:rsidRDefault="002614F4">
            <w:pPr>
              <w:spacing w:before="60"/>
              <w:jc w:val="center"/>
              <w:rPr>
                <w:rFonts w:cs="Arial"/>
                <w:sz w:val="18"/>
                <w:szCs w:val="18"/>
              </w:rPr>
            </w:pPr>
            <w:r>
              <w:rPr>
                <w:rFonts w:cs="Arial"/>
                <w:b/>
                <w:bCs/>
                <w:sz w:val="18"/>
                <w:szCs w:val="18"/>
              </w:rPr>
              <w:t>Items</w:t>
            </w:r>
          </w:p>
        </w:tc>
        <w:tc>
          <w:tcPr>
            <w:tcW w:w="3769" w:type="dxa"/>
            <w:tcBorders>
              <w:top w:val="single" w:sz="4" w:space="0" w:color="000000"/>
              <w:left w:val="none" w:sz="4" w:space="0" w:color="000000"/>
              <w:bottom w:val="single" w:sz="4" w:space="0" w:color="000000"/>
              <w:right w:val="single" w:sz="4" w:space="0" w:color="000000"/>
            </w:tcBorders>
            <w:noWrap/>
            <w:vAlign w:val="center"/>
          </w:tcPr>
          <w:p w14:paraId="032491CE" w14:textId="77777777" w:rsidR="009D34C6" w:rsidRDefault="002614F4">
            <w:pPr>
              <w:jc w:val="center"/>
              <w:rPr>
                <w:rFonts w:cs="Arial"/>
                <w:sz w:val="18"/>
                <w:szCs w:val="18"/>
              </w:rPr>
            </w:pPr>
            <w:r>
              <w:rPr>
                <w:rFonts w:cs="Arial"/>
                <w:b/>
                <w:bCs/>
                <w:sz w:val="18"/>
                <w:szCs w:val="18"/>
              </w:rPr>
              <w:t>État des lieux clinico-biologique</w:t>
            </w:r>
            <w:r>
              <w:rPr>
                <w:rFonts w:cs="Arial"/>
                <w:b/>
                <w:bCs/>
                <w:sz w:val="18"/>
                <w:szCs w:val="18"/>
              </w:rPr>
              <w:br/>
              <w:t>(à renseigner en détail par le CCB)</w:t>
            </w:r>
          </w:p>
        </w:tc>
        <w:tc>
          <w:tcPr>
            <w:tcW w:w="2336" w:type="dxa"/>
            <w:tcBorders>
              <w:top w:val="single" w:sz="4" w:space="0" w:color="000000"/>
              <w:left w:val="none" w:sz="4" w:space="0" w:color="000000"/>
              <w:bottom w:val="single" w:sz="4" w:space="0" w:color="000000"/>
              <w:right w:val="single" w:sz="4" w:space="0" w:color="000000"/>
            </w:tcBorders>
          </w:tcPr>
          <w:p w14:paraId="2CFA4382" w14:textId="77777777" w:rsidR="009D34C6" w:rsidRDefault="002614F4">
            <w:pPr>
              <w:jc w:val="center"/>
              <w:rPr>
                <w:rFonts w:cs="Arial"/>
                <w:b/>
                <w:bCs/>
                <w:sz w:val="18"/>
                <w:szCs w:val="18"/>
              </w:rPr>
            </w:pPr>
            <w:r>
              <w:rPr>
                <w:rFonts w:cs="Arial"/>
                <w:b/>
                <w:bCs/>
                <w:sz w:val="18"/>
                <w:szCs w:val="18"/>
              </w:rPr>
              <w:t xml:space="preserve">Avis des inspecteurs </w:t>
            </w:r>
          </w:p>
          <w:p w14:paraId="17FCAA7F" w14:textId="77777777" w:rsidR="009D34C6" w:rsidRDefault="002614F4">
            <w:pPr>
              <w:jc w:val="center"/>
              <w:rPr>
                <w:rFonts w:cs="Arial"/>
                <w:b/>
                <w:bCs/>
                <w:sz w:val="18"/>
                <w:szCs w:val="18"/>
              </w:rPr>
            </w:pPr>
            <w:r>
              <w:rPr>
                <w:rFonts w:cs="Arial"/>
                <w:b/>
                <w:bCs/>
                <w:sz w:val="18"/>
                <w:szCs w:val="18"/>
              </w:rPr>
              <w:t>(C1)</w:t>
            </w:r>
          </w:p>
        </w:tc>
      </w:tr>
      <w:tr w:rsidR="009D34C6" w14:paraId="7DDCC9D5" w14:textId="77777777" w:rsidTr="00145858">
        <w:trPr>
          <w:gridAfter w:val="1"/>
          <w:wAfter w:w="18" w:type="dxa"/>
          <w:trHeight w:val="510"/>
          <w:jc w:val="center"/>
        </w:trPr>
        <w:tc>
          <w:tcPr>
            <w:tcW w:w="1414" w:type="dxa"/>
            <w:tcBorders>
              <w:top w:val="single" w:sz="4" w:space="0" w:color="000000"/>
              <w:left w:val="single" w:sz="4" w:space="0" w:color="000000"/>
              <w:bottom w:val="single" w:sz="4" w:space="0" w:color="000000"/>
              <w:right w:val="single" w:sz="4" w:space="0" w:color="000000"/>
            </w:tcBorders>
            <w:vAlign w:val="center"/>
          </w:tcPr>
          <w:p w14:paraId="639AFBD0" w14:textId="787CEB13" w:rsidR="009D34C6" w:rsidRDefault="00F56E82">
            <w:pPr>
              <w:jc w:val="center"/>
              <w:rPr>
                <w:rFonts w:cs="Arial"/>
                <w:sz w:val="18"/>
                <w:szCs w:val="18"/>
              </w:rPr>
            </w:pPr>
            <w:r>
              <w:rPr>
                <w:rFonts w:cs="Arial"/>
                <w:sz w:val="18"/>
                <w:szCs w:val="18"/>
              </w:rPr>
              <w:t>TRANSP-1</w:t>
            </w:r>
          </w:p>
        </w:tc>
        <w:tc>
          <w:tcPr>
            <w:tcW w:w="1416" w:type="dxa"/>
            <w:tcBorders>
              <w:top w:val="single" w:sz="4" w:space="0" w:color="000000"/>
              <w:left w:val="none" w:sz="4" w:space="0" w:color="000000"/>
              <w:bottom w:val="single" w:sz="4" w:space="0" w:color="000000"/>
              <w:right w:val="single" w:sz="4" w:space="0" w:color="000000"/>
            </w:tcBorders>
            <w:vAlign w:val="center"/>
          </w:tcPr>
          <w:p w14:paraId="4BBB481B" w14:textId="77777777" w:rsidR="009D34C6" w:rsidRDefault="002614F4">
            <w:pPr>
              <w:jc w:val="center"/>
              <w:rPr>
                <w:rFonts w:cs="Arial"/>
                <w:sz w:val="18"/>
                <w:szCs w:val="18"/>
              </w:rPr>
            </w:pPr>
            <w:r>
              <w:rPr>
                <w:rFonts w:cs="Arial"/>
                <w:sz w:val="18"/>
                <w:szCs w:val="18"/>
              </w:rPr>
              <w:t>BP AMP I-11</w:t>
            </w:r>
          </w:p>
        </w:tc>
        <w:tc>
          <w:tcPr>
            <w:tcW w:w="7145" w:type="dxa"/>
            <w:tcBorders>
              <w:top w:val="single" w:sz="4" w:space="0" w:color="000000"/>
              <w:left w:val="none" w:sz="4" w:space="0" w:color="000000"/>
              <w:bottom w:val="single" w:sz="4" w:space="0" w:color="000000"/>
              <w:right w:val="single" w:sz="4" w:space="0" w:color="000000"/>
            </w:tcBorders>
            <w:vAlign w:val="center"/>
          </w:tcPr>
          <w:p w14:paraId="6ACA2313" w14:textId="77777777" w:rsidR="009D34C6" w:rsidRDefault="002614F4">
            <w:pPr>
              <w:spacing w:before="60"/>
              <w:rPr>
                <w:rFonts w:cs="Arial"/>
                <w:sz w:val="18"/>
                <w:szCs w:val="18"/>
              </w:rPr>
            </w:pPr>
            <w:r>
              <w:rPr>
                <w:rFonts w:cs="Arial"/>
                <w:sz w:val="18"/>
                <w:szCs w:val="18"/>
              </w:rPr>
              <w:t xml:space="preserve">Le déplacement des EGTG </w:t>
            </w:r>
            <w:r>
              <w:rPr>
                <w:rFonts w:cs="Arial"/>
                <w:sz w:val="18"/>
                <w:szCs w:val="18"/>
                <w:u w:val="single"/>
              </w:rPr>
              <w:t>sur ou en dehors</w:t>
            </w:r>
            <w:r>
              <w:rPr>
                <w:rFonts w:cs="Arial"/>
                <w:sz w:val="18"/>
                <w:szCs w:val="18"/>
              </w:rPr>
              <w:t xml:space="preserve"> du territoire national suit une procédure écrite et validée.</w:t>
            </w:r>
          </w:p>
        </w:tc>
        <w:tc>
          <w:tcPr>
            <w:tcW w:w="3769" w:type="dxa"/>
            <w:tcBorders>
              <w:top w:val="single" w:sz="4" w:space="0" w:color="000000"/>
              <w:left w:val="none" w:sz="4" w:space="0" w:color="000000"/>
              <w:bottom w:val="single" w:sz="4" w:space="0" w:color="000000"/>
              <w:right w:val="single" w:sz="4" w:space="0" w:color="000000"/>
            </w:tcBorders>
            <w:noWrap/>
          </w:tcPr>
          <w:p w14:paraId="4F29FB45" w14:textId="77777777" w:rsidR="009D34C6" w:rsidRDefault="00F56E82">
            <w:pPr>
              <w:rPr>
                <w:rFonts w:cs="Arial"/>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13F84">
              <w:rPr>
                <w:rFonts w:cs="Arial"/>
                <w:sz w:val="18"/>
                <w:szCs w:val="18"/>
              </w:rPr>
            </w:r>
            <w:r w:rsidR="00F13F84">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13F84">
              <w:rPr>
                <w:rFonts w:cs="Arial"/>
                <w:sz w:val="18"/>
                <w:szCs w:val="18"/>
              </w:rPr>
            </w:r>
            <w:r w:rsidR="00F13F84">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p w14:paraId="67B085FD" w14:textId="1899671A" w:rsidR="00F56E82" w:rsidRDefault="00F56E82">
            <w:pPr>
              <w:rPr>
                <w:rFonts w:cs="Arial"/>
                <w:sz w:val="18"/>
                <w:szCs w:val="18"/>
              </w:rPr>
            </w:pPr>
            <w:r>
              <w:rPr>
                <w:rFonts w:cs="Arial"/>
                <w:sz w:val="18"/>
                <w:szCs w:val="18"/>
              </w:rPr>
              <w:t>Préciser :</w:t>
            </w:r>
          </w:p>
        </w:tc>
        <w:tc>
          <w:tcPr>
            <w:tcW w:w="2336" w:type="dxa"/>
            <w:tcBorders>
              <w:top w:val="single" w:sz="4" w:space="0" w:color="000000"/>
              <w:left w:val="none" w:sz="4" w:space="0" w:color="000000"/>
              <w:bottom w:val="single" w:sz="4" w:space="0" w:color="000000"/>
              <w:right w:val="single" w:sz="4" w:space="0" w:color="000000"/>
            </w:tcBorders>
          </w:tcPr>
          <w:p w14:paraId="7A111EF0" w14:textId="77777777" w:rsidR="009D34C6" w:rsidRDefault="009D34C6">
            <w:pPr>
              <w:rPr>
                <w:rFonts w:cs="Arial"/>
                <w:sz w:val="18"/>
                <w:szCs w:val="18"/>
              </w:rPr>
            </w:pPr>
          </w:p>
        </w:tc>
      </w:tr>
      <w:tr w:rsidR="00F56E82" w14:paraId="170C3B2A" w14:textId="77777777" w:rsidTr="00145858">
        <w:trPr>
          <w:gridAfter w:val="1"/>
          <w:wAfter w:w="18" w:type="dxa"/>
          <w:trHeight w:val="510"/>
          <w:jc w:val="center"/>
        </w:trPr>
        <w:tc>
          <w:tcPr>
            <w:tcW w:w="1414" w:type="dxa"/>
            <w:tcBorders>
              <w:top w:val="single" w:sz="4" w:space="0" w:color="000000"/>
              <w:left w:val="single" w:sz="4" w:space="0" w:color="000000"/>
              <w:bottom w:val="single" w:sz="4" w:space="0" w:color="000000"/>
              <w:right w:val="single" w:sz="4" w:space="0" w:color="000000"/>
            </w:tcBorders>
          </w:tcPr>
          <w:p w14:paraId="2EE5D364" w14:textId="77777777" w:rsidR="00145858" w:rsidRDefault="00145858" w:rsidP="00F56E82">
            <w:pPr>
              <w:jc w:val="center"/>
              <w:rPr>
                <w:rFonts w:cs="Arial"/>
                <w:sz w:val="18"/>
                <w:szCs w:val="18"/>
              </w:rPr>
            </w:pPr>
          </w:p>
          <w:p w14:paraId="02C045B4" w14:textId="77777777" w:rsidR="00145858" w:rsidRDefault="00145858" w:rsidP="00F56E82">
            <w:pPr>
              <w:jc w:val="center"/>
              <w:rPr>
                <w:rFonts w:cs="Arial"/>
                <w:sz w:val="18"/>
                <w:szCs w:val="18"/>
              </w:rPr>
            </w:pPr>
          </w:p>
          <w:p w14:paraId="1A37D8E8" w14:textId="41EB80FD" w:rsidR="00F56E82" w:rsidRDefault="00F56E82" w:rsidP="00F56E82">
            <w:pPr>
              <w:jc w:val="center"/>
              <w:rPr>
                <w:rFonts w:cs="Arial"/>
                <w:sz w:val="18"/>
                <w:szCs w:val="18"/>
              </w:rPr>
            </w:pPr>
            <w:r w:rsidRPr="00D06DC0">
              <w:rPr>
                <w:rFonts w:cs="Arial"/>
                <w:sz w:val="18"/>
                <w:szCs w:val="18"/>
              </w:rPr>
              <w:t>TRANSP-</w:t>
            </w:r>
            <w:r>
              <w:rPr>
                <w:rFonts w:cs="Arial"/>
                <w:sz w:val="18"/>
                <w:szCs w:val="18"/>
              </w:rPr>
              <w:t>2</w:t>
            </w:r>
          </w:p>
        </w:tc>
        <w:tc>
          <w:tcPr>
            <w:tcW w:w="1416" w:type="dxa"/>
            <w:tcBorders>
              <w:top w:val="single" w:sz="4" w:space="0" w:color="000000"/>
              <w:left w:val="none" w:sz="4" w:space="0" w:color="000000"/>
              <w:bottom w:val="single" w:sz="4" w:space="0" w:color="000000"/>
              <w:right w:val="single" w:sz="4" w:space="0" w:color="000000"/>
            </w:tcBorders>
            <w:vAlign w:val="center"/>
          </w:tcPr>
          <w:p w14:paraId="6B88FEBE" w14:textId="77777777" w:rsidR="00F56E82" w:rsidRDefault="00F56E82" w:rsidP="00F56E82">
            <w:pPr>
              <w:jc w:val="center"/>
              <w:rPr>
                <w:rFonts w:cs="Arial"/>
                <w:sz w:val="18"/>
                <w:szCs w:val="18"/>
              </w:rPr>
            </w:pPr>
            <w:r>
              <w:rPr>
                <w:rFonts w:cs="Arial"/>
                <w:sz w:val="18"/>
                <w:szCs w:val="18"/>
              </w:rPr>
              <w:t>BP AMP I-11</w:t>
            </w:r>
          </w:p>
        </w:tc>
        <w:tc>
          <w:tcPr>
            <w:tcW w:w="7145" w:type="dxa"/>
            <w:tcBorders>
              <w:top w:val="single" w:sz="4" w:space="0" w:color="000000"/>
              <w:left w:val="none" w:sz="4" w:space="0" w:color="000000"/>
              <w:bottom w:val="single" w:sz="4" w:space="0" w:color="000000"/>
              <w:right w:val="single" w:sz="4" w:space="0" w:color="000000"/>
            </w:tcBorders>
            <w:vAlign w:val="center"/>
          </w:tcPr>
          <w:p w14:paraId="01A19D4A" w14:textId="77777777" w:rsidR="00F56E82" w:rsidRDefault="00F56E82" w:rsidP="00F56E82">
            <w:pPr>
              <w:spacing w:before="60"/>
              <w:rPr>
                <w:rFonts w:cs="Arial"/>
                <w:sz w:val="18"/>
                <w:szCs w:val="18"/>
              </w:rPr>
            </w:pPr>
            <w:r>
              <w:rPr>
                <w:rFonts w:cs="Arial"/>
                <w:sz w:val="18"/>
                <w:szCs w:val="18"/>
              </w:rPr>
              <w:t>Elle précise les mentions devant figurer sur l’étiquetage des gamètes, des tissus germinaux et des embryons qui doivent être déplacés, que ce déplacement soit organisé au sein du pays, ou vers ou depuis un autre pays, ainsi que les éléments devant figurer sur le document de traçabilité qui accompagne ce déplacement.</w:t>
            </w:r>
          </w:p>
        </w:tc>
        <w:tc>
          <w:tcPr>
            <w:tcW w:w="3769" w:type="dxa"/>
            <w:tcBorders>
              <w:top w:val="single" w:sz="4" w:space="0" w:color="000000"/>
              <w:left w:val="none" w:sz="4" w:space="0" w:color="000000"/>
              <w:bottom w:val="single" w:sz="4" w:space="0" w:color="000000"/>
              <w:right w:val="single" w:sz="4" w:space="0" w:color="000000"/>
            </w:tcBorders>
            <w:noWrap/>
          </w:tcPr>
          <w:p w14:paraId="301BC07A" w14:textId="77777777" w:rsidR="00F56E82" w:rsidRDefault="00F56E82" w:rsidP="00F56E82">
            <w:pPr>
              <w:rPr>
                <w:rFonts w:cs="Arial"/>
                <w:sz w:val="18"/>
                <w:szCs w:val="18"/>
              </w:rPr>
            </w:pPr>
          </w:p>
        </w:tc>
        <w:tc>
          <w:tcPr>
            <w:tcW w:w="2336" w:type="dxa"/>
            <w:tcBorders>
              <w:top w:val="single" w:sz="4" w:space="0" w:color="000000"/>
              <w:left w:val="none" w:sz="4" w:space="0" w:color="000000"/>
              <w:bottom w:val="single" w:sz="4" w:space="0" w:color="000000"/>
              <w:right w:val="single" w:sz="4" w:space="0" w:color="000000"/>
            </w:tcBorders>
          </w:tcPr>
          <w:p w14:paraId="33B3E2B0" w14:textId="77777777" w:rsidR="00F56E82" w:rsidRDefault="00F56E82" w:rsidP="00F56E82">
            <w:pPr>
              <w:rPr>
                <w:rFonts w:cs="Arial"/>
                <w:sz w:val="18"/>
                <w:szCs w:val="18"/>
              </w:rPr>
            </w:pPr>
          </w:p>
        </w:tc>
      </w:tr>
      <w:tr w:rsidR="00F56E82" w14:paraId="46991C95" w14:textId="77777777" w:rsidTr="00145858">
        <w:trPr>
          <w:gridAfter w:val="1"/>
          <w:wAfter w:w="18" w:type="dxa"/>
          <w:trHeight w:val="510"/>
          <w:jc w:val="center"/>
        </w:trPr>
        <w:tc>
          <w:tcPr>
            <w:tcW w:w="1414" w:type="dxa"/>
            <w:tcBorders>
              <w:top w:val="single" w:sz="4" w:space="0" w:color="000000"/>
              <w:left w:val="single" w:sz="4" w:space="0" w:color="000000"/>
              <w:bottom w:val="single" w:sz="4" w:space="0" w:color="000000"/>
              <w:right w:val="single" w:sz="4" w:space="0" w:color="000000"/>
            </w:tcBorders>
          </w:tcPr>
          <w:p w14:paraId="6BAFD988" w14:textId="77777777" w:rsidR="00145858" w:rsidRDefault="00145858" w:rsidP="00F56E82">
            <w:pPr>
              <w:jc w:val="center"/>
              <w:rPr>
                <w:rFonts w:cs="Arial"/>
                <w:sz w:val="18"/>
                <w:szCs w:val="18"/>
              </w:rPr>
            </w:pPr>
          </w:p>
          <w:p w14:paraId="4B468573" w14:textId="13A2E820" w:rsidR="00F56E82" w:rsidRDefault="00F56E82" w:rsidP="00F56E82">
            <w:pPr>
              <w:jc w:val="center"/>
              <w:rPr>
                <w:rFonts w:cs="Arial"/>
                <w:sz w:val="18"/>
                <w:szCs w:val="18"/>
              </w:rPr>
            </w:pPr>
            <w:r w:rsidRPr="00D06DC0">
              <w:rPr>
                <w:rFonts w:cs="Arial"/>
                <w:sz w:val="18"/>
                <w:szCs w:val="18"/>
              </w:rPr>
              <w:t>TRANSP-</w:t>
            </w:r>
            <w:r>
              <w:rPr>
                <w:rFonts w:cs="Arial"/>
                <w:sz w:val="18"/>
                <w:szCs w:val="18"/>
              </w:rPr>
              <w:t>3</w:t>
            </w:r>
          </w:p>
        </w:tc>
        <w:tc>
          <w:tcPr>
            <w:tcW w:w="1416" w:type="dxa"/>
            <w:tcBorders>
              <w:top w:val="single" w:sz="4" w:space="0" w:color="000000"/>
              <w:left w:val="none" w:sz="4" w:space="0" w:color="000000"/>
              <w:bottom w:val="single" w:sz="4" w:space="0" w:color="000000"/>
              <w:right w:val="single" w:sz="4" w:space="0" w:color="000000"/>
            </w:tcBorders>
            <w:vAlign w:val="center"/>
          </w:tcPr>
          <w:p w14:paraId="6B7A5E09" w14:textId="77777777" w:rsidR="00F56E82" w:rsidRDefault="00F56E82" w:rsidP="00F56E82">
            <w:pPr>
              <w:jc w:val="center"/>
              <w:rPr>
                <w:rFonts w:cs="Arial"/>
                <w:sz w:val="18"/>
                <w:szCs w:val="18"/>
              </w:rPr>
            </w:pPr>
            <w:r>
              <w:rPr>
                <w:rFonts w:cs="Arial"/>
                <w:sz w:val="18"/>
                <w:szCs w:val="18"/>
              </w:rPr>
              <w:t>BP AMP I-11</w:t>
            </w:r>
          </w:p>
          <w:p w14:paraId="50766BEA" w14:textId="2B92C67A" w:rsidR="00F56E82" w:rsidRDefault="00F56E82" w:rsidP="00F56E82">
            <w:pPr>
              <w:jc w:val="center"/>
              <w:rPr>
                <w:rFonts w:cs="Arial"/>
                <w:sz w:val="18"/>
                <w:szCs w:val="18"/>
              </w:rPr>
            </w:pPr>
            <w:r>
              <w:rPr>
                <w:rFonts w:cs="Arial"/>
                <w:sz w:val="18"/>
                <w:szCs w:val="18"/>
              </w:rPr>
              <w:t>et chapitre III-2.3</w:t>
            </w:r>
          </w:p>
        </w:tc>
        <w:tc>
          <w:tcPr>
            <w:tcW w:w="7145" w:type="dxa"/>
            <w:tcBorders>
              <w:top w:val="single" w:sz="4" w:space="0" w:color="000000"/>
              <w:left w:val="none" w:sz="4" w:space="0" w:color="000000"/>
              <w:bottom w:val="single" w:sz="4" w:space="0" w:color="000000"/>
              <w:right w:val="single" w:sz="4" w:space="0" w:color="000000"/>
            </w:tcBorders>
            <w:vAlign w:val="center"/>
          </w:tcPr>
          <w:p w14:paraId="6A16D888" w14:textId="027F0B76" w:rsidR="00F56E82" w:rsidRDefault="00F56E82" w:rsidP="00F56E82">
            <w:pPr>
              <w:spacing w:before="60"/>
              <w:rPr>
                <w:rFonts w:cs="Arial"/>
                <w:sz w:val="18"/>
                <w:szCs w:val="18"/>
              </w:rPr>
            </w:pPr>
            <w:r>
              <w:rPr>
                <w:rFonts w:cs="Arial"/>
                <w:sz w:val="18"/>
                <w:szCs w:val="18"/>
              </w:rPr>
              <w:t xml:space="preserve">Pour le déplacement </w:t>
            </w:r>
            <w:r>
              <w:rPr>
                <w:rFonts w:cs="Arial"/>
                <w:sz w:val="18"/>
                <w:szCs w:val="18"/>
                <w:u w:val="single"/>
              </w:rPr>
              <w:t>d’EGTG sur le territoire national, vers une structure dûment autorisée</w:t>
            </w:r>
            <w:r>
              <w:rPr>
                <w:rFonts w:cs="Arial"/>
                <w:sz w:val="18"/>
                <w:szCs w:val="18"/>
              </w:rPr>
              <w:t xml:space="preserve">, </w:t>
            </w:r>
            <w:r>
              <w:rPr>
                <w:rFonts w:cs="Arial"/>
                <w:b/>
                <w:sz w:val="18"/>
                <w:szCs w:val="18"/>
              </w:rPr>
              <w:t>une convention est signée entre établissements</w:t>
            </w:r>
            <w:r>
              <w:rPr>
                <w:rFonts w:cs="Arial"/>
                <w:sz w:val="18"/>
                <w:szCs w:val="18"/>
              </w:rPr>
              <w:t xml:space="preserve">, qu’il s’agisse i) de gamètes conservés et secondairement destinés au </w:t>
            </w:r>
            <w:r w:rsidR="00145858">
              <w:rPr>
                <w:rFonts w:cs="Arial"/>
                <w:sz w:val="18"/>
                <w:szCs w:val="18"/>
              </w:rPr>
              <w:t>don ;</w:t>
            </w:r>
            <w:r>
              <w:rPr>
                <w:rFonts w:cs="Arial"/>
                <w:sz w:val="18"/>
                <w:szCs w:val="18"/>
              </w:rPr>
              <w:t xml:space="preserve"> ii) d’embryons conservés destinés à </w:t>
            </w:r>
            <w:r w:rsidR="000F504B">
              <w:rPr>
                <w:rFonts w:cs="Arial"/>
                <w:sz w:val="18"/>
                <w:szCs w:val="18"/>
              </w:rPr>
              <w:t>l’accueil ;</w:t>
            </w:r>
            <w:r>
              <w:rPr>
                <w:rFonts w:cs="Arial"/>
                <w:sz w:val="18"/>
                <w:szCs w:val="18"/>
              </w:rPr>
              <w:t xml:space="preserve"> ou iii) de gamètes recueillis ou prélevés en cours d’AMP qui nécessitent d’être conservés sur un plus long terme </w:t>
            </w:r>
          </w:p>
        </w:tc>
        <w:tc>
          <w:tcPr>
            <w:tcW w:w="3769" w:type="dxa"/>
            <w:tcBorders>
              <w:top w:val="single" w:sz="4" w:space="0" w:color="000000"/>
              <w:left w:val="none" w:sz="4" w:space="0" w:color="000000"/>
              <w:bottom w:val="single" w:sz="4" w:space="0" w:color="000000"/>
              <w:right w:val="single" w:sz="4" w:space="0" w:color="000000"/>
            </w:tcBorders>
            <w:noWrap/>
          </w:tcPr>
          <w:p w14:paraId="4CEF6E99" w14:textId="77777777" w:rsidR="00F56E82" w:rsidRDefault="00F56E82" w:rsidP="00F56E82">
            <w:pPr>
              <w:rPr>
                <w:rFonts w:cs="Arial"/>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13F84">
              <w:rPr>
                <w:rFonts w:cs="Arial"/>
                <w:sz w:val="18"/>
                <w:szCs w:val="18"/>
              </w:rPr>
            </w:r>
            <w:r w:rsidR="00F13F84">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13F84">
              <w:rPr>
                <w:rFonts w:cs="Arial"/>
                <w:sz w:val="18"/>
                <w:szCs w:val="18"/>
              </w:rPr>
            </w:r>
            <w:r w:rsidR="00F13F84">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p w14:paraId="097DC229" w14:textId="77777777" w:rsidR="00F56E82" w:rsidRDefault="00F56E82" w:rsidP="00F56E82">
            <w:pPr>
              <w:rPr>
                <w:rFonts w:cs="Arial"/>
                <w:sz w:val="18"/>
                <w:szCs w:val="18"/>
              </w:rPr>
            </w:pPr>
          </w:p>
        </w:tc>
        <w:tc>
          <w:tcPr>
            <w:tcW w:w="2336" w:type="dxa"/>
            <w:tcBorders>
              <w:top w:val="single" w:sz="4" w:space="0" w:color="000000"/>
              <w:left w:val="none" w:sz="4" w:space="0" w:color="000000"/>
              <w:bottom w:val="single" w:sz="4" w:space="0" w:color="000000"/>
              <w:right w:val="single" w:sz="4" w:space="0" w:color="000000"/>
            </w:tcBorders>
          </w:tcPr>
          <w:p w14:paraId="388E4FD3" w14:textId="77777777" w:rsidR="00F56E82" w:rsidRDefault="00F56E82" w:rsidP="00F56E82">
            <w:pPr>
              <w:rPr>
                <w:rFonts w:cs="Arial"/>
                <w:sz w:val="18"/>
                <w:szCs w:val="18"/>
              </w:rPr>
            </w:pPr>
          </w:p>
        </w:tc>
      </w:tr>
      <w:tr w:rsidR="009D34C6" w14:paraId="37C3E524" w14:textId="77777777" w:rsidTr="00145858">
        <w:trPr>
          <w:gridAfter w:val="1"/>
          <w:wAfter w:w="18" w:type="dxa"/>
          <w:trHeight w:val="510"/>
          <w:jc w:val="center"/>
        </w:trPr>
        <w:tc>
          <w:tcPr>
            <w:tcW w:w="1414" w:type="dxa"/>
            <w:tcBorders>
              <w:top w:val="single" w:sz="4" w:space="0" w:color="000000"/>
              <w:left w:val="single" w:sz="4" w:space="0" w:color="000000"/>
              <w:bottom w:val="single" w:sz="4" w:space="0" w:color="000000"/>
              <w:right w:val="single" w:sz="4" w:space="0" w:color="000000"/>
            </w:tcBorders>
            <w:vAlign w:val="center"/>
          </w:tcPr>
          <w:p w14:paraId="7AEA4C2E" w14:textId="355876BE" w:rsidR="009D34C6" w:rsidRDefault="00F56E82">
            <w:pPr>
              <w:jc w:val="center"/>
              <w:rPr>
                <w:rFonts w:cs="Arial"/>
                <w:sz w:val="18"/>
                <w:szCs w:val="18"/>
              </w:rPr>
            </w:pPr>
            <w:r w:rsidRPr="00D06DC0">
              <w:rPr>
                <w:rFonts w:cs="Arial"/>
                <w:sz w:val="18"/>
                <w:szCs w:val="18"/>
              </w:rPr>
              <w:t>TRANSP-</w:t>
            </w:r>
            <w:r>
              <w:rPr>
                <w:rFonts w:cs="Arial"/>
                <w:sz w:val="18"/>
                <w:szCs w:val="18"/>
              </w:rPr>
              <w:t>4</w:t>
            </w:r>
          </w:p>
        </w:tc>
        <w:tc>
          <w:tcPr>
            <w:tcW w:w="1416" w:type="dxa"/>
            <w:tcBorders>
              <w:top w:val="single" w:sz="4" w:space="0" w:color="000000"/>
              <w:left w:val="none" w:sz="4" w:space="0" w:color="000000"/>
              <w:bottom w:val="single" w:sz="4" w:space="0" w:color="000000"/>
              <w:right w:val="single" w:sz="4" w:space="0" w:color="000000"/>
            </w:tcBorders>
            <w:vAlign w:val="center"/>
          </w:tcPr>
          <w:p w14:paraId="09796891" w14:textId="77777777" w:rsidR="009D34C6" w:rsidRDefault="002614F4">
            <w:pPr>
              <w:jc w:val="center"/>
              <w:rPr>
                <w:rFonts w:cs="Arial"/>
                <w:sz w:val="18"/>
                <w:szCs w:val="18"/>
              </w:rPr>
            </w:pPr>
            <w:r>
              <w:rPr>
                <w:rFonts w:cs="Arial"/>
                <w:sz w:val="18"/>
                <w:szCs w:val="18"/>
              </w:rPr>
              <w:t>BP AMP I-11.1.</w:t>
            </w:r>
          </w:p>
        </w:tc>
        <w:tc>
          <w:tcPr>
            <w:tcW w:w="7145" w:type="dxa"/>
            <w:tcBorders>
              <w:top w:val="single" w:sz="4" w:space="0" w:color="000000"/>
              <w:left w:val="none" w:sz="4" w:space="0" w:color="000000"/>
              <w:bottom w:val="single" w:sz="4" w:space="0" w:color="000000"/>
              <w:right w:val="single" w:sz="4" w:space="0" w:color="000000"/>
            </w:tcBorders>
            <w:vAlign w:val="center"/>
          </w:tcPr>
          <w:p w14:paraId="11AD2CDD" w14:textId="77777777" w:rsidR="009D34C6" w:rsidRDefault="002614F4">
            <w:pPr>
              <w:spacing w:before="60"/>
              <w:rPr>
                <w:rFonts w:cs="Arial"/>
                <w:sz w:val="18"/>
                <w:szCs w:val="18"/>
              </w:rPr>
            </w:pPr>
            <w:r>
              <w:rPr>
                <w:rFonts w:cs="Arial"/>
                <w:sz w:val="18"/>
                <w:szCs w:val="18"/>
              </w:rPr>
              <w:t>Le matériel de transport est adapté aux EGTG, notamment aux contraintes de stabilité thermique ainsi qu’aux conditions et à la durée du déplacement</w:t>
            </w:r>
          </w:p>
          <w:p w14:paraId="3B9ED7E0" w14:textId="77777777" w:rsidR="009D34C6" w:rsidRDefault="002614F4">
            <w:pPr>
              <w:spacing w:before="60"/>
              <w:rPr>
                <w:rFonts w:cs="Arial"/>
                <w:sz w:val="18"/>
                <w:szCs w:val="18"/>
              </w:rPr>
            </w:pPr>
            <w:r>
              <w:rPr>
                <w:rFonts w:cs="Arial"/>
                <w:sz w:val="18"/>
                <w:szCs w:val="18"/>
              </w:rPr>
              <w:t>En cas de transport de matériel cryoconservé, l’utilisation d’un conteneur de transport en phase gazeuse permet de limiter les risques en cas de chute, de projections ou d’évaporation</w:t>
            </w:r>
          </w:p>
          <w:p w14:paraId="57CC920D" w14:textId="77777777" w:rsidR="009D34C6" w:rsidRDefault="002614F4">
            <w:pPr>
              <w:spacing w:before="60"/>
              <w:rPr>
                <w:rFonts w:cs="Arial"/>
                <w:sz w:val="18"/>
                <w:szCs w:val="18"/>
              </w:rPr>
            </w:pPr>
            <w:r>
              <w:rPr>
                <w:rFonts w:cs="Arial"/>
                <w:sz w:val="18"/>
                <w:szCs w:val="18"/>
              </w:rPr>
              <w:t>L’utilisation de bouteilles «thermos» est interdite</w:t>
            </w:r>
          </w:p>
          <w:p w14:paraId="5E0BE938" w14:textId="77777777" w:rsidR="009D34C6" w:rsidRDefault="009D34C6">
            <w:pPr>
              <w:spacing w:before="60"/>
              <w:rPr>
                <w:rFonts w:cs="Arial"/>
                <w:sz w:val="18"/>
                <w:szCs w:val="18"/>
              </w:rPr>
            </w:pPr>
          </w:p>
          <w:p w14:paraId="09FEE3C9" w14:textId="77777777" w:rsidR="009D34C6" w:rsidRDefault="002614F4">
            <w:pPr>
              <w:shd w:val="clear" w:color="FFFFFF" w:themeColor="background1" w:fill="FFFFFF" w:themeFill="background1"/>
              <w:spacing w:before="60"/>
              <w:rPr>
                <w:rFonts w:cs="Arial"/>
                <w:i/>
                <w:iCs/>
                <w:color w:val="FF0000"/>
                <w:sz w:val="18"/>
                <w:szCs w:val="18"/>
              </w:rPr>
            </w:pPr>
            <w:r>
              <w:rPr>
                <w:rFonts w:cs="Arial"/>
                <w:i/>
                <w:iCs/>
                <w:color w:val="808080" w:themeColor="background1" w:themeShade="80"/>
                <w:sz w:val="18"/>
                <w:szCs w:val="18"/>
              </w:rPr>
              <w:t>Vérification au moment de la visite des locaux</w:t>
            </w:r>
          </w:p>
        </w:tc>
        <w:tc>
          <w:tcPr>
            <w:tcW w:w="3769" w:type="dxa"/>
            <w:tcBorders>
              <w:top w:val="single" w:sz="4" w:space="0" w:color="000000"/>
              <w:left w:val="none" w:sz="4" w:space="0" w:color="000000"/>
              <w:bottom w:val="single" w:sz="4" w:space="0" w:color="000000"/>
              <w:right w:val="single" w:sz="4" w:space="0" w:color="000000"/>
            </w:tcBorders>
            <w:noWrap/>
          </w:tcPr>
          <w:p w14:paraId="0A605F37" w14:textId="77777777" w:rsidR="00F56E82" w:rsidRDefault="00F56E82" w:rsidP="00F56E82">
            <w:pPr>
              <w:rPr>
                <w:rFonts w:cs="Arial"/>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13F84">
              <w:rPr>
                <w:rFonts w:cs="Arial"/>
                <w:sz w:val="18"/>
                <w:szCs w:val="18"/>
              </w:rPr>
            </w:r>
            <w:r w:rsidR="00F13F84">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13F84">
              <w:rPr>
                <w:rFonts w:cs="Arial"/>
                <w:sz w:val="18"/>
                <w:szCs w:val="18"/>
              </w:rPr>
            </w:r>
            <w:r w:rsidR="00F13F84">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p w14:paraId="127552B7" w14:textId="77777777" w:rsidR="009D34C6" w:rsidRDefault="009D34C6">
            <w:pPr>
              <w:rPr>
                <w:rFonts w:cs="Arial"/>
                <w:sz w:val="18"/>
                <w:szCs w:val="18"/>
              </w:rPr>
            </w:pPr>
          </w:p>
        </w:tc>
        <w:tc>
          <w:tcPr>
            <w:tcW w:w="2336" w:type="dxa"/>
            <w:tcBorders>
              <w:top w:val="single" w:sz="4" w:space="0" w:color="000000"/>
              <w:left w:val="none" w:sz="4" w:space="0" w:color="000000"/>
              <w:bottom w:val="single" w:sz="4" w:space="0" w:color="000000"/>
              <w:right w:val="single" w:sz="4" w:space="0" w:color="000000"/>
            </w:tcBorders>
          </w:tcPr>
          <w:p w14:paraId="39F2EEE7" w14:textId="77777777" w:rsidR="009D34C6" w:rsidRDefault="009D34C6">
            <w:pPr>
              <w:rPr>
                <w:rFonts w:cs="Arial"/>
                <w:sz w:val="18"/>
                <w:szCs w:val="18"/>
              </w:rPr>
            </w:pPr>
          </w:p>
        </w:tc>
      </w:tr>
      <w:tr w:rsidR="009D34C6" w14:paraId="1662467F" w14:textId="77777777" w:rsidTr="00145858">
        <w:trPr>
          <w:gridAfter w:val="1"/>
          <w:wAfter w:w="18" w:type="dxa"/>
          <w:trHeight w:val="510"/>
          <w:jc w:val="center"/>
        </w:trPr>
        <w:tc>
          <w:tcPr>
            <w:tcW w:w="1414" w:type="dxa"/>
            <w:tcBorders>
              <w:top w:val="single" w:sz="4" w:space="0" w:color="000000"/>
              <w:left w:val="single" w:sz="4" w:space="0" w:color="000000"/>
              <w:bottom w:val="single" w:sz="4" w:space="0" w:color="000000"/>
              <w:right w:val="single" w:sz="4" w:space="0" w:color="000000"/>
            </w:tcBorders>
            <w:vAlign w:val="center"/>
          </w:tcPr>
          <w:p w14:paraId="713A6C05" w14:textId="60970F0A" w:rsidR="009D34C6" w:rsidRDefault="00F56E82">
            <w:pPr>
              <w:jc w:val="center"/>
              <w:rPr>
                <w:rFonts w:cs="Arial"/>
                <w:sz w:val="18"/>
                <w:szCs w:val="18"/>
              </w:rPr>
            </w:pPr>
            <w:r w:rsidRPr="00D06DC0">
              <w:rPr>
                <w:rFonts w:cs="Arial"/>
                <w:sz w:val="18"/>
                <w:szCs w:val="18"/>
              </w:rPr>
              <w:t>TRANSP-</w:t>
            </w:r>
            <w:r>
              <w:rPr>
                <w:rFonts w:cs="Arial"/>
                <w:sz w:val="18"/>
                <w:szCs w:val="18"/>
              </w:rPr>
              <w:t>5</w:t>
            </w:r>
          </w:p>
        </w:tc>
        <w:tc>
          <w:tcPr>
            <w:tcW w:w="1416" w:type="dxa"/>
            <w:tcBorders>
              <w:top w:val="single" w:sz="4" w:space="0" w:color="000000"/>
              <w:left w:val="none" w:sz="4" w:space="0" w:color="000000"/>
              <w:bottom w:val="single" w:sz="4" w:space="0" w:color="000000"/>
              <w:right w:val="single" w:sz="4" w:space="0" w:color="000000"/>
            </w:tcBorders>
            <w:vAlign w:val="center"/>
          </w:tcPr>
          <w:p w14:paraId="694EE2C4" w14:textId="77777777" w:rsidR="009D34C6" w:rsidRDefault="002614F4">
            <w:pPr>
              <w:jc w:val="center"/>
              <w:rPr>
                <w:rFonts w:cs="Arial"/>
                <w:sz w:val="18"/>
                <w:szCs w:val="18"/>
              </w:rPr>
            </w:pPr>
            <w:r>
              <w:rPr>
                <w:rFonts w:cs="Arial"/>
                <w:sz w:val="18"/>
                <w:szCs w:val="18"/>
              </w:rPr>
              <w:t>BP AMP I-11.1.</w:t>
            </w:r>
          </w:p>
        </w:tc>
        <w:tc>
          <w:tcPr>
            <w:tcW w:w="7145" w:type="dxa"/>
            <w:tcBorders>
              <w:top w:val="single" w:sz="4" w:space="0" w:color="000000"/>
              <w:left w:val="none" w:sz="4" w:space="0" w:color="000000"/>
              <w:bottom w:val="single" w:sz="4" w:space="0" w:color="000000"/>
              <w:right w:val="single" w:sz="4" w:space="0" w:color="000000"/>
            </w:tcBorders>
            <w:vAlign w:val="center"/>
          </w:tcPr>
          <w:p w14:paraId="125E6939" w14:textId="77777777" w:rsidR="009D34C6" w:rsidRDefault="002614F4">
            <w:pPr>
              <w:spacing w:before="60"/>
              <w:rPr>
                <w:rFonts w:cs="Arial"/>
                <w:sz w:val="18"/>
                <w:szCs w:val="18"/>
              </w:rPr>
            </w:pPr>
            <w:r>
              <w:rPr>
                <w:rFonts w:cs="Arial"/>
                <w:sz w:val="18"/>
                <w:szCs w:val="18"/>
              </w:rPr>
              <w:t>La personne réalisant le transport dispose des recommandations et préconisations en cas d’incident. Elle est informée de la procédure en cas d’évènement indésirable.</w:t>
            </w:r>
          </w:p>
          <w:p w14:paraId="4AF77863" w14:textId="77777777" w:rsidR="009D34C6" w:rsidRDefault="009D34C6">
            <w:pPr>
              <w:shd w:val="clear" w:color="FFFFFF" w:themeColor="background1" w:fill="FFFFFF" w:themeFill="background1"/>
              <w:spacing w:before="60"/>
              <w:rPr>
                <w:rFonts w:cs="Arial"/>
                <w:sz w:val="18"/>
                <w:szCs w:val="18"/>
              </w:rPr>
            </w:pPr>
          </w:p>
          <w:p w14:paraId="12D24F26" w14:textId="77777777" w:rsidR="009D34C6" w:rsidRDefault="002614F4">
            <w:pPr>
              <w:shd w:val="clear" w:color="FFFFFF" w:themeColor="background1" w:fill="FFFFFF" w:themeFill="background1"/>
              <w:spacing w:before="60"/>
              <w:rPr>
                <w:rFonts w:cs="Arial"/>
                <w:bCs/>
                <w:i/>
                <w:color w:val="808080" w:themeColor="background1" w:themeShade="80"/>
                <w:sz w:val="18"/>
                <w:szCs w:val="18"/>
                <w14:ligatures w14:val="none"/>
              </w:rPr>
            </w:pPr>
            <w:r>
              <w:rPr>
                <w:rFonts w:cs="Arial"/>
                <w:i/>
                <w:iCs/>
                <w:color w:val="808080" w:themeColor="background1" w:themeShade="80"/>
                <w:sz w:val="18"/>
                <w:szCs w:val="18"/>
              </w:rPr>
              <w:t>Voir procédure ou étiquetage/feuille de transmission transport</w:t>
            </w:r>
          </w:p>
        </w:tc>
        <w:tc>
          <w:tcPr>
            <w:tcW w:w="3769" w:type="dxa"/>
            <w:tcBorders>
              <w:top w:val="single" w:sz="4" w:space="0" w:color="000000"/>
              <w:left w:val="none" w:sz="4" w:space="0" w:color="000000"/>
              <w:bottom w:val="single" w:sz="4" w:space="0" w:color="000000"/>
              <w:right w:val="single" w:sz="4" w:space="0" w:color="000000"/>
            </w:tcBorders>
            <w:noWrap/>
          </w:tcPr>
          <w:p w14:paraId="2E3185C4" w14:textId="77777777" w:rsidR="00F56E82" w:rsidRDefault="00F56E82" w:rsidP="00F56E82">
            <w:pPr>
              <w:rPr>
                <w:rFonts w:cs="Arial"/>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13F84">
              <w:rPr>
                <w:rFonts w:cs="Arial"/>
                <w:sz w:val="18"/>
                <w:szCs w:val="18"/>
              </w:rPr>
            </w:r>
            <w:r w:rsidR="00F13F84">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13F84">
              <w:rPr>
                <w:rFonts w:cs="Arial"/>
                <w:sz w:val="18"/>
                <w:szCs w:val="18"/>
              </w:rPr>
            </w:r>
            <w:r w:rsidR="00F13F84">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p w14:paraId="29332ED6" w14:textId="77777777" w:rsidR="009D34C6" w:rsidRDefault="009D34C6">
            <w:pPr>
              <w:rPr>
                <w:rFonts w:cs="Arial"/>
                <w:sz w:val="18"/>
                <w:szCs w:val="18"/>
              </w:rPr>
            </w:pPr>
          </w:p>
        </w:tc>
        <w:tc>
          <w:tcPr>
            <w:tcW w:w="2336" w:type="dxa"/>
            <w:tcBorders>
              <w:top w:val="single" w:sz="4" w:space="0" w:color="000000"/>
              <w:left w:val="none" w:sz="4" w:space="0" w:color="000000"/>
              <w:bottom w:val="single" w:sz="4" w:space="0" w:color="000000"/>
              <w:right w:val="single" w:sz="4" w:space="0" w:color="000000"/>
            </w:tcBorders>
          </w:tcPr>
          <w:p w14:paraId="2B988CE7" w14:textId="77777777" w:rsidR="009D34C6" w:rsidRDefault="009D34C6">
            <w:pPr>
              <w:rPr>
                <w:rFonts w:cs="Arial"/>
                <w:sz w:val="18"/>
                <w:szCs w:val="18"/>
              </w:rPr>
            </w:pPr>
          </w:p>
        </w:tc>
      </w:tr>
      <w:tr w:rsidR="009D34C6" w14:paraId="09ED538D" w14:textId="77777777" w:rsidTr="00145858">
        <w:trPr>
          <w:trHeight w:val="269"/>
          <w:jc w:val="center"/>
        </w:trPr>
        <w:tc>
          <w:tcPr>
            <w:tcW w:w="16098" w:type="dxa"/>
            <w:gridSpan w:val="6"/>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5337420A" w14:textId="1A3941BC" w:rsidR="009D34C6" w:rsidRDefault="002614F4">
            <w:pPr>
              <w:pStyle w:val="Titre2"/>
              <w:rPr>
                <w:b w:val="0"/>
              </w:rPr>
            </w:pPr>
            <w:bookmarkStart w:id="3" w:name="_Hlk190075083"/>
            <w:r>
              <w:t>Traçabilité d</w:t>
            </w:r>
            <w:bookmarkEnd w:id="3"/>
            <w:r>
              <w:t>es EGTG lors de leur transport</w:t>
            </w:r>
            <w:r>
              <w:rPr>
                <w:b w:val="0"/>
              </w:rPr>
              <w:t xml:space="preserve"> </w:t>
            </w:r>
            <w:r>
              <w:t>I-11.2</w:t>
            </w:r>
          </w:p>
        </w:tc>
      </w:tr>
      <w:tr w:rsidR="009D34C6" w14:paraId="1656BE10" w14:textId="77777777" w:rsidTr="00145858">
        <w:trPr>
          <w:gridAfter w:val="1"/>
          <w:wAfter w:w="18" w:type="dxa"/>
          <w:trHeight w:val="510"/>
          <w:jc w:val="center"/>
        </w:trPr>
        <w:tc>
          <w:tcPr>
            <w:tcW w:w="1414" w:type="dxa"/>
            <w:tcBorders>
              <w:top w:val="single" w:sz="4" w:space="0" w:color="000000"/>
              <w:left w:val="single" w:sz="4" w:space="0" w:color="000000"/>
              <w:bottom w:val="single" w:sz="4" w:space="0" w:color="000000"/>
              <w:right w:val="single" w:sz="4" w:space="0" w:color="000000"/>
            </w:tcBorders>
            <w:vAlign w:val="center"/>
          </w:tcPr>
          <w:p w14:paraId="70AAFA7F" w14:textId="252F3371" w:rsidR="009D34C6" w:rsidRDefault="00F56E82">
            <w:pPr>
              <w:jc w:val="center"/>
              <w:rPr>
                <w:rFonts w:cs="Arial"/>
                <w:sz w:val="18"/>
                <w:szCs w:val="18"/>
              </w:rPr>
            </w:pPr>
            <w:r w:rsidRPr="00D06DC0">
              <w:rPr>
                <w:rFonts w:cs="Arial"/>
                <w:sz w:val="18"/>
                <w:szCs w:val="18"/>
              </w:rPr>
              <w:t>TRANSP-</w:t>
            </w:r>
            <w:r>
              <w:rPr>
                <w:rFonts w:cs="Arial"/>
                <w:sz w:val="18"/>
                <w:szCs w:val="18"/>
              </w:rPr>
              <w:t>6</w:t>
            </w:r>
          </w:p>
        </w:tc>
        <w:tc>
          <w:tcPr>
            <w:tcW w:w="1416" w:type="dxa"/>
            <w:tcBorders>
              <w:top w:val="single" w:sz="4" w:space="0" w:color="000000"/>
              <w:left w:val="none" w:sz="4" w:space="0" w:color="000000"/>
              <w:bottom w:val="single" w:sz="4" w:space="0" w:color="000000"/>
              <w:right w:val="single" w:sz="4" w:space="0" w:color="000000"/>
            </w:tcBorders>
            <w:vAlign w:val="center"/>
          </w:tcPr>
          <w:p w14:paraId="6A58D5C4" w14:textId="77777777" w:rsidR="009D34C6" w:rsidRDefault="002614F4">
            <w:pPr>
              <w:jc w:val="center"/>
              <w:rPr>
                <w:rFonts w:cs="Arial"/>
                <w:sz w:val="18"/>
                <w:szCs w:val="18"/>
              </w:rPr>
            </w:pPr>
            <w:r>
              <w:rPr>
                <w:rFonts w:cs="Arial"/>
                <w:sz w:val="18"/>
                <w:szCs w:val="18"/>
              </w:rPr>
              <w:t>BP AMP I-11.2.</w:t>
            </w:r>
          </w:p>
        </w:tc>
        <w:tc>
          <w:tcPr>
            <w:tcW w:w="7145" w:type="dxa"/>
            <w:tcBorders>
              <w:top w:val="single" w:sz="4" w:space="0" w:color="000000"/>
              <w:left w:val="none" w:sz="4" w:space="0" w:color="000000"/>
              <w:bottom w:val="single" w:sz="4" w:space="0" w:color="000000"/>
              <w:right w:val="single" w:sz="4" w:space="0" w:color="000000"/>
            </w:tcBorders>
            <w:vAlign w:val="center"/>
          </w:tcPr>
          <w:p w14:paraId="6D0DB550" w14:textId="77777777" w:rsidR="009D34C6" w:rsidRDefault="002614F4">
            <w:pPr>
              <w:spacing w:before="60"/>
              <w:rPr>
                <w:rFonts w:cs="Arial"/>
                <w:b/>
                <w:bCs/>
                <w:sz w:val="18"/>
                <w:szCs w:val="18"/>
              </w:rPr>
            </w:pPr>
            <w:r>
              <w:rPr>
                <w:rFonts w:cs="Arial"/>
                <w:b/>
                <w:bCs/>
                <w:sz w:val="18"/>
                <w:szCs w:val="18"/>
              </w:rPr>
              <w:t>Documents de traçabilité :</w:t>
            </w:r>
          </w:p>
          <w:p w14:paraId="41F1BA98" w14:textId="77777777" w:rsidR="009D34C6" w:rsidRDefault="002614F4">
            <w:pPr>
              <w:rPr>
                <w:rFonts w:cs="Arial"/>
                <w:i/>
                <w:color w:val="808080" w:themeColor="background1" w:themeShade="80"/>
                <w14:ligatures w14:val="none"/>
              </w:rPr>
            </w:pPr>
            <w:r>
              <w:rPr>
                <w:rFonts w:cs="Arial"/>
                <w:i/>
                <w:iCs/>
                <w:color w:val="808080" w:themeColor="background1" w:themeShade="80"/>
              </w:rPr>
              <w:t xml:space="preserve">A vérifier selon BP en amont </w:t>
            </w:r>
          </w:p>
          <w:p w14:paraId="71902EDC" w14:textId="77777777" w:rsidR="009D34C6" w:rsidRDefault="002614F4">
            <w:pPr>
              <w:rPr>
                <w:rFonts w:cs="Arial"/>
                <w:i/>
                <w:color w:val="808080" w:themeColor="background1" w:themeShade="80"/>
                <w14:ligatures w14:val="none"/>
              </w:rPr>
            </w:pPr>
            <w:r>
              <w:rPr>
                <w:rFonts w:cs="Arial"/>
                <w:i/>
                <w:iCs/>
                <w:color w:val="808080" w:themeColor="background1" w:themeShade="80"/>
              </w:rPr>
              <w:t>Étude de dossier : Demander un exemple de transfert de gamète entre deux centres et</w:t>
            </w:r>
            <w:r>
              <w:rPr>
                <w:rFonts w:cs="Arial"/>
                <w:i/>
                <w:color w:val="808080" w:themeColor="background1" w:themeShade="80"/>
                <w14:ligatures w14:val="none"/>
              </w:rPr>
              <w:t xml:space="preserve"> </w:t>
            </w:r>
            <w:r>
              <w:rPr>
                <w:rFonts w:cs="Arial"/>
                <w:i/>
                <w:iCs/>
                <w:color w:val="808080" w:themeColor="background1" w:themeShade="80"/>
              </w:rPr>
              <w:t>selon les situations vérifier transport si processus avec étapes de transport conséquentes (biopsie, ponction, transport prépa sperme)</w:t>
            </w:r>
          </w:p>
          <w:p w14:paraId="43629F5D" w14:textId="77777777" w:rsidR="009D34C6" w:rsidRDefault="009D34C6">
            <w:pPr>
              <w:spacing w:before="60"/>
              <w:rPr>
                <w:rFonts w:cs="Arial"/>
                <w:strike/>
                <w:sz w:val="18"/>
                <w:szCs w:val="18"/>
              </w:rPr>
            </w:pPr>
          </w:p>
        </w:tc>
        <w:tc>
          <w:tcPr>
            <w:tcW w:w="3769" w:type="dxa"/>
            <w:tcBorders>
              <w:top w:val="single" w:sz="4" w:space="0" w:color="000000"/>
              <w:left w:val="none" w:sz="4" w:space="0" w:color="000000"/>
              <w:bottom w:val="single" w:sz="4" w:space="0" w:color="000000"/>
              <w:right w:val="single" w:sz="4" w:space="0" w:color="000000"/>
            </w:tcBorders>
            <w:noWrap/>
          </w:tcPr>
          <w:p w14:paraId="39888CED" w14:textId="77777777" w:rsidR="009D34C6" w:rsidRDefault="009D34C6">
            <w:pPr>
              <w:rPr>
                <w:rFonts w:cs="Arial"/>
                <w:sz w:val="18"/>
                <w:szCs w:val="18"/>
              </w:rPr>
            </w:pPr>
          </w:p>
        </w:tc>
        <w:tc>
          <w:tcPr>
            <w:tcW w:w="2336" w:type="dxa"/>
            <w:tcBorders>
              <w:top w:val="single" w:sz="4" w:space="0" w:color="000000"/>
              <w:left w:val="none" w:sz="4" w:space="0" w:color="000000"/>
              <w:bottom w:val="single" w:sz="4" w:space="0" w:color="000000"/>
              <w:right w:val="single" w:sz="4" w:space="0" w:color="000000"/>
            </w:tcBorders>
          </w:tcPr>
          <w:p w14:paraId="46932748" w14:textId="77777777" w:rsidR="009D34C6" w:rsidRDefault="009D34C6">
            <w:pPr>
              <w:rPr>
                <w:rFonts w:cs="Arial"/>
                <w:sz w:val="18"/>
                <w:szCs w:val="18"/>
              </w:rPr>
            </w:pPr>
          </w:p>
        </w:tc>
      </w:tr>
      <w:tr w:rsidR="009D34C6" w14:paraId="0B9930B5" w14:textId="77777777" w:rsidTr="00145858">
        <w:trPr>
          <w:gridAfter w:val="1"/>
          <w:wAfter w:w="18" w:type="dxa"/>
          <w:trHeight w:val="510"/>
          <w:jc w:val="center"/>
        </w:trPr>
        <w:tc>
          <w:tcPr>
            <w:tcW w:w="1414" w:type="dxa"/>
            <w:tcBorders>
              <w:top w:val="single" w:sz="4" w:space="0" w:color="000000"/>
              <w:left w:val="single" w:sz="4" w:space="0" w:color="000000"/>
              <w:bottom w:val="single" w:sz="4" w:space="0" w:color="000000"/>
              <w:right w:val="single" w:sz="4" w:space="0" w:color="000000"/>
            </w:tcBorders>
            <w:vAlign w:val="center"/>
          </w:tcPr>
          <w:p w14:paraId="18C63B8A" w14:textId="41B7249F" w:rsidR="009D34C6" w:rsidRDefault="009512D2">
            <w:pPr>
              <w:jc w:val="center"/>
              <w:rPr>
                <w:rFonts w:cs="Arial"/>
                <w:sz w:val="18"/>
                <w:szCs w:val="18"/>
              </w:rPr>
            </w:pPr>
            <w:r w:rsidRPr="00D06DC0">
              <w:rPr>
                <w:rFonts w:cs="Arial"/>
                <w:sz w:val="18"/>
                <w:szCs w:val="18"/>
              </w:rPr>
              <w:lastRenderedPageBreak/>
              <w:t>TRANSP-</w:t>
            </w:r>
            <w:r>
              <w:rPr>
                <w:rFonts w:cs="Arial"/>
                <w:sz w:val="18"/>
                <w:szCs w:val="18"/>
              </w:rPr>
              <w:t>7</w:t>
            </w:r>
          </w:p>
        </w:tc>
        <w:tc>
          <w:tcPr>
            <w:tcW w:w="1416" w:type="dxa"/>
            <w:tcBorders>
              <w:top w:val="single" w:sz="4" w:space="0" w:color="000000"/>
              <w:left w:val="none" w:sz="4" w:space="0" w:color="000000"/>
              <w:bottom w:val="single" w:sz="4" w:space="0" w:color="000000"/>
              <w:right w:val="single" w:sz="4" w:space="0" w:color="000000"/>
            </w:tcBorders>
            <w:vAlign w:val="center"/>
          </w:tcPr>
          <w:p w14:paraId="07E6DACD" w14:textId="65651C5D" w:rsidR="009D34C6" w:rsidRDefault="002614F4">
            <w:pPr>
              <w:jc w:val="center"/>
              <w:rPr>
                <w:rFonts w:cs="Arial"/>
                <w:sz w:val="18"/>
                <w:szCs w:val="18"/>
              </w:rPr>
            </w:pPr>
            <w:r>
              <w:rPr>
                <w:rFonts w:cs="Arial"/>
                <w:sz w:val="18"/>
                <w:szCs w:val="18"/>
              </w:rPr>
              <w:t xml:space="preserve">BP AMP I-11.2 </w:t>
            </w:r>
          </w:p>
        </w:tc>
        <w:tc>
          <w:tcPr>
            <w:tcW w:w="7145" w:type="dxa"/>
            <w:tcBorders>
              <w:top w:val="single" w:sz="4" w:space="0" w:color="000000"/>
              <w:left w:val="none" w:sz="4" w:space="0" w:color="000000"/>
              <w:bottom w:val="single" w:sz="4" w:space="0" w:color="000000"/>
              <w:right w:val="single" w:sz="4" w:space="0" w:color="000000"/>
            </w:tcBorders>
            <w:vAlign w:val="center"/>
          </w:tcPr>
          <w:p w14:paraId="3E64B0C1" w14:textId="77777777" w:rsidR="009D34C6" w:rsidRDefault="002614F4">
            <w:pPr>
              <w:spacing w:before="60"/>
              <w:rPr>
                <w:rFonts w:cs="Arial"/>
                <w:b/>
                <w:bCs/>
                <w:sz w:val="18"/>
                <w:szCs w:val="18"/>
              </w:rPr>
            </w:pPr>
            <w:r>
              <w:rPr>
                <w:rFonts w:cs="Arial"/>
                <w:b/>
                <w:bCs/>
                <w:sz w:val="18"/>
                <w:szCs w:val="18"/>
              </w:rPr>
              <w:t xml:space="preserve">Étiquetage de l’emballage externe : </w:t>
            </w:r>
          </w:p>
          <w:p w14:paraId="37DDC47D" w14:textId="77777777" w:rsidR="009D34C6" w:rsidRDefault="002614F4">
            <w:pPr>
              <w:rPr>
                <w:rFonts w:cs="Arial"/>
                <w:strike/>
                <w:sz w:val="18"/>
                <w:szCs w:val="18"/>
              </w:rPr>
            </w:pPr>
            <w:r>
              <w:rPr>
                <w:rFonts w:cs="Arial"/>
                <w:i/>
                <w:iCs/>
                <w:color w:val="808080" w:themeColor="background1" w:themeShade="80"/>
              </w:rPr>
              <w:t>A vérifier selon BP en amon</w:t>
            </w:r>
            <w:r>
              <w:rPr>
                <w:rFonts w:cs="Arial"/>
                <w:i/>
                <w:iCs/>
                <w:color w:val="808080" w:themeColor="background1" w:themeShade="80"/>
                <w:sz w:val="18"/>
                <w:szCs w:val="18"/>
              </w:rPr>
              <w:t>t</w:t>
            </w:r>
          </w:p>
        </w:tc>
        <w:tc>
          <w:tcPr>
            <w:tcW w:w="3769" w:type="dxa"/>
            <w:tcBorders>
              <w:top w:val="single" w:sz="4" w:space="0" w:color="000000"/>
              <w:left w:val="none" w:sz="4" w:space="0" w:color="000000"/>
              <w:bottom w:val="single" w:sz="4" w:space="0" w:color="000000"/>
              <w:right w:val="single" w:sz="4" w:space="0" w:color="000000"/>
            </w:tcBorders>
            <w:noWrap/>
          </w:tcPr>
          <w:p w14:paraId="51C7CA39" w14:textId="77777777" w:rsidR="009D34C6" w:rsidRDefault="009D34C6">
            <w:pPr>
              <w:rPr>
                <w:rFonts w:cs="Arial"/>
                <w:sz w:val="18"/>
                <w:szCs w:val="18"/>
              </w:rPr>
            </w:pPr>
          </w:p>
        </w:tc>
        <w:tc>
          <w:tcPr>
            <w:tcW w:w="2336" w:type="dxa"/>
            <w:tcBorders>
              <w:top w:val="single" w:sz="4" w:space="0" w:color="000000"/>
              <w:left w:val="none" w:sz="4" w:space="0" w:color="000000"/>
              <w:bottom w:val="single" w:sz="4" w:space="0" w:color="000000"/>
              <w:right w:val="single" w:sz="4" w:space="0" w:color="000000"/>
            </w:tcBorders>
          </w:tcPr>
          <w:p w14:paraId="78A5CC3D" w14:textId="77777777" w:rsidR="009D34C6" w:rsidRDefault="009D34C6">
            <w:pPr>
              <w:rPr>
                <w:rFonts w:cs="Arial"/>
                <w:sz w:val="18"/>
                <w:szCs w:val="18"/>
              </w:rPr>
            </w:pPr>
          </w:p>
        </w:tc>
      </w:tr>
      <w:tr w:rsidR="009D34C6" w14:paraId="0479F0F3" w14:textId="77777777" w:rsidTr="00145858">
        <w:trPr>
          <w:gridAfter w:val="1"/>
          <w:wAfter w:w="18" w:type="dxa"/>
          <w:trHeight w:val="510"/>
          <w:jc w:val="center"/>
        </w:trPr>
        <w:tc>
          <w:tcPr>
            <w:tcW w:w="1414" w:type="dxa"/>
            <w:tcBorders>
              <w:top w:val="single" w:sz="4" w:space="0" w:color="000000"/>
              <w:left w:val="single" w:sz="4" w:space="0" w:color="000000"/>
              <w:bottom w:val="single" w:sz="4" w:space="0" w:color="000000"/>
              <w:right w:val="single" w:sz="4" w:space="0" w:color="000000"/>
            </w:tcBorders>
            <w:vAlign w:val="center"/>
          </w:tcPr>
          <w:p w14:paraId="0EEE3CA4" w14:textId="3DDD6CBC" w:rsidR="009D34C6" w:rsidRDefault="009512D2">
            <w:pPr>
              <w:jc w:val="center"/>
              <w:rPr>
                <w:rFonts w:cs="Arial"/>
                <w:strike/>
                <w:sz w:val="18"/>
                <w:szCs w:val="18"/>
              </w:rPr>
            </w:pPr>
            <w:r w:rsidRPr="00D06DC0">
              <w:rPr>
                <w:rFonts w:cs="Arial"/>
                <w:sz w:val="18"/>
                <w:szCs w:val="18"/>
              </w:rPr>
              <w:t>TRANSP-</w:t>
            </w:r>
            <w:r>
              <w:rPr>
                <w:rFonts w:cs="Arial"/>
                <w:sz w:val="18"/>
                <w:szCs w:val="18"/>
              </w:rPr>
              <w:t>8</w:t>
            </w:r>
          </w:p>
        </w:tc>
        <w:tc>
          <w:tcPr>
            <w:tcW w:w="1416" w:type="dxa"/>
            <w:tcBorders>
              <w:top w:val="single" w:sz="4" w:space="0" w:color="000000"/>
              <w:left w:val="none" w:sz="4" w:space="0" w:color="000000"/>
              <w:bottom w:val="single" w:sz="4" w:space="0" w:color="000000"/>
              <w:right w:val="single" w:sz="4" w:space="0" w:color="000000"/>
            </w:tcBorders>
            <w:vAlign w:val="center"/>
          </w:tcPr>
          <w:p w14:paraId="64990B7C" w14:textId="72FE1218" w:rsidR="009D34C6" w:rsidRDefault="002614F4">
            <w:pPr>
              <w:jc w:val="center"/>
              <w:rPr>
                <w:rFonts w:cs="Arial"/>
                <w:sz w:val="18"/>
                <w:szCs w:val="18"/>
              </w:rPr>
            </w:pPr>
            <w:r>
              <w:rPr>
                <w:rFonts w:cs="Arial"/>
                <w:sz w:val="18"/>
                <w:szCs w:val="18"/>
              </w:rPr>
              <w:t>BP AMP I-11.2</w:t>
            </w:r>
          </w:p>
        </w:tc>
        <w:tc>
          <w:tcPr>
            <w:tcW w:w="7145" w:type="dxa"/>
            <w:tcBorders>
              <w:top w:val="single" w:sz="4" w:space="0" w:color="000000"/>
              <w:left w:val="none" w:sz="4" w:space="0" w:color="000000"/>
              <w:bottom w:val="single" w:sz="4" w:space="0" w:color="000000"/>
              <w:right w:val="single" w:sz="4" w:space="0" w:color="000000"/>
            </w:tcBorders>
            <w:vAlign w:val="center"/>
          </w:tcPr>
          <w:p w14:paraId="5E5A7ED1" w14:textId="77777777" w:rsidR="009D34C6" w:rsidRDefault="002614F4">
            <w:pPr>
              <w:spacing w:before="60"/>
              <w:rPr>
                <w:rFonts w:cs="Arial"/>
                <w:sz w:val="18"/>
                <w:szCs w:val="18"/>
              </w:rPr>
            </w:pPr>
            <w:r>
              <w:rPr>
                <w:rFonts w:cs="Arial"/>
                <w:b/>
                <w:bCs/>
                <w:sz w:val="18"/>
                <w:szCs w:val="18"/>
              </w:rPr>
              <w:t xml:space="preserve">Contrôle des EGTG à leur arrivée à destination : </w:t>
            </w:r>
            <w:r>
              <w:rPr>
                <w:rFonts w:cs="Arial"/>
                <w:sz w:val="18"/>
                <w:szCs w:val="18"/>
              </w:rPr>
              <w:t xml:space="preserve">A l’arrivée, l’intégrité du matériel de transport, les informations portées sur l’étiquetage de l’emballage externe et le document de traçabilité sont vérifiés. </w:t>
            </w:r>
          </w:p>
          <w:p w14:paraId="50C011E9" w14:textId="77777777" w:rsidR="009D34C6" w:rsidRDefault="002614F4">
            <w:pPr>
              <w:spacing w:before="60"/>
              <w:rPr>
                <w:rFonts w:cs="Arial"/>
                <w:sz w:val="18"/>
                <w:szCs w:val="18"/>
              </w:rPr>
            </w:pPr>
            <w:r>
              <w:rPr>
                <w:rFonts w:cs="Arial"/>
                <w:sz w:val="18"/>
                <w:szCs w:val="18"/>
              </w:rPr>
              <w:t>Cette vérification est tracée sur le document de traçabilité (nom et fonction de la personne l’ayant effectuée et, le cas échéant, les constats et actions effectués)</w:t>
            </w:r>
          </w:p>
          <w:p w14:paraId="737BE664" w14:textId="77777777" w:rsidR="009D34C6" w:rsidRDefault="002614F4">
            <w:pPr>
              <w:spacing w:before="60"/>
              <w:rPr>
                <w:rFonts w:cs="Arial"/>
                <w:sz w:val="18"/>
                <w:szCs w:val="18"/>
              </w:rPr>
            </w:pPr>
            <w:r>
              <w:rPr>
                <w:rFonts w:cs="Arial"/>
                <w:sz w:val="18"/>
                <w:szCs w:val="18"/>
              </w:rPr>
              <w:t>Un exemplaire du document de traçabilité ainsi complété et signé par la personne ayant effectué les vérifications est conservé par le destinataire et une copie est adressée à l’expéditeur.</w:t>
            </w:r>
          </w:p>
          <w:p w14:paraId="734286DB" w14:textId="77777777" w:rsidR="009D34C6" w:rsidRDefault="002614F4">
            <w:pPr>
              <w:spacing w:before="60"/>
              <w:rPr>
                <w:rFonts w:cs="Arial"/>
                <w:i/>
                <w:iCs/>
                <w:color w:val="808080" w:themeColor="background1" w:themeShade="80"/>
              </w:rPr>
            </w:pPr>
            <w:r>
              <w:rPr>
                <w:rFonts w:cs="Arial"/>
                <w:i/>
                <w:iCs/>
                <w:color w:val="808080" w:themeColor="background1" w:themeShade="80"/>
              </w:rPr>
              <w:t>Voir un exemple de transport</w:t>
            </w:r>
          </w:p>
          <w:p w14:paraId="5A3C7B90" w14:textId="77777777" w:rsidR="009D34C6" w:rsidRDefault="009D34C6">
            <w:pPr>
              <w:spacing w:before="60"/>
              <w:rPr>
                <w:rFonts w:cs="Arial"/>
                <w:sz w:val="18"/>
                <w:szCs w:val="18"/>
              </w:rPr>
            </w:pPr>
          </w:p>
        </w:tc>
        <w:tc>
          <w:tcPr>
            <w:tcW w:w="3769" w:type="dxa"/>
            <w:tcBorders>
              <w:top w:val="single" w:sz="4" w:space="0" w:color="000000"/>
              <w:left w:val="none" w:sz="4" w:space="0" w:color="000000"/>
              <w:bottom w:val="single" w:sz="4" w:space="0" w:color="000000"/>
              <w:right w:val="single" w:sz="4" w:space="0" w:color="000000"/>
            </w:tcBorders>
            <w:noWrap/>
          </w:tcPr>
          <w:p w14:paraId="5534D484" w14:textId="77777777" w:rsidR="00145858" w:rsidRDefault="00145858" w:rsidP="00F56E82">
            <w:pPr>
              <w:rPr>
                <w:rFonts w:cs="Arial"/>
                <w:sz w:val="18"/>
                <w:szCs w:val="18"/>
              </w:rPr>
            </w:pPr>
          </w:p>
          <w:p w14:paraId="3CE5804D" w14:textId="3076B61A" w:rsidR="00F56E82" w:rsidRDefault="00F56E82" w:rsidP="00F56E82">
            <w:pPr>
              <w:rPr>
                <w:rFonts w:cs="Arial"/>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13F84">
              <w:rPr>
                <w:rFonts w:cs="Arial"/>
                <w:sz w:val="18"/>
                <w:szCs w:val="18"/>
              </w:rPr>
            </w:r>
            <w:r w:rsidR="00F13F84">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13F84">
              <w:rPr>
                <w:rFonts w:cs="Arial"/>
                <w:sz w:val="18"/>
                <w:szCs w:val="18"/>
              </w:rPr>
            </w:r>
            <w:r w:rsidR="00F13F84">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p w14:paraId="5D5D34D4" w14:textId="77777777" w:rsidR="009D34C6" w:rsidRDefault="009D34C6">
            <w:pPr>
              <w:rPr>
                <w:rFonts w:cs="Arial"/>
                <w:sz w:val="18"/>
                <w:szCs w:val="18"/>
              </w:rPr>
            </w:pPr>
          </w:p>
        </w:tc>
        <w:tc>
          <w:tcPr>
            <w:tcW w:w="2336" w:type="dxa"/>
            <w:tcBorders>
              <w:top w:val="single" w:sz="4" w:space="0" w:color="000000"/>
              <w:left w:val="none" w:sz="4" w:space="0" w:color="000000"/>
              <w:bottom w:val="single" w:sz="4" w:space="0" w:color="000000"/>
              <w:right w:val="single" w:sz="4" w:space="0" w:color="000000"/>
            </w:tcBorders>
          </w:tcPr>
          <w:p w14:paraId="5BC089F9" w14:textId="77777777" w:rsidR="009D34C6" w:rsidRDefault="009D34C6">
            <w:pPr>
              <w:rPr>
                <w:rFonts w:cs="Arial"/>
                <w:sz w:val="18"/>
                <w:szCs w:val="18"/>
              </w:rPr>
            </w:pPr>
          </w:p>
        </w:tc>
      </w:tr>
      <w:tr w:rsidR="009D34C6" w14:paraId="5EFDA524" w14:textId="77777777" w:rsidTr="00145858">
        <w:trPr>
          <w:trHeight w:val="510"/>
          <w:jc w:val="center"/>
        </w:trPr>
        <w:tc>
          <w:tcPr>
            <w:tcW w:w="16098" w:type="dxa"/>
            <w:gridSpan w:val="6"/>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551D456F" w14:textId="14E7FAE9" w:rsidR="009D34C6" w:rsidRDefault="002614F4">
            <w:pPr>
              <w:pStyle w:val="Titre2"/>
            </w:pPr>
            <w:bookmarkStart w:id="4" w:name="undefined"/>
            <w:r>
              <w:t>Importation et exportation d’embryons, de gamètes ou de tissus germinaux issus du corps humain</w:t>
            </w:r>
            <w:bookmarkEnd w:id="4"/>
          </w:p>
        </w:tc>
      </w:tr>
      <w:tr w:rsidR="009D34C6" w14:paraId="38553B25" w14:textId="77777777" w:rsidTr="00145858">
        <w:trPr>
          <w:gridAfter w:val="1"/>
          <w:wAfter w:w="18" w:type="dxa"/>
          <w:trHeight w:val="510"/>
          <w:jc w:val="center"/>
        </w:trPr>
        <w:tc>
          <w:tcPr>
            <w:tcW w:w="1414" w:type="dxa"/>
            <w:tcBorders>
              <w:top w:val="single" w:sz="4" w:space="0" w:color="000000"/>
              <w:left w:val="single" w:sz="4" w:space="0" w:color="000000"/>
              <w:bottom w:val="single" w:sz="4" w:space="0" w:color="000000"/>
              <w:right w:val="single" w:sz="4" w:space="0" w:color="000000"/>
            </w:tcBorders>
            <w:vAlign w:val="center"/>
          </w:tcPr>
          <w:p w14:paraId="43B52C8C" w14:textId="6CD6DA72" w:rsidR="009D34C6" w:rsidRDefault="009512D2">
            <w:pPr>
              <w:jc w:val="center"/>
              <w:rPr>
                <w:rFonts w:cs="Arial"/>
                <w:sz w:val="18"/>
                <w:szCs w:val="18"/>
              </w:rPr>
            </w:pPr>
            <w:r w:rsidRPr="00D06DC0">
              <w:rPr>
                <w:rFonts w:cs="Arial"/>
                <w:sz w:val="18"/>
                <w:szCs w:val="18"/>
              </w:rPr>
              <w:t>TRANSP-</w:t>
            </w:r>
            <w:r>
              <w:rPr>
                <w:rFonts w:cs="Arial"/>
                <w:sz w:val="18"/>
                <w:szCs w:val="18"/>
              </w:rPr>
              <w:t>9</w:t>
            </w:r>
          </w:p>
        </w:tc>
        <w:tc>
          <w:tcPr>
            <w:tcW w:w="1416" w:type="dxa"/>
            <w:tcBorders>
              <w:top w:val="single" w:sz="4" w:space="0" w:color="000000"/>
              <w:left w:val="none" w:sz="4" w:space="0" w:color="000000"/>
              <w:bottom w:val="single" w:sz="4" w:space="0" w:color="000000"/>
              <w:right w:val="single" w:sz="4" w:space="0" w:color="000000"/>
            </w:tcBorders>
            <w:vAlign w:val="center"/>
          </w:tcPr>
          <w:p w14:paraId="187AC1DE" w14:textId="18091BA8" w:rsidR="009D34C6" w:rsidRDefault="002614F4">
            <w:pPr>
              <w:jc w:val="center"/>
              <w:rPr>
                <w:rFonts w:cs="Arial"/>
                <w:sz w:val="18"/>
                <w:szCs w:val="18"/>
              </w:rPr>
            </w:pPr>
            <w:r>
              <w:rPr>
                <w:rFonts w:cs="Arial"/>
                <w:sz w:val="18"/>
                <w:szCs w:val="18"/>
              </w:rPr>
              <w:t xml:space="preserve">BP AMP I-11.3 </w:t>
            </w:r>
          </w:p>
        </w:tc>
        <w:tc>
          <w:tcPr>
            <w:tcW w:w="7145" w:type="dxa"/>
            <w:tcBorders>
              <w:top w:val="single" w:sz="4" w:space="0" w:color="000000"/>
              <w:left w:val="none" w:sz="4" w:space="0" w:color="000000"/>
              <w:bottom w:val="single" w:sz="4" w:space="0" w:color="000000"/>
              <w:right w:val="single" w:sz="4" w:space="0" w:color="000000"/>
            </w:tcBorders>
            <w:vAlign w:val="center"/>
          </w:tcPr>
          <w:p w14:paraId="386C0E4E" w14:textId="77777777" w:rsidR="009D34C6" w:rsidRDefault="002614F4">
            <w:pPr>
              <w:spacing w:before="60"/>
              <w:rPr>
                <w:rFonts w:cs="Arial"/>
                <w:sz w:val="18"/>
                <w:szCs w:val="18"/>
              </w:rPr>
            </w:pPr>
            <w:r>
              <w:rPr>
                <w:rFonts w:cs="Arial"/>
                <w:sz w:val="18"/>
                <w:szCs w:val="18"/>
              </w:rPr>
              <w:t>L’importation et l’exportation de gamètes, embryons ou de tissus germinaux issus du corps humain sont soumises à une autorisation délivrée par l’Agence de la biomédecine.</w:t>
            </w:r>
          </w:p>
        </w:tc>
        <w:tc>
          <w:tcPr>
            <w:tcW w:w="3769" w:type="dxa"/>
            <w:tcBorders>
              <w:top w:val="single" w:sz="4" w:space="0" w:color="000000"/>
              <w:left w:val="none" w:sz="4" w:space="0" w:color="000000"/>
              <w:bottom w:val="single" w:sz="4" w:space="0" w:color="000000"/>
              <w:right w:val="single" w:sz="4" w:space="0" w:color="000000"/>
            </w:tcBorders>
            <w:noWrap/>
          </w:tcPr>
          <w:p w14:paraId="246DAA11" w14:textId="77777777" w:rsidR="009D34C6" w:rsidRDefault="002614F4">
            <w:pPr>
              <w:rPr>
                <w:rFonts w:cs="Arial"/>
                <w:sz w:val="18"/>
                <w:szCs w:val="18"/>
              </w:rPr>
            </w:pPr>
            <w:r>
              <w:rPr>
                <w:rFonts w:cs="Arial"/>
                <w:sz w:val="18"/>
                <w:szCs w:val="18"/>
              </w:rPr>
              <w:t xml:space="preserve">Date de la décision d’autorisation délivrée par l’ABM : </w:t>
            </w:r>
          </w:p>
          <w:p w14:paraId="1E221EF3" w14:textId="77777777" w:rsidR="009D34C6" w:rsidRDefault="002614F4">
            <w:pPr>
              <w:rPr>
                <w:rFonts w:cs="Arial"/>
                <w:sz w:val="18"/>
                <w:szCs w:val="18"/>
              </w:rPr>
            </w:pPr>
            <w:r>
              <w:rPr>
                <w:rFonts w:cs="Arial"/>
                <w:sz w:val="18"/>
                <w:szCs w:val="18"/>
              </w:rPr>
              <w:t xml:space="preserve">Date du dernier déplacement : </w:t>
            </w:r>
          </w:p>
          <w:p w14:paraId="1E0A22C7" w14:textId="77777777" w:rsidR="009D34C6" w:rsidRDefault="009D34C6">
            <w:pPr>
              <w:rPr>
                <w:rFonts w:cs="Arial"/>
                <w:sz w:val="18"/>
                <w:szCs w:val="18"/>
              </w:rPr>
            </w:pPr>
          </w:p>
        </w:tc>
        <w:tc>
          <w:tcPr>
            <w:tcW w:w="2336" w:type="dxa"/>
            <w:tcBorders>
              <w:top w:val="single" w:sz="4" w:space="0" w:color="000000"/>
              <w:left w:val="none" w:sz="4" w:space="0" w:color="000000"/>
              <w:bottom w:val="single" w:sz="4" w:space="0" w:color="000000"/>
              <w:right w:val="single" w:sz="4" w:space="0" w:color="000000"/>
            </w:tcBorders>
          </w:tcPr>
          <w:p w14:paraId="05E4DF40" w14:textId="77777777" w:rsidR="009D34C6" w:rsidRDefault="009D34C6">
            <w:pPr>
              <w:rPr>
                <w:rFonts w:cs="Arial"/>
                <w:sz w:val="18"/>
                <w:szCs w:val="18"/>
                <w:highlight w:val="yellow"/>
              </w:rPr>
            </w:pPr>
          </w:p>
        </w:tc>
      </w:tr>
      <w:tr w:rsidR="009D34C6" w14:paraId="257BA299" w14:textId="77777777" w:rsidTr="00145858">
        <w:trPr>
          <w:gridAfter w:val="1"/>
          <w:wAfter w:w="18" w:type="dxa"/>
          <w:trHeight w:val="510"/>
          <w:jc w:val="center"/>
        </w:trPr>
        <w:tc>
          <w:tcPr>
            <w:tcW w:w="1414" w:type="dxa"/>
            <w:tcBorders>
              <w:top w:val="single" w:sz="4" w:space="0" w:color="000000"/>
              <w:left w:val="single" w:sz="4" w:space="0" w:color="000000"/>
              <w:bottom w:val="single" w:sz="4" w:space="0" w:color="000000"/>
              <w:right w:val="single" w:sz="4" w:space="0" w:color="000000"/>
            </w:tcBorders>
            <w:vAlign w:val="center"/>
          </w:tcPr>
          <w:p w14:paraId="38CACA51" w14:textId="0A460E5A" w:rsidR="009D34C6" w:rsidRDefault="009512D2">
            <w:pPr>
              <w:jc w:val="center"/>
              <w:rPr>
                <w:rFonts w:cs="Arial"/>
                <w:sz w:val="18"/>
                <w:szCs w:val="18"/>
              </w:rPr>
            </w:pPr>
            <w:r w:rsidRPr="00D06DC0">
              <w:rPr>
                <w:rFonts w:cs="Arial"/>
                <w:sz w:val="18"/>
                <w:szCs w:val="18"/>
              </w:rPr>
              <w:t>TRANSP-</w:t>
            </w:r>
            <w:r>
              <w:rPr>
                <w:rFonts w:cs="Arial"/>
                <w:sz w:val="18"/>
                <w:szCs w:val="18"/>
              </w:rPr>
              <w:t>10</w:t>
            </w:r>
          </w:p>
        </w:tc>
        <w:tc>
          <w:tcPr>
            <w:tcW w:w="1416" w:type="dxa"/>
            <w:tcBorders>
              <w:top w:val="single" w:sz="4" w:space="0" w:color="000000"/>
              <w:left w:val="none" w:sz="4" w:space="0" w:color="000000"/>
              <w:bottom w:val="single" w:sz="4" w:space="0" w:color="000000"/>
              <w:right w:val="single" w:sz="4" w:space="0" w:color="000000"/>
            </w:tcBorders>
            <w:vAlign w:val="center"/>
          </w:tcPr>
          <w:p w14:paraId="56C05107" w14:textId="77777777" w:rsidR="009D34C6" w:rsidRDefault="002614F4">
            <w:pPr>
              <w:jc w:val="center"/>
              <w:rPr>
                <w:rFonts w:cs="Arial"/>
                <w:sz w:val="18"/>
                <w:szCs w:val="18"/>
              </w:rPr>
            </w:pPr>
            <w:r>
              <w:rPr>
                <w:rFonts w:cs="Arial"/>
                <w:sz w:val="18"/>
                <w:szCs w:val="18"/>
              </w:rPr>
              <w:t>BP AMP I-11.3</w:t>
            </w:r>
          </w:p>
        </w:tc>
        <w:tc>
          <w:tcPr>
            <w:tcW w:w="7145" w:type="dxa"/>
            <w:tcBorders>
              <w:top w:val="single" w:sz="4" w:space="0" w:color="000000"/>
              <w:left w:val="none" w:sz="4" w:space="0" w:color="000000"/>
              <w:bottom w:val="single" w:sz="4" w:space="0" w:color="000000"/>
              <w:right w:val="single" w:sz="4" w:space="0" w:color="000000"/>
            </w:tcBorders>
            <w:vAlign w:val="center"/>
          </w:tcPr>
          <w:p w14:paraId="2AF15DF3" w14:textId="77777777" w:rsidR="009D34C6" w:rsidRDefault="002614F4">
            <w:pPr>
              <w:spacing w:before="60"/>
              <w:rPr>
                <w:rFonts w:cs="Arial"/>
                <w:sz w:val="18"/>
                <w:szCs w:val="18"/>
              </w:rPr>
            </w:pPr>
            <w:r>
              <w:rPr>
                <w:rFonts w:cs="Arial"/>
                <w:sz w:val="18"/>
                <w:szCs w:val="18"/>
              </w:rPr>
              <w:t>L’autorisation, pour chaque opération d’importation ou d’exportation envisagée, est délivrée à un établissement, un organisme, un groupement de coopération sanitaire ou un laboratoire autorisé à exercer une activité biologique en application de l’article L. 2142-1 (articles L. 2141-11-1 et R. 2141-25 du CSP). La décision d’autorisation est susceptible d’être vérifiée au passage de frontière et est par conséquent associée au document de traçabilité mentionné au chapitre I-11.2.</w:t>
            </w:r>
          </w:p>
        </w:tc>
        <w:tc>
          <w:tcPr>
            <w:tcW w:w="3769" w:type="dxa"/>
            <w:tcBorders>
              <w:top w:val="single" w:sz="4" w:space="0" w:color="000000"/>
              <w:left w:val="none" w:sz="4" w:space="0" w:color="000000"/>
              <w:bottom w:val="single" w:sz="4" w:space="0" w:color="000000"/>
              <w:right w:val="single" w:sz="4" w:space="0" w:color="000000"/>
            </w:tcBorders>
            <w:noWrap/>
          </w:tcPr>
          <w:p w14:paraId="08ADF60B" w14:textId="77777777" w:rsidR="009D34C6" w:rsidRDefault="002614F4">
            <w:pPr>
              <w:spacing w:after="3" w:line="256" w:lineRule="auto"/>
              <w:rPr>
                <w:rFonts w:cs="Arial"/>
                <w:sz w:val="18"/>
                <w:szCs w:val="18"/>
              </w:rPr>
            </w:pPr>
            <w:r>
              <w:rPr>
                <w:rFonts w:cs="Arial"/>
                <w:sz w:val="18"/>
                <w:szCs w:val="18"/>
              </w:rPr>
              <w:t xml:space="preserve">Date de la décision d’autorisation délivrée par l’ABM : </w:t>
            </w:r>
          </w:p>
          <w:p w14:paraId="14C4B168" w14:textId="77777777" w:rsidR="009D34C6" w:rsidRDefault="002614F4">
            <w:pPr>
              <w:spacing w:line="256" w:lineRule="auto"/>
              <w:rPr>
                <w:rFonts w:cs="Arial"/>
                <w:sz w:val="18"/>
                <w:szCs w:val="18"/>
              </w:rPr>
            </w:pPr>
            <w:r>
              <w:rPr>
                <w:rFonts w:cs="Arial"/>
                <w:sz w:val="18"/>
                <w:szCs w:val="18"/>
              </w:rPr>
              <w:t xml:space="preserve"> </w:t>
            </w:r>
          </w:p>
          <w:p w14:paraId="58D6991A" w14:textId="77777777" w:rsidR="009D34C6" w:rsidRDefault="002614F4">
            <w:pPr>
              <w:spacing w:line="256" w:lineRule="auto"/>
              <w:rPr>
                <w:rFonts w:cs="Arial"/>
                <w:sz w:val="18"/>
                <w:szCs w:val="18"/>
              </w:rPr>
            </w:pPr>
            <w:r>
              <w:rPr>
                <w:rFonts w:cs="Arial"/>
                <w:sz w:val="18"/>
                <w:szCs w:val="18"/>
              </w:rPr>
              <w:t xml:space="preserve">Date du dernier déplacement : </w:t>
            </w:r>
          </w:p>
          <w:p w14:paraId="3BBC6EBC" w14:textId="77777777" w:rsidR="009D34C6" w:rsidRDefault="009D34C6">
            <w:pPr>
              <w:rPr>
                <w:rFonts w:cs="Arial"/>
                <w:sz w:val="18"/>
                <w:szCs w:val="18"/>
              </w:rPr>
            </w:pPr>
          </w:p>
        </w:tc>
        <w:tc>
          <w:tcPr>
            <w:tcW w:w="2336" w:type="dxa"/>
            <w:tcBorders>
              <w:top w:val="single" w:sz="4" w:space="0" w:color="000000"/>
              <w:left w:val="none" w:sz="4" w:space="0" w:color="000000"/>
              <w:bottom w:val="single" w:sz="4" w:space="0" w:color="000000"/>
              <w:right w:val="single" w:sz="4" w:space="0" w:color="000000"/>
            </w:tcBorders>
          </w:tcPr>
          <w:p w14:paraId="46F0F88A" w14:textId="77777777" w:rsidR="009D34C6" w:rsidRDefault="009D34C6">
            <w:pPr>
              <w:spacing w:after="3" w:line="256" w:lineRule="auto"/>
              <w:rPr>
                <w:rFonts w:cs="Arial"/>
                <w:sz w:val="18"/>
                <w:szCs w:val="18"/>
                <w:highlight w:val="yellow"/>
              </w:rPr>
            </w:pPr>
          </w:p>
        </w:tc>
      </w:tr>
    </w:tbl>
    <w:p w14:paraId="1319809B" w14:textId="77777777" w:rsidR="009D34C6" w:rsidRDefault="009D34C6">
      <w:pPr>
        <w:rPr>
          <w:rFonts w:cs="Arial"/>
          <w:b/>
          <w:bCs/>
          <w:i/>
          <w:color w:val="FF0000"/>
          <w:sz w:val="18"/>
          <w:szCs w:val="18"/>
        </w:rPr>
      </w:pPr>
    </w:p>
    <w:p w14:paraId="1C18C1AB" w14:textId="77777777" w:rsidR="008103CB" w:rsidRDefault="008103CB" w:rsidP="008103CB">
      <w:pPr>
        <w:rPr>
          <w:rFonts w:eastAsia="Arial" w:cs="Arial"/>
          <w:b/>
          <w:bCs/>
          <w:color w:val="FF0000"/>
          <w:szCs w:val="20"/>
          <w:highlight w:val="white"/>
          <w:vertAlign w:val="superscript"/>
        </w:rPr>
      </w:pPr>
      <w:bookmarkStart w:id="5" w:name="_Hlk189154359"/>
      <w:r>
        <w:rPr>
          <w:rFonts w:cs="Arial"/>
          <w:b/>
          <w:bCs/>
          <w:sz w:val="36"/>
          <w:szCs w:val="36"/>
        </w:rPr>
        <w:t>*</w:t>
      </w:r>
      <w:r>
        <w:rPr>
          <w:rFonts w:cs="Arial"/>
          <w:b/>
          <w:bCs/>
          <w:szCs w:val="20"/>
        </w:rPr>
        <w:t xml:space="preserve"> Items prioritaires lors de l’inspection </w:t>
      </w:r>
      <w:bookmarkEnd w:id="5"/>
    </w:p>
    <w:p w14:paraId="5467768D" w14:textId="77777777" w:rsidR="009D34C6" w:rsidRDefault="009D34C6">
      <w:pPr>
        <w:rPr>
          <w:rFonts w:cs="Arial"/>
          <w:b/>
          <w:bCs/>
          <w:i/>
          <w:color w:val="FF0000"/>
          <w:sz w:val="18"/>
          <w:szCs w:val="18"/>
        </w:rPr>
      </w:pPr>
    </w:p>
    <w:sectPr w:rsidR="009D34C6">
      <w:headerReference w:type="default" r:id="rId17"/>
      <w:footerReference w:type="default" r:id="rId18"/>
      <w:pgSz w:w="16838" w:h="11906" w:orient="landscape"/>
      <w:pgMar w:top="1560" w:right="851" w:bottom="896" w:left="851" w:header="567" w:footer="539" w:gutter="0"/>
      <w:cols w:space="708"/>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thilde BEGUET" w:date="2024-10-11T10:25:09Z" w:initials="MB">
    <w:p w14:paraId="00000001" w14:textId="00000001">
      <w:pPr>
        <w:spacing w:line="240" w:after="0" w:lineRule="auto" w:before="0"/>
        <w:ind w:firstLine="0" w:left="0" w:right="0"/>
        <w:jc w:val="left"/>
      </w:pPr>
      <w:r>
        <w:rPr>
          <w:rFonts w:eastAsia="Arial" w:ascii="Arial" w:hAnsi="Arial" w:cs="Arial"/>
          <w:sz w:val="22"/>
        </w:rPr>
        <w:t xml:space="preserve">A revoir</w:t>
      </w:r>
    </w:p>
  </w:comment>
  <w:comment w:id="1" w:author="Geraldine PUJOL" w:date="2024-10-10T11:05:47Z" w:initials="GP">
    <w:p w14:paraId="00000002" w14:textId="00000002">
      <w:pPr>
        <w:spacing w:line="240" w:after="0" w:lineRule="auto" w:before="0"/>
        <w:ind w:firstLine="0" w:left="0" w:right="0"/>
        <w:jc w:val="left"/>
      </w:pPr>
      <w:r>
        <w:rPr>
          <w:rFonts w:eastAsia="Arial" w:ascii="Arial" w:hAnsi="Arial" w:cs="Arial"/>
          <w:sz w:val="22"/>
        </w:rPr>
        <w:t xml:space="preserve">demander les derniers résultats présentés à l'équipe du CCB ?</w:t>
      </w:r>
    </w:p>
  </w:comment>
  <w:comment w:id="2" w:author="Mathilde BEGUET" w:date="2024-10-13T15:34:40Z" w:initials="MB">
    <w:p w14:paraId="00000003" w14:textId="00000003">
      <w:pPr>
        <w:spacing w:line="240" w:after="0" w:lineRule="auto" w:before="0"/>
        <w:ind w:firstLine="0" w:left="0" w:right="0"/>
        <w:jc w:val="left"/>
      </w:pPr>
      <w:r>
        <w:rPr>
          <w:rFonts w:eastAsia="Arial" w:ascii="Arial" w:hAnsi="Arial" w:cs="Arial"/>
          <w:sz w:val="22"/>
        </w:rPr>
        <w:t xml:space="preserve">Ok mis dans liste documents en amont</w:t>
      </w:r>
    </w:p>
  </w:comment>
  <w:comment w:id="3" w:author="Mathilde BEGUET" w:date="2024-10-13T14:34:51Z" w:initials="MB">
    <w:p w14:paraId="00000004" w14:textId="00000004">
      <w:pPr>
        <w:spacing w:line="240" w:after="0" w:lineRule="auto" w:before="0"/>
        <w:ind w:firstLine="0" w:left="0" w:right="0"/>
        <w:jc w:val="left"/>
      </w:pPr>
      <w:r>
        <w:rPr>
          <w:rFonts w:eastAsia="Arial" w:ascii="Arial" w:hAnsi="Arial" w:cs="Arial"/>
          <w:sz w:val="22"/>
        </w:rPr>
        <w:t xml:space="preserve">Prévoir une grille à part pour les laboratoires que d' insémination ?</w:t>
      </w:r>
    </w:p>
  </w:comment>
  <w:comment w:id="4" w:author="Geraldine PUJOL" w:date="2024-10-10T10:04:12Z" w:initials="GP">
    <w:p w14:paraId="00000005" w14:textId="00000005">
      <w:pPr>
        <w:spacing w:line="240" w:after="0" w:lineRule="auto" w:before="0"/>
        <w:ind w:firstLine="0" w:left="0" w:right="0"/>
        <w:jc w:val="left"/>
      </w:pPr>
      <w:r>
        <w:rPr>
          <w:rFonts w:eastAsia="Arial" w:ascii="Arial" w:hAnsi="Arial" w:cs="Arial"/>
          <w:sz w:val="22"/>
        </w:rPr>
        <w:t xml:space="preserve">Indiquer nom de l'établissement et son adresse voire si siège social</w:t>
      </w:r>
    </w:p>
    <w:p w14:paraId="00000006" w14:textId="00000006">
      <w:pPr>
        <w:spacing w:line="240" w:after="0" w:lineRule="auto" w:before="0"/>
        <w:ind w:firstLine="0" w:left="0" w:right="0"/>
        <w:jc w:val="left"/>
      </w:pPr>
      <w:r>
        <w:rPr>
          <w:rFonts w:eastAsia="Arial" w:ascii="Arial" w:hAnsi="Arial" w:cs="Arial"/>
          <w:sz w:val="22"/>
        </w:rPr>
        <w:t xml:space="preserve">Indiquer nom et adresse du site géo du CCB</w:t>
      </w:r>
    </w:p>
    <w:p w14:paraId="00000007" w14:textId="00000007">
      <w:pPr>
        <w:spacing w:line="240" w:after="0" w:lineRule="auto" w:before="0"/>
        <w:ind w:firstLine="0" w:left="0" w:right="0"/>
        <w:jc w:val="left"/>
      </w:pPr>
      <w:r>
        <w:rPr>
          <w:rFonts w:eastAsia="Arial" w:ascii="Arial" w:hAnsi="Arial" w:cs="Arial"/>
          <w:sz w:val="22"/>
        </w:rPr>
        <w:t xml:space="preserve"/>
      </w:r>
    </w:p>
    <w:p w14:paraId="00000008" w14:textId="00000008">
      <w:pPr>
        <w:spacing w:line="240" w:after="0" w:lineRule="auto" w:before="0"/>
        <w:ind w:firstLine="0" w:left="0" w:right="0"/>
        <w:jc w:val="left"/>
      </w:pPr>
      <w:r>
        <w:rPr>
          <w:rFonts w:eastAsia="Arial" w:ascii="Arial" w:hAnsi="Arial" w:cs="Arial"/>
          <w:sz w:val="22"/>
        </w:rPr>
        <w:t xml:space="preserve">idem pour le labo: indiquer nom du LBM , nom du Directeur puis nom du site où a lieu l'AMP</w:t>
      </w:r>
    </w:p>
  </w:comment>
  <w:comment w:id="5" w:author="Aurelie CHAIGNEAU" w:date="2024-10-09T08:38:47Z" w:initials="AC">
    <w:p w14:paraId="00000009" w14:textId="00000009">
      <w:pPr>
        <w:spacing w:line="240" w:after="0" w:lineRule="auto" w:before="0"/>
        <w:ind w:firstLine="0" w:left="0" w:right="0"/>
        <w:jc w:val="left"/>
      </w:pPr>
      <w:r>
        <w:rPr>
          <w:rFonts w:eastAsia="Arial" w:ascii="Arial" w:hAnsi="Arial" w:cs="Arial"/>
          <w:sz w:val="22"/>
        </w:rPr>
        <w:t xml:space="preserve">Eléments à vérifier : </w:t>
      </w:r>
    </w:p>
    <w:p w14:paraId="0000000A" w14:textId="0000000A">
      <w:pPr>
        <w:spacing w:line="240" w:after="0" w:lineRule="auto" w:before="0"/>
        <w:ind w:firstLine="0" w:left="0" w:right="0"/>
        <w:jc w:val="left"/>
      </w:pPr>
      <w:r>
        <w:rPr>
          <w:rFonts w:eastAsia="Arial" w:ascii="Arial" w:hAnsi="Arial" w:cs="Arial"/>
          <w:sz w:val="22"/>
        </w:rPr>
        <w:t xml:space="preserve">-	Mise en œuvre de la RNIV </w:t>
      </w:r>
    </w:p>
    <w:p w14:paraId="0000000B" w14:textId="0000000B">
      <w:pPr>
        <w:spacing w:line="240" w:after="0" w:lineRule="auto" w:before="0"/>
        <w:ind w:firstLine="0" w:left="0" w:right="0"/>
        <w:jc w:val="left"/>
      </w:pPr>
      <w:r>
        <w:rPr>
          <w:rFonts w:eastAsia="Arial" w:ascii="Arial" w:hAnsi="Arial" w:cs="Arial"/>
          <w:sz w:val="22"/>
        </w:rPr>
        <w:t xml:space="preserve">     o	Nom du référent identitovigilance</w:t>
      </w:r>
    </w:p>
  </w:comment>
  <w:comment w:id="6" w:author="Aurelie CHAIGNEAU" w:date="2024-10-09T08:38:06Z" w:initials="AC">
    <w:p w14:paraId="0000000C" w14:textId="0000000C">
      <w:pPr>
        <w:spacing w:line="240" w:after="0" w:lineRule="auto" w:before="0"/>
        <w:ind w:firstLine="0" w:left="0" w:right="0"/>
        <w:jc w:val="left"/>
      </w:pPr>
      <w:r>
        <w:rPr>
          <w:rFonts w:eastAsia="Arial" w:ascii="Arial" w:hAnsi="Arial" w:cs="Arial"/>
          <w:sz w:val="22"/>
        </w:rPr>
        <w:t xml:space="preserve">Eléments à vérifier </w:t>
      </w:r>
    </w:p>
    <w:p w14:paraId="0000000D" w14:textId="0000000D">
      <w:pPr>
        <w:spacing w:line="240" w:after="0" w:lineRule="auto" w:before="0"/>
        <w:ind w:firstLine="0" w:left="0" w:right="0"/>
        <w:jc w:val="left"/>
      </w:pPr>
      <w:r>
        <w:rPr>
          <w:rFonts w:eastAsia="Arial" w:ascii="Arial" w:hAnsi="Arial" w:cs="Arial"/>
          <w:sz w:val="22"/>
        </w:rPr>
        <w:t xml:space="preserve">-	Les mentions dans le règlement intérieur</w:t>
      </w:r>
    </w:p>
  </w:comment>
  <w:comment w:id="7" w:author="Aurelie CHAIGNEAU" w:date="2024-10-09T08:36:43Z" w:initials="AC">
    <w:p w14:paraId="0000000E" w14:textId="0000000E">
      <w:pPr>
        <w:spacing w:line="240" w:after="0" w:lineRule="auto" w:before="0"/>
        <w:ind w:firstLine="0" w:left="0" w:right="0"/>
        <w:jc w:val="left"/>
      </w:pPr>
      <w:r>
        <w:rPr>
          <w:rFonts w:eastAsia="Arial" w:ascii="Arial" w:hAnsi="Arial" w:cs="Arial"/>
          <w:sz w:val="22"/>
        </w:rPr>
        <w:t xml:space="preserve">Sur le fond cette partie concerne l'identitovigilance : a mon sens, se rapproche de l'AMP vigilance et non du SMQ. Par ailleurs, Pour vérifier que l'identitovigilance est bien réalisée au delà de l'aspect administratif (procédures...), une partie est vérifiée lors de la visite des locaux avec identification des patients, des EGTC, ... A mon sens, cette partie pourrait être intégrée dans le volet vigilance avec un volet AMP vigilance et un volet Identitovigilance, avec pour chaque une partie administrative (a remplir en amont de l'inspection sur site + document à fournir) et une autre à renseigner par l'inspecteur lors de l'inspection sur site.</w:t>
      </w:r>
    </w:p>
  </w:comment>
  <w:comment w:id="8" w:author="Aurelie CHAIGNEAU" w:date="2024-10-09T08:33:15Z" w:initials="AC">
    <w:p w14:paraId="0000000F" w14:textId="0000000F">
      <w:pPr>
        <w:spacing w:line="240" w:after="0" w:lineRule="auto" w:before="0"/>
        <w:ind w:firstLine="0" w:left="0" w:right="0"/>
        <w:jc w:val="left"/>
      </w:pPr>
      <w:r>
        <w:rPr>
          <w:rFonts w:eastAsia="Arial" w:ascii="Arial" w:hAnsi="Arial" w:cs="Arial"/>
          <w:sz w:val="22"/>
        </w:rPr>
        <w:t xml:space="preserve">Est-ce juste à titre d'information ou doit-on vérifier les documents ?</w:t>
      </w:r>
    </w:p>
  </w:comment>
  <w:comment w:id="9" w:author="Aurelie CHAIGNEAU" w:date="2024-10-09T08:30:52Z" w:initials="AC">
    <w:p w14:paraId="00000010" w14:textId="00000010">
      <w:pPr>
        <w:spacing w:line="240" w:after="0" w:lineRule="auto" w:before="0"/>
        <w:ind w:firstLine="0" w:left="0" w:right="0"/>
        <w:jc w:val="left"/>
      </w:pPr>
      <w:r>
        <w:rPr>
          <w:rFonts w:eastAsia="Arial" w:ascii="Arial" w:hAnsi="Arial" w:cs="Arial"/>
          <w:sz w:val="22"/>
        </w:rPr>
        <w:t xml:space="preserve">Nom et prénom du RAQ. </w:t>
      </w:r>
    </w:p>
    <w:p w14:paraId="00000011" w14:textId="00000011">
      <w:pPr>
        <w:spacing w:line="240" w:after="0" w:lineRule="auto" w:before="0"/>
        <w:ind w:firstLine="0" w:left="0" w:right="0"/>
        <w:jc w:val="left"/>
      </w:pPr>
      <w:r>
        <w:rPr>
          <w:rFonts w:eastAsia="Arial" w:ascii="Arial" w:hAnsi="Arial" w:cs="Arial"/>
          <w:sz w:val="22"/>
        </w:rPr>
        <w:t xml:space="preserve">A voir si ces informations sur les personnes devant être identifiées dans le CCB AMP ne doivent pas figurer dans le volet administratif et éviter une redite dans les volets?</w:t>
      </w:r>
    </w:p>
  </w:comment>
  <w:comment w:id="10" w:author="Aurelie CHAIGNEAU" w:date="2024-10-07T15:39:58Z" w:initials="AC">
    <w:p w14:paraId="00000012" w14:textId="00000012">
      <w:pPr>
        <w:spacing w:line="240" w:after="0" w:lineRule="auto" w:before="0"/>
        <w:ind w:firstLine="0" w:left="0" w:right="0"/>
        <w:jc w:val="left"/>
      </w:pPr>
      <w:r>
        <w:rPr>
          <w:rFonts w:eastAsia="Arial" w:ascii="Arial" w:hAnsi="Arial" w:cs="Arial"/>
          <w:sz w:val="22"/>
        </w:rPr>
        <w:t xml:space="preserve">COFRAC : nous ne l'avons finalement pas demandé. Nous n'avons pas les mêmes objectifs.</w:t>
      </w:r>
    </w:p>
  </w:comment>
  <w:comment w:id="11" w:author="Aurelie CHAIGNEAU" w:date="2024-10-08T14:36:04Z" w:initials="AC">
    <w:p w14:paraId="00000013" w14:textId="00000013">
      <w:pPr>
        <w:spacing w:line="240" w:after="0" w:lineRule="auto" w:before="0"/>
        <w:ind w:firstLine="0" w:left="0" w:right="0"/>
        <w:jc w:val="left"/>
      </w:pPr>
      <w:r>
        <w:rPr>
          <w:rFonts w:eastAsia="Arial" w:ascii="Arial" w:hAnsi="Arial" w:cs="Arial"/>
          <w:sz w:val="22"/>
        </w:rPr>
        <w:t xml:space="preserve">Documentation conservée pendant a la durée fixée : un document répertoriant la durée de conservation de chaque document peut être un bon support pour l'administré et pour l'ARS.</w:t>
      </w:r>
    </w:p>
  </w:comment>
  <w:comment w:id="12" w:author="Aurelie CHAIGNEAU" w:date="2024-10-08T14:36:54Z" w:initials="AC">
    <w:p w14:paraId="00000014" w14:textId="00000014">
      <w:pPr>
        <w:spacing w:line="240" w:after="0" w:lineRule="auto" w:before="0"/>
        <w:ind w:firstLine="0" w:left="0" w:right="0"/>
        <w:jc w:val="left"/>
      </w:pPr>
      <w:r>
        <w:rPr>
          <w:rFonts w:eastAsia="Arial" w:ascii="Arial" w:hAnsi="Arial" w:cs="Arial"/>
          <w:sz w:val="22"/>
        </w:rPr>
        <w:t xml:space="preserve">Fait le lien avec la liste des documents du système qualité du centre AMP</w:t>
      </w:r>
    </w:p>
  </w:comment>
  <w:comment w:id="13" w:author="Geraldine PUJOL" w:date="2024-10-10T12:00:23Z" w:initials="GP">
    <w:p w14:paraId="00000015" w14:textId="00000015">
      <w:pPr>
        <w:spacing w:line="240" w:after="0" w:lineRule="auto" w:before="0"/>
        <w:ind w:firstLine="0" w:left="0" w:right="0"/>
        <w:jc w:val="left"/>
      </w:pPr>
      <w:r>
        <w:rPr>
          <w:rFonts w:eastAsia="Arial" w:ascii="Arial" w:hAnsi="Arial" w:cs="Arial"/>
          <w:sz w:val="22"/>
        </w:rPr>
        <w:t xml:space="preserve">regarder la preuve de diffusion et de prise de connaissance des procédures par le personnel</w:t>
      </w:r>
    </w:p>
  </w:comment>
  <w:comment w:id="14" w:author="Mathilde BEGUET" w:date="2024-10-11T11:45:13Z" w:initials="MB">
    <w:p w14:paraId="00000016" w14:textId="00000016">
      <w:pPr>
        <w:spacing w:line="240" w:after="0" w:lineRule="auto" w:before="0"/>
        <w:ind w:firstLine="0" w:left="0" w:right="0"/>
        <w:jc w:val="left"/>
      </w:pPr>
      <w:r>
        <w:rPr>
          <w:rFonts w:eastAsia="Arial" w:ascii="Arial" w:hAnsi="Arial" w:cs="Arial"/>
          <w:sz w:val="22"/>
        </w:rPr>
        <w:t xml:space="preserve">Plutot dans locaux de l'avis général car vu à ce moment là, traiter en amont procédures et etqutegae selon paragraphe BP</w:t>
      </w:r>
    </w:p>
  </w:comment>
  <w:comment w:id="15" w:author="Mathilde BEGUET" w:date="2024-10-11T11:31:47Z" w:initials="MB">
    <w:p w14:paraId="00000017" w14:textId="00000017">
      <w:pPr>
        <w:spacing w:line="240" w:after="0" w:lineRule="auto" w:before="0"/>
        <w:ind w:firstLine="0" w:left="0" w:right="0"/>
        <w:jc w:val="left"/>
      </w:pPr>
      <w:r>
        <w:rPr>
          <w:rFonts w:eastAsia="Arial" w:ascii="Arial" w:hAnsi="Arial" w:cs="Arial"/>
          <w:sz w:val="22"/>
        </w:rPr>
        <w:t xml:space="preserve">Mettre questionaire Stéphanie &gt; MBY </w:t>
      </w:r>
    </w:p>
    <w:p w14:paraId="00000018" w14:textId="00000018">
      <w:pPr>
        <w:spacing w:line="240" w:after="0" w:lineRule="auto" w:before="0"/>
        <w:ind w:firstLine="0" w:left="0" w:right="0"/>
        <w:jc w:val="left"/>
      </w:pPr>
      <w:r>
        <w:rPr>
          <w:rFonts w:eastAsia="Arial" w:ascii="Arial" w:hAnsi="Arial" w:cs="Arial"/>
          <w:sz w:val="22"/>
        </w:rPr>
        <w:t xml:space="preserve">vérifier dans locaux : cibler</w:t>
      </w:r>
    </w:p>
    <w:p w14:paraId="00000019" w14:textId="00000019">
      <w:pPr>
        <w:spacing w:line="240" w:after="0" w:lineRule="auto" w:before="0"/>
        <w:ind w:firstLine="0" w:left="0" w:right="0"/>
        <w:jc w:val="left"/>
      </w:pPr>
      <w:r>
        <w:rPr>
          <w:rFonts w:eastAsia="Arial" w:ascii="Arial" w:hAnsi="Arial" w:cs="Arial"/>
          <w:sz w:val="22"/>
        </w:rPr>
        <w:t xml:space="preserve">vérifier dans parcours patient ce sera la même chose dans SI</w:t>
      </w:r>
    </w:p>
  </w:comment>
  <w:comment w:id="16" w:author="Mathilde BEGUET" w:date="2024-10-11T11:16:55Z" w:initials="MB">
    <w:p w14:paraId="0000001A" w14:textId="0000001A">
      <w:pPr>
        <w:spacing w:line="240" w:after="0" w:lineRule="auto" w:before="0"/>
        <w:ind w:firstLine="0" w:left="0" w:right="0"/>
        <w:jc w:val="left"/>
      </w:pPr>
      <w:r>
        <w:rPr>
          <w:rFonts w:eastAsia="Arial" w:ascii="Arial" w:hAnsi="Arial" w:cs="Arial"/>
          <w:sz w:val="22"/>
        </w:rPr>
        <w:t xml:space="preserve">mettre dans les grandes lignes l'attendu</w:t>
      </w:r>
    </w:p>
  </w:comment>
  <w:comment w:id="17" w:author="Mathilde BEGUET" w:date="2024-10-13T14:40:04Z" w:initials="MB">
    <w:p w14:paraId="0000001B" w14:textId="0000001B">
      <w:pPr>
        <w:spacing w:line="240" w:after="0" w:lineRule="auto" w:before="0"/>
        <w:ind w:firstLine="0" w:left="0" w:right="0"/>
        <w:jc w:val="left"/>
      </w:pPr>
      <w:r>
        <w:rPr>
          <w:rFonts w:eastAsia="Arial" w:ascii="Arial" w:hAnsi="Arial" w:cs="Arial"/>
          <w:sz w:val="22"/>
        </w:rPr>
        <w:t xml:space="preserve">propostion de commentaires ici</w:t>
      </w:r>
    </w:p>
  </w:comment>
  <w:comment w:id="18" w:author="Geraldine PUJOL" w:date="2024-10-10T10:10:54Z" w:initials="GP">
    <w:p w14:paraId="0000001C" w14:textId="0000001C">
      <w:pPr>
        <w:spacing w:line="240" w:after="0" w:lineRule="auto" w:before="0"/>
        <w:ind w:firstLine="0" w:left="0" w:right="0"/>
        <w:jc w:val="left"/>
      </w:pPr>
      <w:r>
        <w:rPr>
          <w:rFonts w:eastAsia="Arial" w:ascii="Arial" w:hAnsi="Arial" w:cs="Arial"/>
          <w:sz w:val="22"/>
        </w:rPr>
        <w:t xml:space="preserve">Politique qualité du labo: cad ?</w:t>
      </w:r>
    </w:p>
    <w:p w14:paraId="0000001D" w14:textId="0000001D">
      <w:pPr>
        <w:spacing w:line="240" w:after="0" w:lineRule="auto" w:before="0"/>
        <w:ind w:firstLine="0" w:left="0" w:right="0"/>
        <w:jc w:val="left"/>
      </w:pPr>
      <w:r>
        <w:rPr>
          <w:rFonts w:eastAsia="Arial" w:ascii="Arial" w:hAnsi="Arial" w:cs="Arial"/>
          <w:sz w:val="22"/>
        </w:rPr>
        <w:t xml:space="preserve">et item en dessous: c'est pour le CCB remplisse ? note pour nous ?</w:t>
      </w:r>
    </w:p>
    <w:p w14:paraId="0000001E" w14:textId="0000001E">
      <w:pPr>
        <w:spacing w:line="240" w:after="0" w:lineRule="auto" w:before="0"/>
        <w:ind w:firstLine="0" w:left="0" w:right="0"/>
        <w:jc w:val="left"/>
      </w:pPr>
      <w:r>
        <w:rPr>
          <w:rFonts w:eastAsia="Arial" w:ascii="Arial" w:hAnsi="Arial" w:cs="Arial"/>
          <w:sz w:val="22"/>
        </w:rPr>
        <w:t xml:space="preserve"/>
      </w:r>
    </w:p>
    <w:p w14:paraId="0000001F" w14:textId="0000001F">
      <w:pPr>
        <w:spacing w:line="240" w:after="0" w:lineRule="auto" w:before="0"/>
        <w:ind w:firstLine="0" w:left="0" w:right="0"/>
        <w:jc w:val="left"/>
      </w:pPr>
      <w:r>
        <w:rPr>
          <w:rFonts w:eastAsia="Arial" w:ascii="Arial" w:hAnsi="Arial" w:cs="Arial"/>
          <w:sz w:val="22"/>
        </w:rPr>
        <w:t xml:space="preserve">demander n° dernier arrêté/auto ARS ?, n° accréditation cofrac , nb de site nb biologiste</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Ex w15:paraId="00000003" w15:paraIdParent="00000002" w15:done="0"/>
  <w15:commentEx w15:paraId="00000004" w15:done="0"/>
  <w15:commentEx w15:paraId="00000008" w15:done="0"/>
  <w15:commentEx w15:paraId="0000000B" w15:done="0"/>
  <w15:commentEx w15:paraId="0000000D" w15:done="0"/>
  <w15:commentEx w15:paraId="0000000E" w15:done="0"/>
  <w15:commentEx w15:paraId="0000000F" w15:done="0"/>
  <w15:commentEx w15:paraId="00000011" w15:done="0"/>
  <w15:commentEx w15:paraId="00000012" w15:done="0"/>
  <w15:commentEx w15:paraId="00000013" w15:done="0"/>
  <w15:commentEx w15:paraId="00000014" w15:done="0"/>
  <w15:commentEx w15:paraId="00000015" w15:paraIdParent="00000014" w15:done="0"/>
  <w15:commentEx w15:paraId="00000016" w15:done="0"/>
  <w15:commentEx w15:paraId="00000019" w15:done="0"/>
  <w15:commentEx w15:paraId="0000001A" w15:done="0"/>
  <w15:commentEx w15:paraId="0000001B" w15:done="0"/>
  <w15:commentEx w15:paraId="0000001F" w15:done="0"/>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53B113FA" w16cex:dateUtc="2024-10-11T08:25:09Z"/>
  <w16cex:commentExtensible w16cex:durableId="5068E1EE" w16cex:dateUtc="2024-10-10T09:05:47Z"/>
  <w16cex:commentExtensible w16cex:durableId="599B2EAE" w16cex:dateUtc="2024-10-13T13:34:40Z"/>
  <w16cex:commentExtensible w16cex:durableId="3A3D0B15" w16cex:dateUtc="2024-10-13T12:34:51Z"/>
  <w16cex:commentExtensible w16cex:durableId="1F6BEF9C" w16cex:dateUtc="2024-10-10T08:04:12Z"/>
  <w16cex:commentExtensible w16cex:durableId="4FCCA511" w16cex:dateUtc="2024-10-09T06:38:47Z"/>
  <w16cex:commentExtensible w16cex:durableId="7F8A7BC2" w16cex:dateUtc="2024-10-09T06:38:06Z"/>
  <w16cex:commentExtensible w16cex:durableId="26298E54" w16cex:dateUtc="2024-10-09T06:36:43Z"/>
  <w16cex:commentExtensible w16cex:durableId="322AB874" w16cex:dateUtc="2024-10-09T06:33:15Z"/>
  <w16cex:commentExtensible w16cex:durableId="3E6823AE" w16cex:dateUtc="2024-10-09T06:30:52Z"/>
  <w16cex:commentExtensible w16cex:durableId="7497751B" w16cex:dateUtc="2024-10-07T13:39:58Z"/>
  <w16cex:commentExtensible w16cex:durableId="2044DEBF" w16cex:dateUtc="2024-10-08T12:36:04Z"/>
  <w16cex:commentExtensible w16cex:durableId="640D30C8" w16cex:dateUtc="2024-10-08T12:36:54Z"/>
  <w16cex:commentExtensible w16cex:durableId="0EB78D5B" w16cex:dateUtc="2024-10-10T10:00:23Z"/>
  <w16cex:commentExtensible w16cex:durableId="79FDAFAD" w16cex:dateUtc="2024-10-11T09:45:13Z"/>
  <w16cex:commentExtensible w16cex:durableId="5F32CEB7" w16cex:dateUtc="2024-10-11T09:31:47Z"/>
  <w16cex:commentExtensible w16cex:durableId="702C6E10" w16cex:dateUtc="2024-10-11T09:16:55Z"/>
  <w16cex:commentExtensible w16cex:durableId="387F2CAA" w16cex:dateUtc="2024-10-13T12:40:04Z"/>
  <w16cex:commentExtensible w16cex:durableId="6B957220" w16cex:dateUtc="2024-10-10T08:10:54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53B113FA"/>
  <w16cid:commentId w16cid:paraId="00000002" w16cid:durableId="5068E1EE"/>
  <w16cid:commentId w16cid:paraId="00000003" w16cid:durableId="599B2EAE"/>
  <w16cid:commentId w16cid:paraId="00000004" w16cid:durableId="3A3D0B15"/>
  <w16cid:commentId w16cid:paraId="00000008" w16cid:durableId="1F6BEF9C"/>
  <w16cid:commentId w16cid:paraId="0000000B" w16cid:durableId="4FCCA511"/>
  <w16cid:commentId w16cid:paraId="0000000D" w16cid:durableId="7F8A7BC2"/>
  <w16cid:commentId w16cid:paraId="0000000E" w16cid:durableId="26298E54"/>
  <w16cid:commentId w16cid:paraId="0000000F" w16cid:durableId="322AB874"/>
  <w16cid:commentId w16cid:paraId="00000011" w16cid:durableId="3E6823AE"/>
  <w16cid:commentId w16cid:paraId="00000012" w16cid:durableId="7497751B"/>
  <w16cid:commentId w16cid:paraId="00000013" w16cid:durableId="2044DEBF"/>
  <w16cid:commentId w16cid:paraId="00000014" w16cid:durableId="640D30C8"/>
  <w16cid:commentId w16cid:paraId="00000015" w16cid:durableId="0EB78D5B"/>
  <w16cid:commentId w16cid:paraId="00000016" w16cid:durableId="79FDAFAD"/>
  <w16cid:commentId w16cid:paraId="00000019" w16cid:durableId="5F32CEB7"/>
  <w16cid:commentId w16cid:paraId="0000001A" w16cid:durableId="702C6E10"/>
  <w16cid:commentId w16cid:paraId="0000001B" w16cid:durableId="387F2CAA"/>
  <w16cid:commentId w16cid:paraId="0000001F" w16cid:durableId="6B9572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F25F2" w14:textId="77777777" w:rsidR="00F13F84" w:rsidRDefault="00F13F84">
      <w:r>
        <w:separator/>
      </w:r>
    </w:p>
  </w:endnote>
  <w:endnote w:type="continuationSeparator" w:id="0">
    <w:p w14:paraId="4CE96BA3" w14:textId="77777777" w:rsidR="00F13F84" w:rsidRDefault="00F1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Gras">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DIN-Bold">
    <w:altName w:val="Calibri"/>
    <w:charset w:val="4D"/>
    <w:family w:val="auto"/>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D30C" w14:textId="77777777" w:rsidR="009D34C6" w:rsidRDefault="002614F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DEE3D78" w14:textId="77777777" w:rsidR="009D34C6" w:rsidRDefault="009D34C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F3E0" w14:textId="77777777" w:rsidR="009D34C6" w:rsidRDefault="002614F4">
    <w:pPr>
      <w:pStyle w:val="Pieddepage"/>
      <w:tabs>
        <w:tab w:val="clear" w:pos="4536"/>
        <w:tab w:val="clear" w:pos="9072"/>
        <w:tab w:val="left" w:pos="8460"/>
      </w:tabs>
      <w:ind w:right="360"/>
      <w:rPr>
        <w:rStyle w:val="Numrodepage"/>
        <w:sz w:val="16"/>
        <w:szCs w:val="16"/>
      </w:rPr>
    </w:pPr>
    <w:proofErr w:type="gramStart"/>
    <w:r>
      <w:rPr>
        <w:rStyle w:val="Numrodepage"/>
        <w:sz w:val="16"/>
      </w:rPr>
      <w:t>Version  juil.</w:t>
    </w:r>
    <w:proofErr w:type="gramEnd"/>
    <w:r>
      <w:rPr>
        <w:rStyle w:val="Numrodepage"/>
        <w:sz w:val="16"/>
      </w:rPr>
      <w:t>-11</w:t>
    </w:r>
    <w:r>
      <w:rPr>
        <w:rStyle w:val="Numrodepage"/>
        <w:sz w:val="16"/>
      </w:rPr>
      <w:tab/>
    </w:r>
    <w:r>
      <w:rPr>
        <w:rStyle w:val="Numrodepage"/>
        <w:sz w:val="16"/>
        <w:szCs w:val="16"/>
      </w:rPr>
      <w:t xml:space="preserve">- </w:t>
    </w:r>
    <w:r>
      <w:rPr>
        <w:rStyle w:val="Numrodepage"/>
        <w:sz w:val="16"/>
        <w:szCs w:val="16"/>
      </w:rPr>
      <w:fldChar w:fldCharType="begin"/>
    </w:r>
    <w:r>
      <w:rPr>
        <w:rStyle w:val="Numrodepage"/>
        <w:sz w:val="16"/>
        <w:szCs w:val="16"/>
      </w:rPr>
      <w:instrText xml:space="preserve"> PAGE </w:instrText>
    </w:r>
    <w:r>
      <w:rPr>
        <w:rStyle w:val="Numrodepage"/>
        <w:sz w:val="16"/>
        <w:szCs w:val="16"/>
      </w:rPr>
      <w:fldChar w:fldCharType="separate"/>
    </w:r>
    <w:r>
      <w:rPr>
        <w:rStyle w:val="Numrodepage"/>
        <w:sz w:val="16"/>
        <w:szCs w:val="16"/>
      </w:rPr>
      <w:t>3</w:t>
    </w:r>
    <w:r>
      <w:rPr>
        <w:rStyle w:val="Numrodepage"/>
        <w:sz w:val="16"/>
        <w:szCs w:val="16"/>
      </w:rPr>
      <w:fldChar w:fldCharType="end"/>
    </w:r>
    <w:r>
      <w:rPr>
        <w:rStyle w:val="Numrodepage"/>
        <w:sz w:val="16"/>
        <w:szCs w:val="16"/>
      </w:rPr>
      <w:t xml:space="preserve"> / </w:t>
    </w:r>
    <w:r>
      <w:rPr>
        <w:rStyle w:val="Numrodepage"/>
        <w:sz w:val="16"/>
        <w:szCs w:val="16"/>
      </w:rPr>
      <w:fldChar w:fldCharType="begin"/>
    </w:r>
    <w:r>
      <w:rPr>
        <w:rStyle w:val="Numrodepage"/>
        <w:sz w:val="16"/>
        <w:szCs w:val="16"/>
      </w:rPr>
      <w:instrText xml:space="preserve"> NUMPAGES </w:instrText>
    </w:r>
    <w:r>
      <w:rPr>
        <w:rStyle w:val="Numrodepage"/>
        <w:sz w:val="16"/>
        <w:szCs w:val="16"/>
      </w:rPr>
      <w:fldChar w:fldCharType="separate"/>
    </w:r>
    <w:r>
      <w:rPr>
        <w:rStyle w:val="Numrodepage"/>
        <w:sz w:val="16"/>
        <w:szCs w:val="16"/>
      </w:rPr>
      <w:t>41</w:t>
    </w:r>
    <w:r>
      <w:rPr>
        <w:rStyle w:val="Numrodepage"/>
        <w:sz w:val="16"/>
        <w:szCs w:val="16"/>
      </w:rPr>
      <w:fldChar w:fldCharType="end"/>
    </w:r>
    <w:r>
      <w:rPr>
        <w:rStyle w:val="Numrodepage"/>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61CA" w14:textId="014A893F" w:rsidR="009D34C6" w:rsidRDefault="002614F4">
    <w:pPr>
      <w:pStyle w:val="Pieddepage"/>
      <w:tabs>
        <w:tab w:val="left" w:pos="2340"/>
      </w:tabs>
      <w:ind w:right="360"/>
      <w:rPr>
        <w:rStyle w:val="Numrodepage"/>
      </w:rPr>
    </w:pPr>
    <w:r>
      <w:rPr>
        <w:rStyle w:val="Numrodepage"/>
        <w:color w:val="0070C0"/>
        <w:sz w:val="16"/>
      </w:rPr>
      <w:t>Activité d’Assistance Médicale à la Procréation G</w:t>
    </w:r>
    <w:r w:rsidR="00BD008F">
      <w:rPr>
        <w:rStyle w:val="Numrodepage"/>
        <w:color w:val="0070C0"/>
        <w:sz w:val="16"/>
      </w:rPr>
      <w:t>rille</w:t>
    </w:r>
    <w:r>
      <w:rPr>
        <w:rStyle w:val="Numrodepage"/>
        <w:color w:val="0070C0"/>
        <w:sz w:val="16"/>
      </w:rPr>
      <w:t xml:space="preserve"> </w:t>
    </w:r>
    <w:r w:rsidR="00BD008F">
      <w:rPr>
        <w:rStyle w:val="Numrodepage"/>
        <w:color w:val="0070C0"/>
        <w:sz w:val="16"/>
      </w:rPr>
      <w:t>d’inspection</w:t>
    </w:r>
    <w:r>
      <w:rPr>
        <w:rStyle w:val="Numrodepage"/>
        <w:color w:val="0070C0"/>
        <w:sz w:val="16"/>
      </w:rPr>
      <w:t xml:space="preserve"> Des Centres Clinico-Biologiques - SMQ</w:t>
    </w:r>
    <w:r>
      <w:rPr>
        <w:rStyle w:val="Numrodepage"/>
      </w:rPr>
      <w:t xml:space="preserve"> </w:t>
    </w:r>
    <w:r>
      <w:rPr>
        <w:rStyle w:val="Numrodepage"/>
        <w:color w:val="0070C0"/>
        <w:sz w:val="16"/>
      </w:rPr>
      <w:t xml:space="preserve">– </w:t>
    </w:r>
    <w:r w:rsidR="00DE7546">
      <w:rPr>
        <w:rStyle w:val="Numrodepage"/>
        <w:color w:val="0070C0"/>
        <w:sz w:val="16"/>
      </w:rPr>
      <w:t>Février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2E3F" w14:textId="77777777" w:rsidR="009D34C6" w:rsidRDefault="002614F4">
    <w:pPr>
      <w:pStyle w:val="Pieddepage"/>
      <w:jc w:val="right"/>
      <w:rPr>
        <w:rFonts w:cs="Arial"/>
        <w:b/>
        <w:bCs/>
        <w:color w:val="00B0DE"/>
        <w:sz w:val="16"/>
        <w:szCs w:val="16"/>
      </w:rPr>
    </w:pPr>
    <w:r>
      <w:rPr>
        <w:rFonts w:cs="Arial"/>
        <w:b/>
        <w:bCs/>
        <w:noProof/>
        <w:color w:val="00B0DE"/>
        <w:sz w:val="16"/>
        <w:szCs w:val="16"/>
      </w:rPr>
      <mc:AlternateContent>
        <mc:Choice Requires="wps">
          <w:drawing>
            <wp:anchor distT="0" distB="0" distL="114300" distR="114300" simplePos="0" relativeHeight="251656192" behindDoc="0" locked="0" layoutInCell="1" allowOverlap="1" wp14:anchorId="739C3001" wp14:editId="49EA93DE">
              <wp:simplePos x="0" y="0"/>
              <wp:positionH relativeFrom="column">
                <wp:posOffset>-66807</wp:posOffset>
              </wp:positionH>
              <wp:positionV relativeFrom="paragraph">
                <wp:posOffset>-74048</wp:posOffset>
              </wp:positionV>
              <wp:extent cx="8553450" cy="1228298"/>
              <wp:effectExtent l="0" t="0" r="0" b="0"/>
              <wp:wrapNone/>
              <wp:docPr id="6" name="Zone de texte 2"/>
              <wp:cNvGraphicFramePr/>
              <a:graphic xmlns:a="http://schemas.openxmlformats.org/drawingml/2006/main">
                <a:graphicData uri="http://schemas.microsoft.com/office/word/2010/wordprocessingShape">
                  <wps:wsp>
                    <wps:cNvSpPr txBox="1"/>
                    <wps:spPr bwMode="auto">
                      <a:xfrm>
                        <a:off x="0" y="0"/>
                        <a:ext cx="8553450" cy="1228298"/>
                      </a:xfrm>
                      <a:prstGeom prst="rect">
                        <a:avLst/>
                      </a:prstGeom>
                      <a:solidFill>
                        <a:schemeClr val="lt1"/>
                      </a:solidFill>
                      <a:ln w="6350">
                        <a:noFill/>
                      </a:ln>
                    </wps:spPr>
                    <wps:txbx>
                      <w:txbxContent>
                        <w:p w14:paraId="0881F791" w14:textId="6A9FC4FE" w:rsidR="009D34C6" w:rsidRDefault="002614F4" w:rsidP="00DE7546">
                          <w:pPr>
                            <w:pStyle w:val="Pieddepage"/>
                            <w:tabs>
                              <w:tab w:val="left" w:pos="2340"/>
                            </w:tabs>
                            <w:ind w:right="360"/>
                            <w:rPr>
                              <w:color w:val="00B0DE"/>
                            </w:rPr>
                          </w:pPr>
                          <w:r>
                            <w:rPr>
                              <w:rStyle w:val="Numrodepage"/>
                              <w:color w:val="0070C0"/>
                              <w:sz w:val="16"/>
                            </w:rPr>
                            <w:t xml:space="preserve">Activité d’Assistance Médicale à la Procréation </w:t>
                          </w:r>
                          <w:r w:rsidR="00BD008F">
                            <w:rPr>
                              <w:rStyle w:val="Numrodepage"/>
                              <w:color w:val="0070C0"/>
                              <w:sz w:val="16"/>
                            </w:rPr>
                            <w:t>Grille d’inspection</w:t>
                          </w:r>
                          <w:r>
                            <w:rPr>
                              <w:rStyle w:val="Numrodepage"/>
                              <w:color w:val="0070C0"/>
                              <w:sz w:val="16"/>
                            </w:rPr>
                            <w:t xml:space="preserve"> Des Centres Clinico-Biologiques - SMQ – </w:t>
                          </w:r>
                          <w:r w:rsidR="00DE7546">
                            <w:rPr>
                              <w:rStyle w:val="Numrodepage"/>
                              <w:color w:val="0070C0"/>
                              <w:sz w:val="16"/>
                            </w:rPr>
                            <w:t>Février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C3001" id="_x0000_t202" coordsize="21600,21600" o:spt="202" path="m,l,21600r21600,l21600,xe">
              <v:stroke joinstyle="miter"/>
              <v:path gradientshapeok="t" o:connecttype="rect"/>
            </v:shapetype>
            <v:shape id="Zone de texte 2" o:spid="_x0000_s1028" type="#_x0000_t202" style="position:absolute;left:0;text-align:left;margin-left:-5.25pt;margin-top:-5.85pt;width:673.5pt;height:9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" fillcolor="white [3201]" stroked="f" strokeweight=".5pt">
              <v:textbox>
                <w:txbxContent>
                  <w:p w14:paraId="0881F791" w14:textId="6A9FC4FE" w:rsidR="009D34C6" w:rsidRDefault="002614F4" w:rsidP="00DE7546">
                    <w:pPr>
                      <w:pStyle w:val="Pieddepage"/>
                      <w:tabs>
                        <w:tab w:val="left" w:pos="2340"/>
                      </w:tabs>
                      <w:ind w:right="360"/>
                      <w:rPr>
                        <w:color w:val="00B0DE"/>
                      </w:rPr>
                    </w:pPr>
                    <w:r>
                      <w:rPr>
                        <w:rStyle w:val="Numrodepage"/>
                        <w:color w:val="0070C0"/>
                        <w:sz w:val="16"/>
                      </w:rPr>
                      <w:t xml:space="preserve">Activité d’Assistance Médicale à la Procréation </w:t>
                    </w:r>
                    <w:r w:rsidR="00BD008F">
                      <w:rPr>
                        <w:rStyle w:val="Numrodepage"/>
                        <w:color w:val="0070C0"/>
                        <w:sz w:val="16"/>
                      </w:rPr>
                      <w:t>Grille d’inspection</w:t>
                    </w:r>
                    <w:r>
                      <w:rPr>
                        <w:rStyle w:val="Numrodepage"/>
                        <w:color w:val="0070C0"/>
                        <w:sz w:val="16"/>
                      </w:rPr>
                      <w:t xml:space="preserve"> Des Centres Clinico-Biologiques - SMQ – </w:t>
                    </w:r>
                    <w:r w:rsidR="00DE7546">
                      <w:rPr>
                        <w:rStyle w:val="Numrodepage"/>
                        <w:color w:val="0070C0"/>
                        <w:sz w:val="16"/>
                      </w:rPr>
                      <w:t>Février 2025</w:t>
                    </w:r>
                  </w:p>
                </w:txbxContent>
              </v:textbox>
            </v:shape>
          </w:pict>
        </mc:Fallback>
      </mc:AlternateContent>
    </w:r>
    <w:r>
      <w:rPr>
        <w:rFonts w:cs="Arial"/>
        <w:b/>
        <w:bCs/>
        <w:color w:val="00B0DE"/>
        <w:sz w:val="16"/>
        <w:szCs w:val="16"/>
      </w:rPr>
      <w:fldChar w:fldCharType="begin"/>
    </w:r>
    <w:r>
      <w:rPr>
        <w:rFonts w:cs="Arial"/>
        <w:b/>
        <w:bCs/>
        <w:color w:val="00B0DE"/>
        <w:sz w:val="16"/>
        <w:szCs w:val="16"/>
      </w:rPr>
      <w:instrText>PAGE  \* Arabic</w:instrText>
    </w:r>
    <w:r>
      <w:rPr>
        <w:rFonts w:cs="Arial"/>
        <w:b/>
        <w:bCs/>
        <w:color w:val="00B0DE"/>
        <w:sz w:val="16"/>
        <w:szCs w:val="16"/>
      </w:rPr>
      <w:fldChar w:fldCharType="separate"/>
    </w:r>
    <w:r>
      <w:rPr>
        <w:rFonts w:cs="Arial"/>
        <w:b/>
        <w:bCs/>
        <w:color w:val="00B0DE"/>
        <w:sz w:val="16"/>
        <w:szCs w:val="16"/>
      </w:rPr>
      <w:t>1</w:t>
    </w:r>
    <w:r>
      <w:rPr>
        <w:rFonts w:cs="Arial"/>
        <w:b/>
        <w:bCs/>
        <w:color w:val="00B0D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8BD62" w14:textId="77777777" w:rsidR="00F13F84" w:rsidRDefault="00F13F84">
      <w:r>
        <w:separator/>
      </w:r>
    </w:p>
  </w:footnote>
  <w:footnote w:type="continuationSeparator" w:id="0">
    <w:p w14:paraId="4B196831" w14:textId="77777777" w:rsidR="00F13F84" w:rsidRDefault="00F13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2ED8" w14:textId="77777777" w:rsidR="009D34C6" w:rsidRDefault="002614F4">
    <w:pPr>
      <w:pStyle w:val="En-tte"/>
    </w:pPr>
    <w:r>
      <w:rPr>
        <w:noProof/>
      </w:rPr>
      <mc:AlternateContent>
        <mc:Choice Requires="wps">
          <w:drawing>
            <wp:anchor distT="91440" distB="91440" distL="137160" distR="137160" simplePos="0" relativeHeight="251658240" behindDoc="0" locked="0" layoutInCell="0" allowOverlap="1" wp14:anchorId="053A333F" wp14:editId="24CC9EA0">
              <wp:simplePos x="0" y="0"/>
              <wp:positionH relativeFrom="margin">
                <wp:posOffset>8204200</wp:posOffset>
              </wp:positionH>
              <wp:positionV relativeFrom="margin">
                <wp:posOffset>-1524000</wp:posOffset>
              </wp:positionV>
              <wp:extent cx="432435" cy="2458720"/>
              <wp:effectExtent l="0" t="3492" r="2222" b="2223"/>
              <wp:wrapSquare wrapText="bothSides"/>
              <wp:docPr id="1"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2435" cy="2458720"/>
                      </a:xfrm>
                      <a:prstGeom prst="roundRect">
                        <a:avLst>
                          <a:gd name="adj" fmla="val 13032"/>
                        </a:avLst>
                      </a:prstGeom>
                      <a:solidFill>
                        <a:srgbClr val="00B0F0"/>
                      </a:solidFill>
                    </wps:spPr>
                    <wps:txbx>
                      <w:txbxContent>
                        <w:p w14:paraId="47378F14" w14:textId="77777777" w:rsidR="009D34C6" w:rsidRDefault="002614F4">
                          <w:pPr>
                            <w:jc w:val="center"/>
                            <w:rPr>
                              <w:rFonts w:eastAsiaTheme="majorEastAsia" w:cs="Arial"/>
                              <w:color w:val="FFFFFF" w:themeColor="background1"/>
                              <w:sz w:val="22"/>
                              <w:szCs w:val="22"/>
                            </w:rPr>
                          </w:pPr>
                          <w:r>
                            <w:rPr>
                              <w:rFonts w:eastAsiaTheme="majorEastAsia" w:cs="Arial"/>
                              <w:color w:val="FFFFFF" w:themeColor="background1"/>
                              <w:sz w:val="22"/>
                              <w:szCs w:val="22"/>
                            </w:rPr>
                            <w:t>Volet SMQ</w:t>
                          </w:r>
                        </w:p>
                        <w:p w14:paraId="3978CD87" w14:textId="77777777" w:rsidR="009D34C6" w:rsidRDefault="009D34C6">
                          <w:pPr>
                            <w:jc w:val="center"/>
                            <w:rPr>
                              <w:rFonts w:eastAsiaTheme="majorEastAsia" w:cs="Arial"/>
                              <w:color w:val="FFFFFF" w:themeColor="background1"/>
                              <w:sz w:val="22"/>
                              <w:szCs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53A333F" id="Forme automatique 2" o:spid="_x0000_s1026" style="position:absolute;left:0;text-align:left;margin-left:646pt;margin-top:-120pt;width:34.05pt;height:193.6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" o:allowincell="f" fillcolor="#00b0f0" stroked="f">
              <v:textbox>
                <w:txbxContent>
                  <w:p w14:paraId="47378F14" w14:textId="77777777" w:rsidR="009D34C6" w:rsidRDefault="002614F4">
                    <w:pPr>
                      <w:jc w:val="center"/>
                      <w:rPr>
                        <w:rFonts w:eastAsiaTheme="majorEastAsia" w:cs="Arial"/>
                        <w:color w:val="FFFFFF" w:themeColor="background1"/>
                        <w:sz w:val="22"/>
                        <w:szCs w:val="22"/>
                      </w:rPr>
                    </w:pPr>
                    <w:r>
                      <w:rPr>
                        <w:rFonts w:eastAsiaTheme="majorEastAsia" w:cs="Arial"/>
                        <w:color w:val="FFFFFF" w:themeColor="background1"/>
                        <w:sz w:val="22"/>
                        <w:szCs w:val="22"/>
                      </w:rPr>
                      <w:t>Volet SMQ</w:t>
                    </w:r>
                  </w:p>
                  <w:p w14:paraId="3978CD87" w14:textId="77777777" w:rsidR="009D34C6" w:rsidRDefault="009D34C6">
                    <w:pPr>
                      <w:jc w:val="center"/>
                      <w:rPr>
                        <w:rFonts w:eastAsiaTheme="majorEastAsia" w:cs="Arial"/>
                        <w:color w:val="FFFFFF" w:themeColor="background1"/>
                        <w:sz w:val="22"/>
                        <w:szCs w:val="22"/>
                      </w:rPr>
                    </w:pPr>
                  </w:p>
                </w:txbxContent>
              </v:textbox>
              <w10:wrap type="square" anchorx="margin" anchory="margin"/>
            </v:roundrect>
          </w:pict>
        </mc:Fallback>
      </mc:AlternateContent>
    </w:r>
    <w:r>
      <w:rPr>
        <w:noProof/>
      </w:rPr>
      <mc:AlternateContent>
        <mc:Choice Requires="wpg">
          <w:drawing>
            <wp:anchor distT="0" distB="0" distL="114300" distR="114300" simplePos="0" relativeHeight="251657216" behindDoc="1" locked="0" layoutInCell="1" allowOverlap="1" wp14:anchorId="58EE3671" wp14:editId="45AB707B">
              <wp:simplePos x="0" y="0"/>
              <wp:positionH relativeFrom="column">
                <wp:posOffset>-64770</wp:posOffset>
              </wp:positionH>
              <wp:positionV relativeFrom="paragraph">
                <wp:posOffset>-815340</wp:posOffset>
              </wp:positionV>
              <wp:extent cx="2432050" cy="1485900"/>
              <wp:effectExtent l="0" t="0" r="635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pic:cNvPicPr>
                    </pic:nvPicPr>
                    <pic:blipFill>
                      <a:blip r:embed="rId1"/>
                      <a:stretch/>
                    </pic:blipFill>
                    <pic:spPr bwMode="auto">
                      <a:xfrm>
                        <a:off x="0" y="0"/>
                        <a:ext cx="2432050" cy="1485900"/>
                      </a:xfrm>
                      <a:prstGeom prst="rect">
                        <a:avLst/>
                      </a:prstGeom>
                      <a:noFill/>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7216;o:allowoverlap:true;o:allowincell:true;mso-position-horizontal-relative:text;margin-left:-5.10pt;mso-position-horizontal:absolute;mso-position-vertical-relative:text;margin-top:-64.20pt;mso-position-vertical:absolute;width:191.50pt;height:117.00pt;mso-wrap-distance-left:9.00pt;mso-wrap-distance-top:0.00pt;mso-wrap-distance-right:9.00pt;mso-wrap-distance-bottom:0.00pt;z-index:1;" stroked="false">
              <v:imagedata r:id="rId2" o:title=""/>
              <o:lock v:ext="edit" rotation="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D81B" w14:textId="630A3A9F" w:rsidR="009D34C6" w:rsidRDefault="002614F4">
    <w:pPr>
      <w:pStyle w:val="En-tte"/>
      <w:tabs>
        <w:tab w:val="left" w:pos="993"/>
      </w:tabs>
    </w:pPr>
    <w:r>
      <w:rPr>
        <w:noProof/>
      </w:rPr>
      <mc:AlternateContent>
        <mc:Choice Requires="wps">
          <w:drawing>
            <wp:anchor distT="91440" distB="91440" distL="137160" distR="137160" simplePos="0" relativeHeight="251660288" behindDoc="0" locked="0" layoutInCell="0" allowOverlap="1" wp14:anchorId="3EFC7802" wp14:editId="7694BA11">
              <wp:simplePos x="0" y="0"/>
              <wp:positionH relativeFrom="margin">
                <wp:posOffset>8228330</wp:posOffset>
              </wp:positionH>
              <wp:positionV relativeFrom="margin">
                <wp:posOffset>-1738630</wp:posOffset>
              </wp:positionV>
              <wp:extent cx="473075" cy="2458720"/>
              <wp:effectExtent l="0" t="2222" r="952" b="953"/>
              <wp:wrapSquare wrapText="bothSides"/>
              <wp:docPr id="4"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73075" cy="2458720"/>
                      </a:xfrm>
                      <a:prstGeom prst="roundRect">
                        <a:avLst>
                          <a:gd name="adj" fmla="val 13032"/>
                        </a:avLst>
                      </a:prstGeom>
                      <a:solidFill>
                        <a:srgbClr val="00B0F0"/>
                      </a:solidFill>
                    </wps:spPr>
                    <wps:txbx>
                      <w:txbxContent>
                        <w:p w14:paraId="3CE1C9C1" w14:textId="77777777" w:rsidR="009D34C6" w:rsidRDefault="002614F4">
                          <w:pPr>
                            <w:jc w:val="center"/>
                            <w:rPr>
                              <w:rFonts w:eastAsiaTheme="majorEastAsia" w:cs="Arial"/>
                              <w:color w:val="FFFFFF" w:themeColor="background1"/>
                              <w:sz w:val="22"/>
                              <w:szCs w:val="22"/>
                            </w:rPr>
                          </w:pPr>
                          <w:r>
                            <w:rPr>
                              <w:rFonts w:eastAsiaTheme="majorEastAsia" w:cs="Arial"/>
                              <w:color w:val="FFFFFF" w:themeColor="background1"/>
                              <w:sz w:val="22"/>
                              <w:szCs w:val="22"/>
                            </w:rPr>
                            <w:t>Volet SMQ</w:t>
                          </w:r>
                        </w:p>
                        <w:p w14:paraId="3D05B539" w14:textId="77777777" w:rsidR="009D34C6" w:rsidRDefault="009D34C6">
                          <w:pPr>
                            <w:jc w:val="center"/>
                            <w:rPr>
                              <w:rFonts w:eastAsiaTheme="majorEastAsia" w:cs="Arial"/>
                              <w:color w:val="FFFFFF" w:themeColor="background1"/>
                              <w:sz w:val="22"/>
                              <w:szCs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EFC7802" id="_x0000_s1027" style="position:absolute;left:0;text-align:left;margin-left:647.9pt;margin-top:-136.9pt;width:37.25pt;height:193.6pt;rotation:90;z-index:25166028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" o:allowincell="f" fillcolor="#00b0f0" stroked="f">
              <v:textbox>
                <w:txbxContent>
                  <w:p w14:paraId="3CE1C9C1" w14:textId="77777777" w:rsidR="009D34C6" w:rsidRDefault="002614F4">
                    <w:pPr>
                      <w:jc w:val="center"/>
                      <w:rPr>
                        <w:rFonts w:eastAsiaTheme="majorEastAsia" w:cs="Arial"/>
                        <w:color w:val="FFFFFF" w:themeColor="background1"/>
                        <w:sz w:val="22"/>
                        <w:szCs w:val="22"/>
                      </w:rPr>
                    </w:pPr>
                    <w:r>
                      <w:rPr>
                        <w:rFonts w:eastAsiaTheme="majorEastAsia" w:cs="Arial"/>
                        <w:color w:val="FFFFFF" w:themeColor="background1"/>
                        <w:sz w:val="22"/>
                        <w:szCs w:val="22"/>
                      </w:rPr>
                      <w:t>Volet SMQ</w:t>
                    </w:r>
                  </w:p>
                  <w:p w14:paraId="3D05B539" w14:textId="77777777" w:rsidR="009D34C6" w:rsidRDefault="009D34C6">
                    <w:pPr>
                      <w:jc w:val="center"/>
                      <w:rPr>
                        <w:rFonts w:eastAsiaTheme="majorEastAsia" w:cs="Arial"/>
                        <w:color w:val="FFFFFF" w:themeColor="background1"/>
                        <w:sz w:val="22"/>
                        <w:szCs w:val="22"/>
                      </w:rPr>
                    </w:pPr>
                  </w:p>
                </w:txbxContent>
              </v:textbox>
              <w10:wrap type="square" anchorx="margin" anchory="margin"/>
            </v:roundrect>
          </w:pict>
        </mc:Fallback>
      </mc:AlternateContent>
    </w:r>
    <w:r>
      <w:rPr>
        <w:noProof/>
      </w:rPr>
      <mc:AlternateContent>
        <mc:Choice Requires="wpg">
          <w:drawing>
            <wp:anchor distT="0" distB="0" distL="114300" distR="114300" simplePos="0" relativeHeight="251655168" behindDoc="1" locked="0" layoutInCell="1" allowOverlap="1" wp14:anchorId="42B31A1B" wp14:editId="6BFD686E">
              <wp:simplePos x="0" y="0"/>
              <wp:positionH relativeFrom="column">
                <wp:posOffset>-450215</wp:posOffset>
              </wp:positionH>
              <wp:positionV relativeFrom="paragraph">
                <wp:posOffset>-826135</wp:posOffset>
              </wp:positionV>
              <wp:extent cx="2431821" cy="1485900"/>
              <wp:effectExtent l="0" t="0" r="0"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115344" name="Image 1166115344"/>
                      <pic:cNvPicPr>
                        <a:picLocks noChangeAspect="1"/>
                      </pic:cNvPicPr>
                    </pic:nvPicPr>
                    <pic:blipFill>
                      <a:blip r:embed="rId1"/>
                      <a:stretch/>
                    </pic:blipFill>
                    <pic:spPr bwMode="auto">
                      <a:xfrm>
                        <a:off x="0" y="0"/>
                        <a:ext cx="2431821" cy="1485900"/>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position:absolute;z-index:-251655168;o:allowoverlap:true;o:allowincell:true;mso-position-horizontal-relative:text;margin-left:-35.45pt;mso-position-horizontal:absolute;mso-position-vertical-relative:text;margin-top:-65.05pt;mso-position-vertical:absolute;width:191.48pt;height:117.00pt;mso-wrap-distance-left:9.00pt;mso-wrap-distance-top:0.00pt;mso-wrap-distance-right:9.00pt;mso-wrap-distance-bottom:0.00pt;z-index:1;" stroked="false">
              <v:imagedata r:id="rId2"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7FAE"/>
    <w:multiLevelType w:val="multilevel"/>
    <w:tmpl w:val="F21E0C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D44283"/>
    <w:multiLevelType w:val="multilevel"/>
    <w:tmpl w:val="A6A809E4"/>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2D0CB0"/>
    <w:multiLevelType w:val="multilevel"/>
    <w:tmpl w:val="F0F21D2E"/>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40DC75FA"/>
    <w:multiLevelType w:val="multilevel"/>
    <w:tmpl w:val="99B4FCE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61444338"/>
    <w:multiLevelType w:val="multilevel"/>
    <w:tmpl w:val="FC644C5E"/>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5" w15:restartNumberingAfterBreak="0">
    <w:nsid w:val="6C5C4C20"/>
    <w:multiLevelType w:val="multilevel"/>
    <w:tmpl w:val="657A8226"/>
    <w:lvl w:ilvl="0">
      <w:start w:val="1"/>
      <w:numFmt w:val="upperLetter"/>
      <w:pStyle w:val="Style1"/>
      <w:lvlText w:val="%1."/>
      <w:lvlJc w:val="left"/>
      <w:pPr>
        <w:ind w:left="2345" w:hanging="360"/>
      </w:pPr>
      <w:rPr>
        <w:rFonts w:cs="Times New Roman"/>
        <w:b/>
        <w:bCs w:val="0"/>
        <w:i w:val="0"/>
        <w:iCs w:val="0"/>
        <w:caps w:val="0"/>
        <w:smallCaps w:val="0"/>
        <w:strike w:val="0"/>
        <w:vanish w:val="0"/>
        <w:spacing w:val="0"/>
        <w:position w:val="0"/>
        <w:sz w:val="24"/>
        <w:szCs w:val="24"/>
        <w:u w:val="none"/>
        <w:vertAlign w:val="baseline"/>
        <w14:textOutline w14:w="0" w14:cap="rnd" w14:cmpd="sng" w14:algn="ctr">
          <w14:noFill/>
          <w14:prstDash w14:val="solid"/>
          <w14:bevel/>
        </w14:textOutline>
        <w14:ligatures w14: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741072"/>
    <w:multiLevelType w:val="multilevel"/>
    <w:tmpl w:val="3378C862"/>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7" w15:restartNumberingAfterBreak="0">
    <w:nsid w:val="703854E5"/>
    <w:multiLevelType w:val="multilevel"/>
    <w:tmpl w:val="165661E8"/>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78912F07"/>
    <w:multiLevelType w:val="multilevel"/>
    <w:tmpl w:val="CFE62C1C"/>
    <w:lvl w:ilvl="0">
      <w:start w:val="6"/>
      <w:numFmt w:val="bullet"/>
      <w:lvlText w:val="-"/>
      <w:lvlJc w:val="left"/>
      <w:pPr>
        <w:ind w:left="720" w:hanging="360"/>
      </w:pPr>
      <w:rPr>
        <w:rFonts w:ascii="Calibri" w:eastAsia="Times New Roman" w:hAnsi="Calibri"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A8876BA"/>
    <w:multiLevelType w:val="multilevel"/>
    <w:tmpl w:val="034A88F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3"/>
  </w:num>
  <w:num w:numId="5">
    <w:abstractNumId w:val="6"/>
  </w:num>
  <w:num w:numId="6">
    <w:abstractNumId w:val="1"/>
  </w:num>
  <w:num w:numId="7">
    <w:abstractNumId w:val="8"/>
  </w:num>
  <w:num w:numId="8">
    <w:abstractNumId w:val="2"/>
  </w:num>
  <w:num w:numId="9">
    <w:abstractNumId w:val="9"/>
  </w:num>
  <w:num w:numId="10">
    <w:abstractNumId w:val="0"/>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relie CHAIGNEAU">
    <w15:presenceInfo w15:providerId="Teamlab" w15:userId="resana.numerique.gouv.A679509"/>
  </w15:person>
  <w15:person w15:author="Mathilde BEGUET">
    <w15:presenceInfo w15:providerId="Teamlab" w15:userId="resana.numerique.gouv.A848711"/>
  </w15:person>
  <w15:person w15:author="Geraldine PUJOL">
    <w15:presenceInfo w15:providerId="Teamlab" w15:userId="resana.numerique.gouv.A967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4C6"/>
    <w:rsid w:val="000B5BAD"/>
    <w:rsid w:val="000F504B"/>
    <w:rsid w:val="00145858"/>
    <w:rsid w:val="002614F4"/>
    <w:rsid w:val="002F082F"/>
    <w:rsid w:val="0037790E"/>
    <w:rsid w:val="003D594A"/>
    <w:rsid w:val="005B2764"/>
    <w:rsid w:val="005D20F7"/>
    <w:rsid w:val="006B6AED"/>
    <w:rsid w:val="00723D4B"/>
    <w:rsid w:val="00754EE6"/>
    <w:rsid w:val="007D7330"/>
    <w:rsid w:val="008103CB"/>
    <w:rsid w:val="00811640"/>
    <w:rsid w:val="009512D2"/>
    <w:rsid w:val="009D34C6"/>
    <w:rsid w:val="00A21402"/>
    <w:rsid w:val="00A54ECB"/>
    <w:rsid w:val="00A915B9"/>
    <w:rsid w:val="00BD008F"/>
    <w:rsid w:val="00C91037"/>
    <w:rsid w:val="00CA1FB8"/>
    <w:rsid w:val="00CD342F"/>
    <w:rsid w:val="00DE2251"/>
    <w:rsid w:val="00DE7546"/>
    <w:rsid w:val="00E02ECA"/>
    <w:rsid w:val="00E54016"/>
    <w:rsid w:val="00EE252C"/>
    <w:rsid w:val="00F13F84"/>
    <w:rsid w:val="00F27B43"/>
    <w:rsid w:val="00F56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93BCC"/>
  <w15:docId w15:val="{48790AFC-677C-49F1-AFF3-0DF9E593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0"/>
    </w:rPr>
  </w:style>
  <w:style w:type="paragraph" w:styleId="Titre1">
    <w:name w:val="heading 1"/>
    <w:basedOn w:val="Normal"/>
    <w:next w:val="Normal"/>
    <w:link w:val="Titre1Car"/>
    <w:uiPriority w:val="9"/>
    <w:qFormat/>
    <w:pPr>
      <w:keepNext/>
      <w:keepLines/>
      <w:spacing w:before="240"/>
      <w:outlineLvl w:val="0"/>
    </w:pPr>
    <w:rPr>
      <w:rFonts w:ascii="Arial Gras" w:eastAsiaTheme="majorEastAsia" w:hAnsi="Arial Gras" w:cstheme="majorBidi"/>
      <w:b/>
      <w:color w:val="002060"/>
      <w:szCs w:val="32"/>
    </w:rPr>
  </w:style>
  <w:style w:type="paragraph" w:styleId="Titre2">
    <w:name w:val="heading 2"/>
    <w:basedOn w:val="Normal"/>
    <w:next w:val="Normal"/>
    <w:link w:val="Titre2Car"/>
    <w:uiPriority w:val="9"/>
    <w:unhideWhenUsed/>
    <w:qFormat/>
    <w:pPr>
      <w:keepNext/>
      <w:keepLines/>
      <w:spacing w:before="40"/>
      <w:outlineLvl w:val="1"/>
    </w:pPr>
    <w:rPr>
      <w:rFonts w:eastAsiaTheme="majorEastAsia" w:cs="Arial"/>
      <w:b/>
      <w:sz w:val="18"/>
      <w:szCs w:val="18"/>
    </w:rPr>
  </w:style>
  <w:style w:type="paragraph" w:styleId="Titre3">
    <w:name w:val="heading 3"/>
    <w:basedOn w:val="Normal"/>
    <w:next w:val="Normal"/>
    <w:link w:val="Titre3Car"/>
    <w:uiPriority w:val="9"/>
    <w:unhideWhenUsed/>
    <w:qFormat/>
    <w:pPr>
      <w:keepNext/>
      <w:keepLines/>
      <w:spacing w:before="40"/>
      <w:outlineLvl w:val="2"/>
    </w:pPr>
    <w:rPr>
      <w:rFonts w:eastAsiaTheme="majorEastAsia" w:cstheme="majorBidi"/>
      <w:color w:val="1F3763" w:themeColor="accent1" w:themeShade="7F"/>
      <w:u w:val="single"/>
    </w:rPr>
  </w:style>
  <w:style w:type="paragraph" w:styleId="Titre4">
    <w:name w:val="heading 4"/>
    <w:basedOn w:val="En-tte"/>
    <w:next w:val="Sansinterligne"/>
    <w:link w:val="Titre4Car"/>
    <w:uiPriority w:val="9"/>
    <w:unhideWhenUsed/>
    <w:qFormat/>
    <w:pPr>
      <w:keepNext/>
      <w:keepLines/>
      <w:spacing w:line="360" w:lineRule="auto"/>
      <w:outlineLvl w:val="3"/>
    </w:pPr>
    <w:rPr>
      <w:rFonts w:eastAsiaTheme="majorEastAsia" w:cstheme="majorBidi"/>
      <w:b/>
      <w:iCs/>
      <w:color w:val="002060"/>
      <w:sz w:val="40"/>
    </w:rPr>
  </w:style>
  <w:style w:type="paragraph" w:styleId="Titre5">
    <w:name w:val="heading 5"/>
    <w:basedOn w:val="Normal"/>
    <w:next w:val="Normal"/>
    <w:link w:val="Titre5C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pPr>
      <w:keepNext/>
      <w:keepLines/>
      <w:spacing w:before="320" w:after="200"/>
      <w:outlineLvl w:val="5"/>
    </w:pPr>
    <w:rPr>
      <w:rFonts w:eastAsia="Arial" w:cs="Arial"/>
      <w:b/>
      <w:bCs/>
      <w:sz w:val="22"/>
      <w:szCs w:val="22"/>
    </w:rPr>
  </w:style>
  <w:style w:type="paragraph" w:styleId="Titre7">
    <w:name w:val="heading 7"/>
    <w:basedOn w:val="Normal"/>
    <w:next w:val="Normal"/>
    <w:link w:val="Titre7Car"/>
    <w:uiPriority w:val="9"/>
    <w:semiHidden/>
    <w:unhideWhenUsed/>
    <w:qFormat/>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unhideWhenUsed/>
    <w:qFormat/>
    <w:pPr>
      <w:keepNext/>
      <w:keepLines/>
      <w:spacing w:before="320" w:after="200"/>
      <w:outlineLvl w:val="7"/>
    </w:pPr>
    <w:rPr>
      <w:rFonts w:eastAsia="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eastAsia="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6Char">
    <w:name w:val="Heading 6 Char"/>
    <w:basedOn w:val="Policepardfaut"/>
    <w:uiPriority w:val="9"/>
    <w:rPr>
      <w:rFonts w:ascii="Arial" w:eastAsia="Arial" w:hAnsi="Arial" w:cs="Arial"/>
      <w:i/>
      <w:iCs/>
      <w:color w:val="595959" w:themeColor="text1" w:themeTint="A6"/>
    </w:rPr>
  </w:style>
  <w:style w:type="character" w:customStyle="1" w:styleId="Heading8Char">
    <w:name w:val="Heading 8 Char"/>
    <w:basedOn w:val="Policepardfaut"/>
    <w:uiPriority w:val="9"/>
    <w:rPr>
      <w:rFonts w:ascii="Arial" w:eastAsia="Arial" w:hAnsi="Arial" w:cs="Arial"/>
      <w:i/>
      <w:iCs/>
      <w:color w:val="272727" w:themeColor="text1" w:themeTint="D8"/>
    </w:rPr>
  </w:style>
  <w:style w:type="character" w:customStyle="1" w:styleId="Heading9Char">
    <w:name w:val="Heading 9 Char"/>
    <w:basedOn w:val="Policepardfaut"/>
    <w:uiPriority w:val="9"/>
    <w:rPr>
      <w:rFonts w:ascii="Arial" w:eastAsia="Arial" w:hAnsi="Arial" w:cs="Arial"/>
      <w:i/>
      <w:iCs/>
      <w:color w:val="272727" w:themeColor="text1" w:themeTint="D8"/>
    </w:rPr>
  </w:style>
  <w:style w:type="character" w:customStyle="1" w:styleId="SubtitleChar">
    <w:name w:val="Subtitle Char"/>
    <w:basedOn w:val="Policepardfaut"/>
    <w:uiPriority w:val="11"/>
    <w:rPr>
      <w:color w:val="595959" w:themeColor="text1" w:themeTint="A6"/>
      <w:spacing w:val="15"/>
      <w:sz w:val="28"/>
      <w:szCs w:val="28"/>
    </w:rPr>
  </w:style>
  <w:style w:type="character" w:customStyle="1" w:styleId="QuoteChar">
    <w:name w:val="Quote Char"/>
    <w:basedOn w:val="Policepardfaut"/>
    <w:uiPriority w:val="29"/>
    <w:rPr>
      <w:i/>
      <w:iCs/>
      <w:color w:val="404040" w:themeColor="text1" w:themeTint="BF"/>
    </w:rPr>
  </w:style>
  <w:style w:type="character" w:customStyle="1" w:styleId="EndnoteTextChar">
    <w:name w:val="Endnote Text Char"/>
    <w:basedOn w:val="Policepardfaut"/>
    <w:uiPriority w:val="99"/>
    <w:semiHidden/>
    <w:rPr>
      <w:sz w:val="20"/>
      <w:szCs w:val="20"/>
    </w:rPr>
  </w:style>
  <w:style w:type="character" w:styleId="Accentuationintense">
    <w:name w:val="Intense Emphasis"/>
    <w:basedOn w:val="Policepardfaut"/>
    <w:uiPriority w:val="21"/>
    <w:qFormat/>
    <w:rPr>
      <w:i/>
      <w:iCs/>
      <w:color w:val="2F5496" w:themeColor="accent1" w:themeShade="BF"/>
    </w:rPr>
  </w:style>
  <w:style w:type="character" w:styleId="Rfrenceintense">
    <w:name w:val="Intense Reference"/>
    <w:basedOn w:val="Policepardfaut"/>
    <w:uiPriority w:val="32"/>
    <w:qFormat/>
    <w:rPr>
      <w:b/>
      <w:bCs/>
      <w:smallCaps/>
      <w:color w:val="2F5496" w:themeColor="accent1" w:themeShade="BF"/>
      <w:spacing w:val="5"/>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rPr>
      <w:sz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sz w:val="20"/>
      <w:szCs w:val="20"/>
      <w:lang w:eastAsia="fr-FR"/>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sz w:val="20"/>
      <w:szCs w:val="20"/>
      <w:lang w:eastAsia="fr-FR"/>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abledesillustrations">
    <w:name w:val="table of figures"/>
    <w:basedOn w:val="Normal"/>
    <w:next w:val="Normal"/>
    <w:uiPriority w:val="99"/>
    <w:unhideWhenUsed/>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style>
  <w:style w:type="paragraph" w:styleId="Pieddepage">
    <w:name w:val="footer"/>
    <w:basedOn w:val="Normal"/>
    <w:link w:val="PieddepageCar"/>
    <w:unhideWhenUsed/>
    <w:pPr>
      <w:tabs>
        <w:tab w:val="center" w:pos="4536"/>
        <w:tab w:val="right" w:pos="9072"/>
      </w:tabs>
    </w:pPr>
  </w:style>
  <w:style w:type="character" w:customStyle="1" w:styleId="PieddepageCar">
    <w:name w:val="Pied de page Car"/>
    <w:basedOn w:val="Policepardfaut"/>
    <w:link w:val="Pieddepage"/>
    <w:uiPriority w:val="99"/>
  </w:style>
  <w:style w:type="paragraph" w:customStyle="1" w:styleId="NomPrnom">
    <w:name w:val="Nom / Prénom"/>
    <w:basedOn w:val="Normal"/>
    <w:next w:val="Normal"/>
    <w:uiPriority w:val="99"/>
    <w:pPr>
      <w:spacing w:line="288" w:lineRule="auto"/>
    </w:pPr>
    <w:rPr>
      <w:rFonts w:ascii="DIN-Bold" w:hAnsi="DIN-Bold" w:cs="DIN-Bold"/>
      <w:b/>
      <w:bCs/>
      <w:color w:val="000000"/>
      <w:sz w:val="18"/>
      <w:szCs w:val="18"/>
    </w:rPr>
  </w:style>
  <w:style w:type="paragraph" w:customStyle="1" w:styleId="Paragraphestandard">
    <w:name w:val="[Paragraphe standard]"/>
    <w:basedOn w:val="Normal"/>
    <w:uiPriority w:val="99"/>
    <w:pPr>
      <w:spacing w:line="288" w:lineRule="auto"/>
    </w:pPr>
    <w:rPr>
      <w:rFonts w:ascii="Minion Pro" w:hAnsi="Minion Pro" w:cs="Minion Pro"/>
      <w:color w:val="000000"/>
    </w:rPr>
  </w:style>
  <w:style w:type="character" w:styleId="Marquedecommentaire">
    <w:name w:val="annotation reference"/>
    <w:semiHidden/>
    <w:rPr>
      <w:sz w:val="16"/>
      <w:szCs w:val="16"/>
    </w:rPr>
  </w:style>
  <w:style w:type="paragraph" w:styleId="Commentaire">
    <w:name w:val="annotation text"/>
    <w:basedOn w:val="Normal"/>
    <w:link w:val="CommentaireCar"/>
    <w:semiHidden/>
    <w:rPr>
      <w:rFonts w:eastAsia="Times New Roman" w:cs="Times New Roman"/>
      <w:szCs w:val="20"/>
      <w:lang w:eastAsia="fr-FR"/>
      <w14:ligatures w14:val="none"/>
    </w:rPr>
  </w:style>
  <w:style w:type="character" w:customStyle="1" w:styleId="CommentaireCar">
    <w:name w:val="Commentaire Car"/>
    <w:basedOn w:val="Policepardfaut"/>
    <w:link w:val="Commentaire"/>
    <w:semiHidden/>
    <w:rPr>
      <w:rFonts w:ascii="Arial" w:eastAsia="Times New Roman" w:hAnsi="Arial" w:cs="Times New Roman"/>
      <w:sz w:val="20"/>
      <w:szCs w:val="20"/>
      <w:lang w:eastAsia="fr-FR"/>
      <w14:ligatures w14:val="none"/>
    </w:rPr>
  </w:style>
  <w:style w:type="character" w:styleId="Numrodepage">
    <w:name w:val="page number"/>
    <w:basedOn w:val="Policepardfaut"/>
  </w:style>
  <w:style w:type="paragraph" w:styleId="TM1">
    <w:name w:val="toc 1"/>
    <w:basedOn w:val="Normal"/>
    <w:next w:val="Normal"/>
    <w:uiPriority w:val="39"/>
    <w:unhideWhenUsed/>
    <w:pPr>
      <w:spacing w:before="120" w:after="120"/>
      <w:jc w:val="left"/>
    </w:pPr>
    <w:rPr>
      <w:rFonts w:asciiTheme="minorHAnsi" w:hAnsiTheme="minorHAnsi"/>
      <w:b/>
      <w:bCs/>
      <w:caps/>
      <w:szCs w:val="20"/>
    </w:rPr>
  </w:style>
  <w:style w:type="paragraph" w:styleId="TM2">
    <w:name w:val="toc 2"/>
    <w:basedOn w:val="Normal"/>
    <w:next w:val="Normal"/>
    <w:uiPriority w:val="39"/>
    <w:unhideWhenUsed/>
    <w:pPr>
      <w:ind w:left="200"/>
      <w:jc w:val="left"/>
    </w:pPr>
    <w:rPr>
      <w:rFonts w:asciiTheme="minorHAnsi" w:hAnsiTheme="minorHAnsi"/>
      <w:smallCaps/>
      <w:szCs w:val="20"/>
    </w:rPr>
  </w:style>
  <w:style w:type="paragraph" w:styleId="TM3">
    <w:name w:val="toc 3"/>
    <w:basedOn w:val="Normal"/>
    <w:next w:val="Normal"/>
    <w:uiPriority w:val="39"/>
    <w:unhideWhenUsed/>
    <w:pPr>
      <w:ind w:left="400"/>
      <w:jc w:val="left"/>
    </w:pPr>
    <w:rPr>
      <w:rFonts w:asciiTheme="minorHAnsi" w:hAnsiTheme="minorHAnsi"/>
      <w:i/>
      <w:iCs/>
      <w:szCs w:val="20"/>
    </w:rPr>
  </w:style>
  <w:style w:type="paragraph" w:styleId="TM4">
    <w:name w:val="toc 4"/>
    <w:basedOn w:val="Normal"/>
    <w:next w:val="Normal"/>
    <w:uiPriority w:val="39"/>
    <w:unhideWhenUsed/>
    <w:pPr>
      <w:ind w:left="600"/>
      <w:jc w:val="left"/>
    </w:pPr>
    <w:rPr>
      <w:rFonts w:asciiTheme="minorHAnsi" w:hAnsiTheme="minorHAnsi"/>
      <w:sz w:val="18"/>
      <w:szCs w:val="18"/>
    </w:rPr>
  </w:style>
  <w:style w:type="paragraph" w:styleId="TM5">
    <w:name w:val="toc 5"/>
    <w:basedOn w:val="Normal"/>
    <w:next w:val="Normal"/>
    <w:uiPriority w:val="39"/>
    <w:unhideWhenUsed/>
    <w:pPr>
      <w:ind w:left="800"/>
      <w:jc w:val="left"/>
    </w:pPr>
    <w:rPr>
      <w:rFonts w:asciiTheme="minorHAnsi" w:hAnsiTheme="minorHAnsi"/>
      <w:sz w:val="18"/>
      <w:szCs w:val="18"/>
    </w:rPr>
  </w:style>
  <w:style w:type="paragraph" w:styleId="TM6">
    <w:name w:val="toc 6"/>
    <w:basedOn w:val="Normal"/>
    <w:next w:val="Normal"/>
    <w:uiPriority w:val="39"/>
    <w:unhideWhenUsed/>
    <w:pPr>
      <w:ind w:left="1000"/>
      <w:jc w:val="left"/>
    </w:pPr>
    <w:rPr>
      <w:rFonts w:asciiTheme="minorHAnsi" w:hAnsiTheme="minorHAnsi"/>
      <w:sz w:val="18"/>
      <w:szCs w:val="18"/>
    </w:rPr>
  </w:style>
  <w:style w:type="paragraph" w:styleId="TM7">
    <w:name w:val="toc 7"/>
    <w:basedOn w:val="Normal"/>
    <w:next w:val="Normal"/>
    <w:uiPriority w:val="39"/>
    <w:unhideWhenUsed/>
    <w:pPr>
      <w:ind w:left="1200"/>
      <w:jc w:val="left"/>
    </w:pPr>
    <w:rPr>
      <w:rFonts w:asciiTheme="minorHAnsi" w:hAnsiTheme="minorHAnsi"/>
      <w:sz w:val="18"/>
      <w:szCs w:val="18"/>
    </w:rPr>
  </w:style>
  <w:style w:type="paragraph" w:styleId="TM8">
    <w:name w:val="toc 8"/>
    <w:basedOn w:val="Normal"/>
    <w:next w:val="Normal"/>
    <w:uiPriority w:val="39"/>
    <w:unhideWhenUsed/>
    <w:pPr>
      <w:ind w:left="1400"/>
      <w:jc w:val="left"/>
    </w:pPr>
    <w:rPr>
      <w:rFonts w:asciiTheme="minorHAnsi" w:hAnsiTheme="minorHAnsi"/>
      <w:sz w:val="18"/>
      <w:szCs w:val="18"/>
    </w:rPr>
  </w:style>
  <w:style w:type="paragraph" w:styleId="TM9">
    <w:name w:val="toc 9"/>
    <w:basedOn w:val="Normal"/>
    <w:next w:val="Normal"/>
    <w:uiPriority w:val="39"/>
    <w:unhideWhenUsed/>
    <w:pPr>
      <w:ind w:left="1600"/>
      <w:jc w:val="left"/>
    </w:pPr>
    <w:rPr>
      <w:rFonts w:asciiTheme="minorHAnsi" w:hAnsiTheme="minorHAnsi"/>
      <w:sz w:val="18"/>
      <w:szCs w:val="18"/>
    </w:rPr>
  </w:style>
  <w:style w:type="character" w:customStyle="1" w:styleId="Titre1Car">
    <w:name w:val="Titre 1 Car"/>
    <w:basedOn w:val="Policepardfaut"/>
    <w:link w:val="Titre1"/>
    <w:uiPriority w:val="9"/>
    <w:rPr>
      <w:rFonts w:ascii="Arial Gras" w:eastAsiaTheme="majorEastAsia" w:hAnsi="Arial Gras" w:cstheme="majorBidi"/>
      <w:b/>
      <w:color w:val="002060"/>
      <w:szCs w:val="32"/>
    </w:rPr>
  </w:style>
  <w:style w:type="paragraph" w:styleId="En-ttedetabledesmatires">
    <w:name w:val="TOC Heading"/>
    <w:basedOn w:val="Titre1"/>
    <w:next w:val="Normal"/>
    <w:uiPriority w:val="39"/>
    <w:unhideWhenUsed/>
    <w:qFormat/>
    <w:pPr>
      <w:spacing w:line="259" w:lineRule="auto"/>
      <w:outlineLvl w:val="9"/>
    </w:pPr>
    <w:rPr>
      <w:lang w:eastAsia="fr-FR"/>
      <w14:ligatures w14:val="none"/>
    </w:rPr>
  </w:style>
  <w:style w:type="character" w:styleId="Lienhypertexte">
    <w:name w:val="Hyperlink"/>
    <w:basedOn w:val="Policepardfaut"/>
    <w:uiPriority w:val="99"/>
    <w:unhideWhenUsed/>
    <w:rPr>
      <w:color w:val="0563C1" w:themeColor="hyperlink"/>
      <w:u w:val="single"/>
    </w:rPr>
  </w:style>
  <w:style w:type="character" w:customStyle="1" w:styleId="Titre3Car">
    <w:name w:val="Titre 3 Car"/>
    <w:basedOn w:val="Policepardfaut"/>
    <w:link w:val="Titre3"/>
    <w:uiPriority w:val="9"/>
    <w:rPr>
      <w:rFonts w:ascii="Arial" w:eastAsiaTheme="majorEastAsia" w:hAnsi="Arial" w:cstheme="majorBidi"/>
      <w:color w:val="1F3763" w:themeColor="accent1" w:themeShade="7F"/>
      <w:sz w:val="20"/>
      <w:u w:val="single"/>
    </w:rPr>
  </w:style>
  <w:style w:type="paragraph" w:styleId="Titre">
    <w:name w:val="Title"/>
    <w:basedOn w:val="Normal"/>
    <w:link w:val="TitreCar"/>
    <w:qFormat/>
    <w:pPr>
      <w:widowControl w:val="0"/>
      <w:spacing w:line="360" w:lineRule="auto"/>
      <w:jc w:val="center"/>
    </w:pPr>
    <w:rPr>
      <w:rFonts w:eastAsia="Times New Roman" w:cs="Arial"/>
      <w:b/>
      <w:bCs/>
      <w:lang w:eastAsia="fr-FR"/>
      <w14:ligatures w14:val="none"/>
    </w:rPr>
  </w:style>
  <w:style w:type="character" w:customStyle="1" w:styleId="TitreCar">
    <w:name w:val="Titre Car"/>
    <w:basedOn w:val="Policepardfaut"/>
    <w:link w:val="Titre"/>
    <w:rPr>
      <w:rFonts w:ascii="Arial" w:eastAsia="Times New Roman" w:hAnsi="Arial" w:cs="Arial"/>
      <w:b/>
      <w:bCs/>
      <w:sz w:val="20"/>
      <w:lang w:eastAsia="fr-FR"/>
      <w14:ligatures w14:val="none"/>
    </w:rPr>
  </w:style>
  <w:style w:type="paragraph" w:styleId="Paragraphedeliste">
    <w:name w:val="List Paragraph"/>
    <w:basedOn w:val="Normal"/>
    <w:uiPriority w:val="34"/>
    <w:qFormat/>
    <w:pPr>
      <w:ind w:left="720"/>
      <w:contextualSpacing/>
    </w:pPr>
  </w:style>
  <w:style w:type="paragraph" w:customStyle="1" w:styleId="Default">
    <w:name w:val="Default"/>
    <w:rPr>
      <w:rFonts w:ascii="Times New Roman" w:eastAsia="Times New Roman" w:hAnsi="Times New Roman" w:cs="Times New Roman"/>
      <w:color w:val="000000"/>
      <w:lang w:eastAsia="fr-FR"/>
      <w14:ligatures w14:val="none"/>
    </w:rPr>
  </w:style>
  <w:style w:type="character" w:customStyle="1" w:styleId="Titre2Car">
    <w:name w:val="Titre 2 Car"/>
    <w:basedOn w:val="Policepardfaut"/>
    <w:link w:val="Titre2"/>
    <w:uiPriority w:val="9"/>
    <w:rPr>
      <w:rFonts w:ascii="Arial" w:eastAsiaTheme="majorEastAsia" w:hAnsi="Arial" w:cs="Arial"/>
      <w:b/>
      <w:sz w:val="18"/>
      <w:szCs w:val="18"/>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rameclaire-Accent1">
    <w:name w:val="Light Shading Accent 1"/>
    <w:basedOn w:val="TableauNormal"/>
    <w:uiPriority w:val="60"/>
    <w:rPr>
      <w:rFonts w:eastAsiaTheme="minorEastAsia"/>
      <w:color w:val="2F5496" w:themeColor="accent1" w:themeShade="BF"/>
      <w:sz w:val="22"/>
      <w:szCs w:val="22"/>
      <w:lang w:eastAsia="fr-FR"/>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one" w:sz="4" w:space="0" w:color="000000"/>
          <w:bottom w:val="single" w:sz="8" w:space="0" w:color="4472C4" w:themeColor="accent1"/>
          <w:right w:val="none" w:sz="4" w:space="0" w:color="000000"/>
        </w:tcBorders>
      </w:tcPr>
    </w:tblStylePr>
    <w:tblStylePr w:type="lastRow">
      <w:pPr>
        <w:spacing w:before="0" w:after="0" w:line="240" w:lineRule="auto"/>
      </w:pPr>
      <w:rPr>
        <w:b/>
        <w:bCs/>
      </w:rPr>
      <w:tblPr/>
      <w:tcPr>
        <w:tcBorders>
          <w:top w:val="single" w:sz="8" w:space="0" w:color="4472C4" w:themeColor="accent1"/>
          <w:left w:val="none" w:sz="4" w:space="0" w:color="000000"/>
          <w:bottom w:val="single" w:sz="8" w:space="0" w:color="4472C4" w:themeColor="accent1"/>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D0DBF0" w:themeFill="accent1" w:themeFillTint="3F"/>
      </w:tcPr>
    </w:tblStylePr>
    <w:tblStylePr w:type="band1Horz">
      <w:tblPr/>
      <w:tcPr>
        <w:tcBorders>
          <w:left w:val="none" w:sz="4" w:space="0" w:color="000000"/>
          <w:right w:val="none" w:sz="4" w:space="0" w:color="000000"/>
        </w:tcBorders>
        <w:shd w:val="clear" w:color="auto" w:fill="D0DBF0" w:themeFill="accent1" w:themeFillTint="3F"/>
      </w:tcPr>
    </w:tblStylePr>
  </w:style>
  <w:style w:type="paragraph" w:customStyle="1" w:styleId="DecimalAligned">
    <w:name w:val="Decimal Aligned"/>
    <w:basedOn w:val="Normal"/>
    <w:uiPriority w:val="40"/>
    <w:qFormat/>
    <w:pPr>
      <w:tabs>
        <w:tab w:val="decimal" w:pos="360"/>
      </w:tabs>
      <w:spacing w:after="200" w:line="276" w:lineRule="auto"/>
      <w:jc w:val="left"/>
    </w:pPr>
    <w:rPr>
      <w:rFonts w:asciiTheme="minorHAnsi" w:eastAsiaTheme="minorEastAsia" w:hAnsiTheme="minorHAnsi" w:cs="Times New Roman"/>
      <w:sz w:val="22"/>
      <w:szCs w:val="22"/>
      <w:lang w:eastAsia="fr-FR"/>
      <w14:ligatures w14:val="none"/>
    </w:rPr>
  </w:style>
  <w:style w:type="character" w:styleId="Accentuationlgre">
    <w:name w:val="Subtle Emphasis"/>
    <w:uiPriority w:val="19"/>
    <w:qFormat/>
    <w:rPr>
      <w:rFonts w:ascii="Arial" w:hAnsi="Arial" w:cs="Arial"/>
      <w:color w:val="273467"/>
      <w:spacing w:val="23"/>
      <w:sz w:val="52"/>
      <w:szCs w:val="52"/>
    </w:rPr>
  </w:style>
  <w:style w:type="paragraph" w:styleId="Objetducommentaire">
    <w:name w:val="annotation subject"/>
    <w:basedOn w:val="Commentaire"/>
    <w:next w:val="Commentaire"/>
    <w:link w:val="ObjetducommentaireCar"/>
    <w:uiPriority w:val="99"/>
    <w:semiHidden/>
    <w:unhideWhenUsed/>
    <w:rPr>
      <w:rFonts w:eastAsiaTheme="minorHAnsi" w:cstheme="minorBidi"/>
      <w:b/>
      <w:bCs/>
      <w:lang w:eastAsia="en-US"/>
      <w14:ligatures w14:val="standardContextual"/>
    </w:rPr>
  </w:style>
  <w:style w:type="character" w:customStyle="1" w:styleId="ObjetducommentaireCar">
    <w:name w:val="Objet du commentaire Car"/>
    <w:basedOn w:val="CommentaireCar"/>
    <w:link w:val="Objetducommentaire"/>
    <w:uiPriority w:val="99"/>
    <w:semiHidden/>
    <w:rPr>
      <w:rFonts w:ascii="Arial" w:eastAsia="Times New Roman" w:hAnsi="Arial" w:cs="Times New Roman"/>
      <w:b/>
      <w:bCs/>
      <w:sz w:val="20"/>
      <w:szCs w:val="20"/>
      <w:lang w:eastAsia="fr-FR"/>
      <w14:ligatures w14:val="none"/>
    </w:rPr>
  </w:style>
  <w:style w:type="paragraph" w:customStyle="1" w:styleId="NormalArialGras">
    <w:name w:val="Normal + Arial Gras"/>
    <w:basedOn w:val="Normal"/>
    <w:pPr>
      <w:jc w:val="left"/>
    </w:pPr>
    <w:rPr>
      <w:rFonts w:ascii="Arial Gras" w:eastAsia="Times New Roman" w:hAnsi="Arial Gras" w:cs="Arial"/>
      <w:b/>
      <w:szCs w:val="20"/>
      <w:lang w:eastAsia="fr-FR"/>
      <w14:ligatures w14:val="none"/>
    </w:rPr>
  </w:style>
  <w:style w:type="paragraph" w:styleId="Citationintense">
    <w:name w:val="Intense Quote"/>
    <w:basedOn w:val="Normal"/>
    <w:next w:val="Normal"/>
    <w:link w:val="CitationintenseCar"/>
    <w:uiPriority w:val="30"/>
    <w:qFormat/>
    <w:pPr>
      <w:pBdr>
        <w:top w:val="single" w:sz="4" w:space="10" w:color="4472C4" w:themeColor="accent1"/>
        <w:bottom w:val="single" w:sz="4" w:space="10" w:color="4472C4" w:themeColor="accent1"/>
      </w:pBdr>
      <w:spacing w:before="360" w:after="360"/>
      <w:ind w:left="864" w:right="864"/>
      <w:jc w:val="center"/>
    </w:pPr>
    <w:rPr>
      <w:b/>
      <w:iCs/>
      <w:color w:val="002060"/>
      <w:sz w:val="52"/>
    </w:rPr>
  </w:style>
  <w:style w:type="character" w:customStyle="1" w:styleId="CitationintenseCar">
    <w:name w:val="Citation intense Car"/>
    <w:basedOn w:val="Policepardfaut"/>
    <w:link w:val="Citationintense"/>
    <w:uiPriority w:val="30"/>
    <w:rPr>
      <w:rFonts w:ascii="Arial" w:hAnsi="Arial"/>
      <w:b/>
      <w:iCs/>
      <w:color w:val="002060"/>
      <w:sz w:val="52"/>
    </w:rPr>
  </w:style>
  <w:style w:type="paragraph" w:styleId="Sansinterligne">
    <w:name w:val="No Spacing"/>
    <w:uiPriority w:val="1"/>
    <w:qFormat/>
    <w:pPr>
      <w:jc w:val="both"/>
    </w:pPr>
    <w:rPr>
      <w:rFonts w:ascii="Arial" w:hAnsi="Arial"/>
      <w:sz w:val="20"/>
    </w:rPr>
  </w:style>
  <w:style w:type="character" w:customStyle="1" w:styleId="Titre4Car">
    <w:name w:val="Titre 4 Car"/>
    <w:basedOn w:val="Policepardfaut"/>
    <w:link w:val="Titre4"/>
    <w:uiPriority w:val="9"/>
    <w:rPr>
      <w:rFonts w:ascii="Arial" w:eastAsiaTheme="majorEastAsia" w:hAnsi="Arial" w:cstheme="majorBidi"/>
      <w:b/>
      <w:iCs/>
      <w:color w:val="002060"/>
      <w:sz w:val="40"/>
    </w:rPr>
  </w:style>
  <w:style w:type="paragraph" w:customStyle="1" w:styleId="options-item">
    <w:name w:val="options-item"/>
    <w:basedOn w:val="Normal"/>
    <w:pPr>
      <w:spacing w:before="100" w:beforeAutospacing="1" w:after="100" w:afterAutospacing="1"/>
      <w:jc w:val="left"/>
    </w:pPr>
    <w:rPr>
      <w:rFonts w:ascii="Times New Roman" w:eastAsia="Times New Roman" w:hAnsi="Times New Roman" w:cs="Times New Roman"/>
      <w:sz w:val="24"/>
      <w:lang w:eastAsia="fr-FR"/>
      <w14:ligatures w14:val="none"/>
    </w:rPr>
  </w:style>
  <w:style w:type="character" w:customStyle="1" w:styleId="text">
    <w:name w:val="text"/>
    <w:basedOn w:val="Policepardfaut"/>
  </w:style>
  <w:style w:type="character" w:styleId="CitationHTML">
    <w:name w:val="HTML Cite"/>
    <w:basedOn w:val="Policepardfaut"/>
    <w:uiPriority w:val="99"/>
    <w:unhideWhenUsed/>
    <w:rPr>
      <w:i/>
      <w:iCs/>
    </w:rPr>
  </w:style>
  <w:style w:type="paragraph" w:styleId="Rvision">
    <w:name w:val="Revision"/>
    <w:hidden/>
    <w:uiPriority w:val="99"/>
    <w:semiHidden/>
    <w:rPr>
      <w:rFonts w:ascii="Arial" w:hAnsi="Arial"/>
      <w:sz w:val="20"/>
    </w:rPr>
  </w:style>
  <w:style w:type="character" w:customStyle="1" w:styleId="Style1Car">
    <w:name w:val="Style1 Car"/>
    <w:basedOn w:val="Policepardfaut"/>
    <w:link w:val="Style1"/>
    <w:rPr>
      <w:rFonts w:ascii="Arial" w:hAnsi="Arial" w:cs="Arial"/>
      <w:b/>
      <w:bCs/>
      <w:color w:val="002060"/>
      <w:sz w:val="28"/>
      <w:szCs w:val="28"/>
    </w:rPr>
  </w:style>
  <w:style w:type="paragraph" w:customStyle="1" w:styleId="Style1">
    <w:name w:val="Style1"/>
    <w:basedOn w:val="Normal"/>
    <w:link w:val="Style1Car"/>
    <w:qFormat/>
    <w:pPr>
      <w:numPr>
        <w:numId w:val="1"/>
      </w:numPr>
      <w:spacing w:before="120"/>
      <w:jc w:val="center"/>
      <w:outlineLvl w:val="0"/>
    </w:pPr>
    <w:rPr>
      <w:rFonts w:cs="Arial"/>
      <w:b/>
      <w:bCs/>
      <w:color w:val="002060"/>
      <w:sz w:val="28"/>
      <w:szCs w:val="28"/>
    </w:rPr>
  </w:style>
  <w:style w:type="character" w:styleId="Lienhypertextesuivivisit">
    <w:name w:val="FollowedHyperlink"/>
    <w:basedOn w:val="Policepardfaut"/>
    <w:uiPriority w:val="99"/>
    <w:semiHidden/>
    <w:unhideWhenUsed/>
    <w:rPr>
      <w:color w:val="954F72" w:themeColor="followedHyperlink"/>
      <w:u w:val="single"/>
    </w:rPr>
  </w:style>
  <w:style w:type="character" w:customStyle="1" w:styleId="Titre5Car">
    <w:name w:val="Titre 5 Car"/>
    <w:basedOn w:val="Policepardfaut"/>
    <w:link w:val="Titre5"/>
    <w:uiPriority w:val="9"/>
    <w:semiHidden/>
    <w:rPr>
      <w:rFonts w:asciiTheme="majorHAnsi" w:eastAsiaTheme="majorEastAsia" w:hAnsiTheme="majorHAnsi" w:cstheme="majorBidi"/>
      <w:color w:val="2F5496" w:themeColor="accent1" w:themeShade="BF"/>
      <w:sz w:val="20"/>
    </w:rPr>
  </w:style>
  <w:style w:type="paragraph" w:styleId="Notedebasdepage">
    <w:name w:val="footnote text"/>
    <w:basedOn w:val="Normal"/>
    <w:link w:val="NotedebasdepageCar"/>
    <w:uiPriority w:val="99"/>
    <w:semiHidden/>
    <w:unhideWhenUsed/>
    <w:qFormat/>
    <w:pPr>
      <w:spacing w:before="120"/>
      <w:jc w:val="left"/>
    </w:pPr>
    <w:rPr>
      <w:rFonts w:eastAsia="Times New Roman" w:cs="Times New Roman"/>
      <w:sz w:val="16"/>
      <w:szCs w:val="20"/>
      <w:lang w:eastAsia="fr-FR"/>
      <w14:ligatures w14:val="none"/>
    </w:rPr>
  </w:style>
  <w:style w:type="character" w:customStyle="1" w:styleId="NotedebasdepageCar">
    <w:name w:val="Note de bas de page Car"/>
    <w:basedOn w:val="Policepardfaut"/>
    <w:link w:val="Notedebasdepage"/>
    <w:uiPriority w:val="99"/>
    <w:semiHidden/>
    <w:rPr>
      <w:rFonts w:ascii="Arial" w:eastAsia="Times New Roman" w:hAnsi="Arial" w:cs="Times New Roman"/>
      <w:sz w:val="16"/>
      <w:szCs w:val="20"/>
      <w:lang w:eastAsia="fr-FR"/>
      <w14:ligatures w14:val="none"/>
    </w:rPr>
  </w:style>
  <w:style w:type="character" w:styleId="Appelnotedebasdep">
    <w:name w:val="footnote reference"/>
    <w:uiPriority w:val="99"/>
    <w:semiHidden/>
    <w:unhideWhenUsed/>
    <w:qFormat/>
    <w:rPr>
      <w:vertAlign w:val="superscript"/>
    </w:rPr>
  </w:style>
  <w:style w:type="character" w:customStyle="1" w:styleId="Titre7Car">
    <w:name w:val="Titre 7 Car"/>
    <w:basedOn w:val="Policepardfaut"/>
    <w:link w:val="Titre7"/>
    <w:rPr>
      <w:rFonts w:asciiTheme="majorHAnsi" w:eastAsiaTheme="majorEastAsia" w:hAnsiTheme="majorHAnsi" w:cstheme="majorBidi"/>
      <w:i/>
      <w:iCs/>
      <w:color w:val="1F3763" w:themeColor="accent1" w:themeShade="7F"/>
      <w:sz w:val="20"/>
    </w:rPr>
  </w:style>
  <w:style w:type="paragraph" w:customStyle="1" w:styleId="titre10">
    <w:name w:val="titre 1"/>
    <w:basedOn w:val="Normal"/>
    <w:pPr>
      <w:spacing w:before="100" w:beforeAutospacing="1" w:after="100" w:afterAutospacing="1"/>
      <w:jc w:val="left"/>
    </w:pPr>
    <w:rPr>
      <w:rFonts w:eastAsia="Times New Roman" w:cs="Times New Roman"/>
      <w:b/>
      <w:color w:val="002060"/>
      <w:lang w:eastAsia="fr-FR"/>
      <w14:ligatures w14:val="none"/>
    </w:rPr>
  </w:style>
  <w:style w:type="character" w:styleId="Mentionnonrsolue">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2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egifrance.gouv.fr/affichCodeArticle.do;jsessionid=69C1269297E6BA1A7582E25732411C50.tplgfr26s_2?idArticle=LEGIARTI000034502104&amp;cidTexte=LEGITEXT000006072665"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CodeArticle.do?idArticle=LEGIARTI000006908167&amp;cidTexte=LEGITEXT000006072665" TargetMode="External"/><Relationship Id="rId17" Type="http://schemas.openxmlformats.org/officeDocument/2006/relationships/header" Target="header2.xml"/><Relationship Id="rId33" Type="http://schemas.onlyoffice.com/peopleDocument" Target="peopleDocument.xml"/><Relationship Id="rId2" Type="http://schemas.openxmlformats.org/officeDocument/2006/relationships/numbering" Target="numbering.xml"/><Relationship Id="rId16" Type="http://schemas.openxmlformats.org/officeDocument/2006/relationships/hyperlink" Target="https://www.legifrance.gouv.fr/affichCodeArticle.do;jsessionid=69C1269297E6BA1A7582E25732411C50.tplgfr26s_2?idArticle=LEGIARTI000032173054&amp;cidTexte=LEGITEXT000006072665" TargetMode="External"/><Relationship Id="rId20" Type="http://schemas.openxmlformats.org/officeDocument/2006/relationships/theme" Target="theme/theme1.xml"/><Relationship Id="rId29" Type="http://schemas.onlyoffice.com/commentsDocument" Target="comments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32" Type="http://schemas.onlyoffice.com/commentsIdsDocument" Target="commentsIdsDocument.xml"/><Relationship Id="rId5" Type="http://schemas.openxmlformats.org/officeDocument/2006/relationships/webSettings" Target="webSettings.xml"/><Relationship Id="rId15" Type="http://schemas.openxmlformats.org/officeDocument/2006/relationships/hyperlink" Target="https://www.legifrance.gouv.fr/affichCodeArticle.do?cidTexte=LEGITEXT000006072665&amp;idArticle=LEGIARTI000006909341" TargetMode="External"/><Relationship Id="rId10" Type="http://schemas.openxmlformats.org/officeDocument/2006/relationships/header" Target="header1.xml"/><Relationship Id="rId19" Type="http://schemas.openxmlformats.org/officeDocument/2006/relationships/fontTable" Target="fontTable.xml"/><Relationship Id="rId31" Type="http://schemas.onlyoffice.com/commentsExtensibleDocument" Target="commentsExtensibleDocument.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legifrance.gouv.fr/affichCodeArticle.do;jsessionid=69C1269297E6BA1A7582E25732411C50.tplgfr26s_2?idArticle=LEGIARTI000034502121&amp;cidTexte=LEGITEXT000006072665" TargetMode="External"/><Relationship Id="rId30" Type="http://schemas.onlyoffice.com/commentsExtendedDocument" Target="commentsExtendedDocument.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69404-65D8-BC49-8FF5-C77373587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3941</Words>
  <Characters>21681</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BEGUET Mathilde</cp:lastModifiedBy>
  <cp:revision>53</cp:revision>
  <cp:lastPrinted>2025-02-10T12:15:00Z</cp:lastPrinted>
  <dcterms:created xsi:type="dcterms:W3CDTF">2024-12-10T14:15:00Z</dcterms:created>
  <dcterms:modified xsi:type="dcterms:W3CDTF">2025-02-10T12:15:00Z</dcterms:modified>
</cp:coreProperties>
</file>