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F4FD0" w14:textId="77777777" w:rsidR="004A5723" w:rsidRDefault="00463368">
      <w:pPr>
        <w:spacing w:after="500"/>
        <w:ind w:left="-567"/>
        <w:jc w:val="center"/>
        <w:rPr>
          <w:rFonts w:cs="Arial"/>
          <w:b/>
          <w:bCs/>
          <w:color w:val="273467"/>
          <w:spacing w:val="23"/>
          <w:sz w:val="52"/>
          <w:szCs w:val="52"/>
        </w:rPr>
      </w:pPr>
      <w:bookmarkStart w:id="0" w:name="_Hlk189154449"/>
      <w:r>
        <w:rPr>
          <w:rFonts w:cs="Arial"/>
          <w:b/>
          <w:bCs/>
          <w:color w:val="273467"/>
          <w:spacing w:val="23"/>
          <w:sz w:val="52"/>
          <w:szCs w:val="52"/>
        </w:rPr>
        <w:t xml:space="preserve">Activités d’Assistance Médicale à la Procréation </w:t>
      </w:r>
    </w:p>
    <w:p w14:paraId="33F5AE10" w14:textId="77777777" w:rsidR="004A5723" w:rsidRDefault="00463368">
      <w:pPr>
        <w:spacing w:after="500"/>
        <w:ind w:left="-567"/>
        <w:jc w:val="center"/>
        <w:rPr>
          <w:rFonts w:cs="Arial"/>
          <w:b/>
          <w:bCs/>
          <w:color w:val="273467"/>
          <w:spacing w:val="23"/>
          <w:sz w:val="52"/>
          <w:szCs w:val="52"/>
        </w:rPr>
      </w:pPr>
      <w:r>
        <w:rPr>
          <w:rFonts w:cs="Arial"/>
          <w:b/>
          <w:bCs/>
          <w:color w:val="273467"/>
          <w:spacing w:val="23"/>
          <w:sz w:val="52"/>
          <w:szCs w:val="52"/>
        </w:rPr>
        <w:t>Grille d’inspection</w:t>
      </w:r>
    </w:p>
    <w:p w14:paraId="73236AEF" w14:textId="4611044A" w:rsidR="004A5723" w:rsidRDefault="00476273">
      <w:pPr>
        <w:spacing w:after="500"/>
        <w:ind w:left="-567"/>
        <w:jc w:val="center"/>
        <w:rPr>
          <w:rFonts w:cs="Arial"/>
          <w:b/>
          <w:bCs/>
          <w:color w:val="273467"/>
          <w:spacing w:val="23"/>
          <w:sz w:val="52"/>
          <w:szCs w:val="52"/>
        </w:rPr>
      </w:pPr>
      <w:r>
        <w:rPr>
          <w:rFonts w:cs="Arial"/>
          <w:b/>
          <w:bCs/>
          <w:color w:val="273467"/>
          <w:spacing w:val="23"/>
          <w:sz w:val="52"/>
          <w:szCs w:val="52"/>
        </w:rPr>
        <w:t>d</w:t>
      </w:r>
      <w:r w:rsidR="00463368">
        <w:rPr>
          <w:rFonts w:cs="Arial"/>
          <w:b/>
          <w:bCs/>
          <w:color w:val="273467"/>
          <w:spacing w:val="23"/>
          <w:sz w:val="52"/>
          <w:szCs w:val="52"/>
        </w:rPr>
        <w:t xml:space="preserve">es Centres Clinico-Biologiques </w:t>
      </w:r>
    </w:p>
    <w:bookmarkEnd w:id="0"/>
    <w:p w14:paraId="30CA4BD6" w14:textId="77777777" w:rsidR="004A5723" w:rsidRDefault="004A5723">
      <w:pPr>
        <w:spacing w:after="500" w:line="252" w:lineRule="auto"/>
        <w:ind w:left="-567"/>
        <w:jc w:val="center"/>
        <w:rPr>
          <w:rFonts w:cs="Arial"/>
          <w:b/>
          <w:bCs/>
          <w:color w:val="273467"/>
          <w:spacing w:val="23"/>
          <w:sz w:val="52"/>
          <w:szCs w:val="52"/>
        </w:rPr>
      </w:pPr>
    </w:p>
    <w:p w14:paraId="5BCC11B4" w14:textId="77777777" w:rsidR="004A5723" w:rsidRDefault="00463368">
      <w:pPr>
        <w:spacing w:after="500" w:line="252" w:lineRule="auto"/>
        <w:ind w:left="-567"/>
        <w:jc w:val="center"/>
        <w:rPr>
          <w:rFonts w:cs="Arial"/>
          <w:b/>
          <w:bCs/>
          <w:color w:val="273467"/>
          <w:spacing w:val="23"/>
          <w:sz w:val="96"/>
          <w:szCs w:val="96"/>
        </w:rPr>
      </w:pPr>
      <w:r>
        <w:rPr>
          <w:rFonts w:cs="Arial"/>
          <w:b/>
          <w:bCs/>
          <w:color w:val="273467"/>
          <w:spacing w:val="23"/>
          <w:sz w:val="96"/>
          <w:szCs w:val="96"/>
        </w:rPr>
        <w:t xml:space="preserve">Volet Locaux &amp; Équipements </w:t>
      </w:r>
    </w:p>
    <w:p w14:paraId="3ED012BD" w14:textId="77777777" w:rsidR="004A5723" w:rsidRDefault="004A5723">
      <w:pPr>
        <w:pStyle w:val="Titre"/>
        <w:jc w:val="left"/>
        <w:rPr>
          <w:rFonts w:eastAsia="Calibri"/>
          <w:color w:val="273467"/>
          <w:spacing w:val="13"/>
          <w:sz w:val="48"/>
          <w:szCs w:val="48"/>
          <w:lang w:eastAsia="en-US"/>
        </w:rPr>
      </w:pPr>
    </w:p>
    <w:p w14:paraId="4F6BA929" w14:textId="77777777" w:rsidR="004A5723" w:rsidRDefault="004A5723">
      <w:pPr>
        <w:pStyle w:val="Titre"/>
        <w:rPr>
          <w:rFonts w:eastAsia="Calibri"/>
          <w:color w:val="273467"/>
          <w:spacing w:val="13"/>
          <w:szCs w:val="20"/>
          <w:lang w:eastAsia="en-US"/>
        </w:rPr>
      </w:pPr>
    </w:p>
    <w:p w14:paraId="70457530" w14:textId="77777777" w:rsidR="004A5723" w:rsidRDefault="004A5723">
      <w:pPr>
        <w:pStyle w:val="Titre"/>
        <w:rPr>
          <w:color w:val="2F5496"/>
          <w:sz w:val="36"/>
          <w:szCs w:val="36"/>
        </w:rPr>
      </w:pPr>
    </w:p>
    <w:p w14:paraId="33ADB6D6" w14:textId="77777777" w:rsidR="004A5723" w:rsidRDefault="004A5723">
      <w:pPr>
        <w:pStyle w:val="Titre"/>
        <w:rPr>
          <w:color w:val="2F5496"/>
          <w:sz w:val="36"/>
          <w:szCs w:val="36"/>
        </w:rPr>
      </w:pPr>
    </w:p>
    <w:p w14:paraId="2A4C0816" w14:textId="77777777" w:rsidR="004A5723" w:rsidRDefault="004A5723">
      <w:pPr>
        <w:pStyle w:val="Titre"/>
        <w:rPr>
          <w:color w:val="2F5496"/>
          <w:sz w:val="36"/>
          <w:szCs w:val="36"/>
        </w:rPr>
      </w:pPr>
    </w:p>
    <w:p w14:paraId="41DEED63" w14:textId="64744DB1" w:rsidR="004A5723" w:rsidRDefault="004A5723">
      <w:pPr>
        <w:pStyle w:val="Titre"/>
        <w:rPr>
          <w:color w:val="2F5496"/>
          <w:sz w:val="36"/>
          <w:szCs w:val="36"/>
        </w:rPr>
        <w:sectPr w:rsidR="004A5723">
          <w:footerReference w:type="even" r:id="rId8"/>
          <w:footerReference w:type="default" r:id="rId9"/>
          <w:headerReference w:type="first" r:id="rId10"/>
          <w:footerReference w:type="first" r:id="rId11"/>
          <w:pgSz w:w="16838" w:h="11906" w:orient="landscape"/>
          <w:pgMar w:top="1134" w:right="1134" w:bottom="1134" w:left="1134" w:header="709" w:footer="1134" w:gutter="0"/>
          <w:cols w:sep="1" w:space="709"/>
          <w:titlePg/>
        </w:sectPr>
      </w:pPr>
    </w:p>
    <w:p w14:paraId="2045CE0D" w14:textId="77777777" w:rsidR="004A5723" w:rsidRDefault="00463368">
      <w:pPr>
        <w:pStyle w:val="Titre1"/>
        <w:rPr>
          <w:b w:val="0"/>
        </w:rPr>
      </w:pPr>
      <w:r>
        <w:lastRenderedPageBreak/>
        <w:t xml:space="preserve">   </w:t>
      </w:r>
    </w:p>
    <w:p w14:paraId="30FE8F75" w14:textId="77777777" w:rsidR="004A5723" w:rsidRDefault="00463368">
      <w:pPr>
        <w:pStyle w:val="TITRE11"/>
        <w:shd w:val="clear" w:color="0070C0" w:fill="0070C0"/>
        <w:ind w:right="144"/>
        <w:rPr>
          <w:color w:val="FFFFFF" w:themeColor="background1"/>
          <w:sz w:val="48"/>
          <w:szCs w:val="48"/>
        </w:rPr>
      </w:pPr>
      <w:r>
        <w:rPr>
          <w:color w:val="FFFFFF" w:themeColor="background1"/>
          <w:sz w:val="48"/>
          <w:szCs w:val="48"/>
        </w:rPr>
        <w:t>RENSEIGNEMENTS GENERAUX</w:t>
      </w:r>
    </w:p>
    <w:p w14:paraId="30D240F7" w14:textId="77777777" w:rsidR="004A5723" w:rsidRDefault="004A5723">
      <w:pPr>
        <w:rPr>
          <w:b/>
          <w:bCs/>
        </w:rPr>
      </w:pPr>
    </w:p>
    <w:p w14:paraId="0D1305D2" w14:textId="77777777" w:rsidR="004A5723" w:rsidRDefault="004A5723">
      <w:pPr>
        <w:rPr>
          <w:b/>
          <w:bCs/>
          <w:color w:val="002060"/>
        </w:rPr>
      </w:pPr>
    </w:p>
    <w:p w14:paraId="2DD304B5" w14:textId="77777777" w:rsidR="004A5723" w:rsidRDefault="00463368">
      <w:pPr>
        <w:spacing w:line="360" w:lineRule="auto"/>
        <w:rPr>
          <w:b/>
          <w:bCs/>
          <w:color w:val="002060"/>
        </w:rPr>
      </w:pPr>
      <w:r>
        <w:rPr>
          <w:b/>
          <w:bCs/>
          <w:color w:val="002060"/>
        </w:rPr>
        <w:t xml:space="preserve">Région : </w:t>
      </w:r>
    </w:p>
    <w:p w14:paraId="13686F2B" w14:textId="77777777" w:rsidR="004A5723" w:rsidRDefault="00463368">
      <w:pPr>
        <w:spacing w:line="360" w:lineRule="auto"/>
        <w:rPr>
          <w:b/>
          <w:bCs/>
          <w:color w:val="002060"/>
        </w:rPr>
      </w:pPr>
      <w:r>
        <w:rPr>
          <w:b/>
          <w:bCs/>
          <w:color w:val="002060"/>
        </w:rPr>
        <w:t xml:space="preserve">Nom et adresse du Centre Clinico-Biologique (CCB) : </w:t>
      </w:r>
    </w:p>
    <w:p w14:paraId="287D8F2D" w14:textId="77777777" w:rsidR="004A5723" w:rsidRDefault="00463368">
      <w:pPr>
        <w:spacing w:line="360" w:lineRule="auto"/>
        <w:rPr>
          <w:b/>
          <w:bCs/>
          <w:color w:val="002060"/>
        </w:rPr>
      </w:pPr>
      <w:r>
        <w:rPr>
          <w:b/>
          <w:bCs/>
          <w:color w:val="002060"/>
        </w:rPr>
        <w:t xml:space="preserve">Personne contact à la Direction et coordonnées : </w:t>
      </w:r>
    </w:p>
    <w:p w14:paraId="73EA80EB" w14:textId="77777777" w:rsidR="004A5723" w:rsidRDefault="004A5723">
      <w:pPr>
        <w:spacing w:line="360" w:lineRule="auto"/>
        <w:rPr>
          <w:b/>
          <w:bCs/>
          <w:color w:val="002060"/>
        </w:rPr>
      </w:pPr>
    </w:p>
    <w:p w14:paraId="0660B3D5" w14:textId="77777777" w:rsidR="004A5723" w:rsidRDefault="00463368">
      <w:pPr>
        <w:spacing w:line="360" w:lineRule="auto"/>
        <w:rPr>
          <w:b/>
          <w:bCs/>
          <w:color w:val="002060"/>
        </w:rPr>
      </w:pPr>
      <w:r>
        <w:rPr>
          <w:b/>
          <w:bCs/>
          <w:color w:val="002060"/>
        </w:rPr>
        <w:t xml:space="preserve">Date de l’inspection : </w:t>
      </w:r>
    </w:p>
    <w:p w14:paraId="46DF9A9E" w14:textId="77777777" w:rsidR="004A5723" w:rsidRDefault="00463368">
      <w:pPr>
        <w:spacing w:line="360" w:lineRule="auto"/>
        <w:rPr>
          <w:b/>
          <w:bCs/>
          <w:color w:val="002060"/>
        </w:rPr>
      </w:pPr>
      <w:r>
        <w:rPr>
          <w:b/>
          <w:bCs/>
          <w:color w:val="002060"/>
        </w:rPr>
        <w:t xml:space="preserve">Inspection réalisée par : </w:t>
      </w:r>
    </w:p>
    <w:p w14:paraId="0B3B67A2" w14:textId="77777777" w:rsidR="004A5723" w:rsidRDefault="004A5723">
      <w:pPr>
        <w:spacing w:line="360" w:lineRule="auto"/>
        <w:rPr>
          <w:b/>
          <w:bCs/>
          <w:color w:val="002060"/>
        </w:rPr>
      </w:pPr>
    </w:p>
    <w:p w14:paraId="0103693A" w14:textId="77777777" w:rsidR="004A5723" w:rsidRDefault="00463368">
      <w:pPr>
        <w:spacing w:line="360" w:lineRule="auto"/>
        <w:rPr>
          <w:b/>
          <w:bCs/>
          <w:color w:val="002060"/>
          <w14:ligatures w14:val="none"/>
        </w:rPr>
      </w:pPr>
      <w:r>
        <w:rPr>
          <w:b/>
          <w:bCs/>
          <w:color w:val="002060"/>
        </w:rPr>
        <w:t xml:space="preserve">Date de la précédente inspection du centre : </w:t>
      </w:r>
    </w:p>
    <w:p w14:paraId="7AE89276" w14:textId="77777777" w:rsidR="004A5723" w:rsidRDefault="00463368">
      <w:pPr>
        <w:spacing w:line="360" w:lineRule="auto"/>
        <w:rPr>
          <w:b/>
          <w:bCs/>
          <w:color w:val="002060"/>
          <w14:ligatures w14:val="none"/>
        </w:rPr>
      </w:pPr>
      <w:r>
        <w:rPr>
          <w:b/>
          <w:bCs/>
          <w:color w:val="002060"/>
        </w:rPr>
        <w:t xml:space="preserve">Responsable du centre : </w:t>
      </w:r>
    </w:p>
    <w:p w14:paraId="4747A224" w14:textId="77777777" w:rsidR="004A5723" w:rsidRDefault="00463368">
      <w:pPr>
        <w:spacing w:line="360" w:lineRule="auto"/>
        <w:rPr>
          <w:b/>
          <w:bCs/>
          <w:color w:val="002060"/>
          <w14:ligatures w14:val="none"/>
        </w:rPr>
      </w:pPr>
      <w:r>
        <w:rPr>
          <w:b/>
          <w:bCs/>
          <w:color w:val="002060"/>
        </w:rPr>
        <w:t xml:space="preserve">Coordonnateur du Centre : </w:t>
      </w:r>
    </w:p>
    <w:p w14:paraId="22242C67" w14:textId="77777777" w:rsidR="004A5723" w:rsidRDefault="00463368">
      <w:pPr>
        <w:spacing w:line="360" w:lineRule="auto"/>
        <w:rPr>
          <w:b/>
          <w:bCs/>
          <w:color w:val="002060"/>
          <w14:ligatures w14:val="none"/>
        </w:rPr>
      </w:pPr>
      <w:r>
        <w:rPr>
          <w:b/>
          <w:bCs/>
          <w:color w:val="002060"/>
        </w:rPr>
        <w:t xml:space="preserve">Correspondant AMP vigilances : </w:t>
      </w:r>
    </w:p>
    <w:p w14:paraId="60C81F6B" w14:textId="77777777" w:rsidR="004A5723" w:rsidRDefault="00463368">
      <w:pPr>
        <w:spacing w:line="360" w:lineRule="auto"/>
        <w:rPr>
          <w:b/>
          <w:bCs/>
          <w:color w:val="002060"/>
          <w14:ligatures w14:val="none"/>
        </w:rPr>
      </w:pPr>
      <w:r>
        <w:rPr>
          <w:b/>
          <w:bCs/>
          <w:color w:val="002060"/>
        </w:rPr>
        <w:t>Suppléant AMP vigilance</w:t>
      </w:r>
    </w:p>
    <w:p w14:paraId="786A27F4" w14:textId="77777777" w:rsidR="004A5723" w:rsidRDefault="00463368">
      <w:pPr>
        <w:spacing w:line="360" w:lineRule="auto"/>
        <w:rPr>
          <w:b/>
          <w:bCs/>
          <w:color w:val="002060"/>
          <w14:ligatures w14:val="none"/>
        </w:rPr>
      </w:pPr>
      <w:r>
        <w:rPr>
          <w:b/>
          <w:bCs/>
          <w:color w:val="002060"/>
        </w:rPr>
        <w:t>Correspondant identitovigilance du centre (sinon de l’établissement) :</w:t>
      </w:r>
    </w:p>
    <w:p w14:paraId="1B8BC4E9" w14:textId="77777777" w:rsidR="004A5723" w:rsidRDefault="00463368">
      <w:pPr>
        <w:spacing w:line="360" w:lineRule="auto"/>
        <w:rPr>
          <w:b/>
          <w:bCs/>
          <w:color w:val="002060"/>
        </w:rPr>
      </w:pPr>
      <w:r>
        <w:rPr>
          <w:b/>
          <w:bCs/>
          <w:color w:val="002060"/>
        </w:rPr>
        <w:t>Référent qualité AMP et coordonnées :</w:t>
      </w:r>
    </w:p>
    <w:p w14:paraId="5C0DEF7E" w14:textId="77777777" w:rsidR="004A5723" w:rsidRDefault="00463368">
      <w:pPr>
        <w:rPr>
          <w:b/>
          <w:bCs/>
          <w:color w:val="002060"/>
          <w14:ligatures w14:val="none"/>
        </w:rPr>
      </w:pPr>
      <w:r>
        <w:rPr>
          <w:b/>
          <w:bCs/>
          <w:color w:val="002060"/>
        </w:rPr>
        <w:t xml:space="preserve"> </w:t>
      </w:r>
    </w:p>
    <w:p w14:paraId="1DA98E3E" w14:textId="77777777" w:rsidR="004A5723" w:rsidRDefault="004A5723">
      <w:pPr>
        <w:pStyle w:val="Titre1"/>
        <w:rPr>
          <w:b w:val="0"/>
        </w:rPr>
      </w:pPr>
    </w:p>
    <w:p w14:paraId="0CC28F5B" w14:textId="77777777" w:rsidR="004A5723" w:rsidRDefault="004A5723">
      <w:pPr>
        <w:pStyle w:val="Titre1"/>
        <w:rPr>
          <w:bCs/>
        </w:rPr>
      </w:pPr>
    </w:p>
    <w:p w14:paraId="1F025DB1" w14:textId="77777777" w:rsidR="004A5723" w:rsidRDefault="004A5723">
      <w:pPr>
        <w:pStyle w:val="Titre1"/>
      </w:pPr>
    </w:p>
    <w:p w14:paraId="38D11BA7" w14:textId="77777777" w:rsidR="004A5723" w:rsidRDefault="004A5723"/>
    <w:p w14:paraId="491EB307" w14:textId="77777777" w:rsidR="004A5723" w:rsidRDefault="004A5723"/>
    <w:p w14:paraId="39C6F9D2" w14:textId="77777777" w:rsidR="004A5723" w:rsidRDefault="004A5723"/>
    <w:p w14:paraId="216AC4CF" w14:textId="77777777" w:rsidR="004A5723" w:rsidRDefault="004A5723"/>
    <w:p w14:paraId="180CF2AC" w14:textId="77777777" w:rsidR="004A5723" w:rsidRDefault="004A5723"/>
    <w:p w14:paraId="43C6702C" w14:textId="77777777" w:rsidR="004A5723" w:rsidRDefault="004A5723"/>
    <w:p w14:paraId="2ECA30F6" w14:textId="77777777" w:rsidR="004A5723" w:rsidRDefault="004A5723">
      <w:pPr>
        <w:rPr>
          <w:rStyle w:val="Lienhypertexte"/>
          <w:rFonts w:cs="Arial"/>
          <w:b/>
          <w:bCs/>
          <w:i/>
          <w:strike/>
          <w:color w:val="002060"/>
          <w:sz w:val="16"/>
          <w:szCs w:val="16"/>
        </w:rPr>
      </w:pPr>
    </w:p>
    <w:p w14:paraId="1DC51334" w14:textId="77777777" w:rsidR="004A5723" w:rsidRDefault="00463368" w:rsidP="005C489A">
      <w:pPr>
        <w:keepNext/>
        <w:keepLines/>
        <w:shd w:val="clear" w:color="0070C0" w:fill="0070C0"/>
        <w:spacing w:before="240"/>
        <w:ind w:right="-3"/>
        <w:outlineLvl w:val="0"/>
        <w:rPr>
          <w:rFonts w:ascii="Arial Gras" w:eastAsiaTheme="majorEastAsia" w:hAnsi="Arial Gras" w:cstheme="majorBidi"/>
          <w:b/>
          <w:color w:val="FFFFFF" w:themeColor="background1"/>
          <w:sz w:val="48"/>
          <w:szCs w:val="48"/>
        </w:rPr>
      </w:pPr>
      <w:bookmarkStart w:id="3" w:name="_Hlk184791730"/>
      <w:r>
        <w:rPr>
          <w:rFonts w:ascii="Arial Gras" w:eastAsiaTheme="majorEastAsia" w:hAnsi="Arial Gras" w:cstheme="majorBidi"/>
          <w:b/>
          <w:color w:val="FFFFFF" w:themeColor="background1"/>
          <w:sz w:val="48"/>
          <w:szCs w:val="48"/>
        </w:rPr>
        <w:t>LISTE INDICATIVE DES DOCUMENTS FOURNIS EN AMONT</w:t>
      </w:r>
      <w:bookmarkEnd w:id="3"/>
    </w:p>
    <w:p w14:paraId="2C7E7075" w14:textId="77777777" w:rsidR="004A5723" w:rsidRDefault="004A5723">
      <w:pPr>
        <w:rPr>
          <w:rStyle w:val="Lienhypertexte"/>
          <w:rFonts w:cs="Arial"/>
          <w:b/>
          <w:bCs/>
          <w:i/>
          <w:color w:val="002060"/>
          <w:sz w:val="16"/>
          <w:szCs w:val="16"/>
          <w14:ligatures w14:val="none"/>
        </w:rPr>
      </w:pPr>
    </w:p>
    <w:tbl>
      <w:tblPr>
        <w:tblStyle w:val="Grilledutableau"/>
        <w:tblpPr w:leftFromText="141" w:rightFromText="141" w:vertAnchor="text" w:horzAnchor="margin" w:tblpY="149"/>
        <w:tblW w:w="15021" w:type="dxa"/>
        <w:tblLook w:val="04A0" w:firstRow="1" w:lastRow="0" w:firstColumn="1" w:lastColumn="0" w:noHBand="0" w:noVBand="1"/>
      </w:tblPr>
      <w:tblGrid>
        <w:gridCol w:w="937"/>
        <w:gridCol w:w="4728"/>
        <w:gridCol w:w="4111"/>
        <w:gridCol w:w="5245"/>
      </w:tblGrid>
      <w:tr w:rsidR="004A5723" w14:paraId="4E0A650D" w14:textId="77777777" w:rsidTr="005C489A">
        <w:trPr>
          <w:trHeight w:val="308"/>
        </w:trPr>
        <w:tc>
          <w:tcPr>
            <w:tcW w:w="9776" w:type="dxa"/>
            <w:gridSpan w:val="3"/>
            <w:shd w:val="clear" w:color="auto" w:fill="00B0F0"/>
          </w:tcPr>
          <w:p w14:paraId="09AD05AF" w14:textId="77777777" w:rsidR="004A5723" w:rsidRDefault="00463368">
            <w:pPr>
              <w:rPr>
                <w:rFonts w:eastAsia="Arial Narrow" w:cs="Arial"/>
                <w:b/>
                <w:bCs/>
                <w:color w:val="FFFFFF" w:themeColor="background1"/>
                <w:sz w:val="28"/>
                <w:szCs w:val="28"/>
              </w:rPr>
            </w:pPr>
            <w:r>
              <w:rPr>
                <w:rFonts w:eastAsia="Arial Narrow" w:cs="Arial"/>
                <w:b/>
                <w:bCs/>
                <w:color w:val="FFFFFF" w:themeColor="background1"/>
                <w:sz w:val="28"/>
                <w:szCs w:val="28"/>
              </w:rPr>
              <w:t>Pour le CCB vers ARS</w:t>
            </w:r>
          </w:p>
        </w:tc>
        <w:tc>
          <w:tcPr>
            <w:tcW w:w="5245" w:type="dxa"/>
            <w:vMerge w:val="restart"/>
            <w:shd w:val="clear" w:color="auto" w:fill="00B0F0"/>
          </w:tcPr>
          <w:p w14:paraId="4DBFC17F" w14:textId="77777777" w:rsidR="004A5723" w:rsidRDefault="004A5723">
            <w:pPr>
              <w:rPr>
                <w:rFonts w:eastAsia="Arial Narrow" w:cs="Arial"/>
                <w:b/>
                <w:bCs/>
                <w:color w:val="FFFFFF" w:themeColor="background1"/>
                <w:sz w:val="28"/>
                <w:szCs w:val="28"/>
              </w:rPr>
            </w:pPr>
          </w:p>
          <w:p w14:paraId="506F0472" w14:textId="77777777" w:rsidR="004A5723" w:rsidRDefault="00463368">
            <w:pPr>
              <w:rPr>
                <w:rFonts w:eastAsia="Arial Narrow" w:cs="Arial"/>
                <w:b/>
                <w:bCs/>
                <w:color w:val="FFFFFF" w:themeColor="background1"/>
                <w:sz w:val="28"/>
                <w:szCs w:val="28"/>
              </w:rPr>
            </w:pPr>
            <w:r>
              <w:rPr>
                <w:rFonts w:eastAsia="Arial Narrow" w:cs="Arial"/>
                <w:b/>
                <w:bCs/>
                <w:color w:val="FFFFFF" w:themeColor="background1"/>
                <w:sz w:val="28"/>
                <w:szCs w:val="28"/>
              </w:rPr>
              <w:t>COMMENTAIRES INSPECTEUR</w:t>
            </w:r>
          </w:p>
        </w:tc>
      </w:tr>
      <w:tr w:rsidR="004A5723" w14:paraId="44758E91" w14:textId="77777777" w:rsidTr="005C489A">
        <w:trPr>
          <w:trHeight w:val="281"/>
        </w:trPr>
        <w:tc>
          <w:tcPr>
            <w:tcW w:w="5665" w:type="dxa"/>
            <w:gridSpan w:val="2"/>
            <w:shd w:val="clear" w:color="auto" w:fill="00B0F0"/>
          </w:tcPr>
          <w:p w14:paraId="7FD3832D" w14:textId="77777777" w:rsidR="004A5723" w:rsidRDefault="00463368">
            <w:pPr>
              <w:spacing w:before="100" w:beforeAutospacing="1" w:after="100" w:afterAutospacing="1"/>
              <w:rPr>
                <w:rFonts w:cs="Arial"/>
                <w:b/>
                <w:bCs/>
                <w:color w:val="FFFFFF" w:themeColor="background1"/>
                <w:sz w:val="28"/>
                <w:szCs w:val="28"/>
                <w:vertAlign w:val="subscript"/>
              </w:rPr>
            </w:pPr>
            <w:r>
              <w:rPr>
                <w:rFonts w:cs="Arial"/>
                <w:b/>
                <w:bCs/>
                <w:color w:val="FFFFFF" w:themeColor="background1"/>
                <w:sz w:val="28"/>
                <w:szCs w:val="28"/>
                <w:vertAlign w:val="subscript"/>
              </w:rPr>
              <w:t>ENVOI DES DOCUMENTS sélectionnés</w:t>
            </w:r>
          </w:p>
        </w:tc>
        <w:tc>
          <w:tcPr>
            <w:tcW w:w="4111" w:type="dxa"/>
            <w:shd w:val="clear" w:color="auto" w:fill="00B0F0"/>
          </w:tcPr>
          <w:p w14:paraId="705C6548" w14:textId="77777777" w:rsidR="004A5723" w:rsidRDefault="00463368">
            <w:pPr>
              <w:spacing w:before="100" w:beforeAutospacing="1" w:after="100" w:afterAutospacing="1"/>
              <w:rPr>
                <w:rFonts w:cs="Arial"/>
                <w:b/>
                <w:bCs/>
                <w:color w:val="FFFFFF" w:themeColor="background1"/>
                <w:sz w:val="28"/>
                <w:szCs w:val="28"/>
                <w:vertAlign w:val="subscript"/>
              </w:rPr>
            </w:pPr>
            <w:r>
              <w:rPr>
                <w:rFonts w:cs="Arial"/>
                <w:b/>
                <w:bCs/>
                <w:color w:val="FFFFFF" w:themeColor="background1"/>
                <w:sz w:val="28"/>
                <w:szCs w:val="28"/>
                <w:vertAlign w:val="subscript"/>
              </w:rPr>
              <w:t>PIECE A NOMMER</w:t>
            </w:r>
          </w:p>
        </w:tc>
        <w:tc>
          <w:tcPr>
            <w:tcW w:w="5245" w:type="dxa"/>
            <w:vMerge/>
            <w:shd w:val="clear" w:color="auto" w:fill="00B0F0"/>
          </w:tcPr>
          <w:p w14:paraId="23A678D0" w14:textId="77777777" w:rsidR="004A5723" w:rsidRDefault="004A5723">
            <w:pPr>
              <w:rPr>
                <w:rFonts w:cs="Arial"/>
                <w:b/>
                <w:bCs/>
                <w:sz w:val="28"/>
                <w:szCs w:val="28"/>
                <w:vertAlign w:val="subscript"/>
              </w:rPr>
            </w:pPr>
          </w:p>
        </w:tc>
      </w:tr>
      <w:tr w:rsidR="004A5723" w14:paraId="1250BE8B" w14:textId="77777777" w:rsidTr="005C489A">
        <w:trPr>
          <w:trHeight w:val="177"/>
        </w:trPr>
        <w:tc>
          <w:tcPr>
            <w:tcW w:w="9776" w:type="dxa"/>
            <w:gridSpan w:val="3"/>
          </w:tcPr>
          <w:p w14:paraId="6CEB23B2" w14:textId="77777777" w:rsidR="004A5723" w:rsidRDefault="00463368">
            <w:pPr>
              <w:pStyle w:val="Titre1"/>
              <w:rPr>
                <w:rFonts w:ascii="Arial" w:eastAsiaTheme="minorHAnsi" w:hAnsi="Arial" w:cs="Arial"/>
                <w:b w:val="0"/>
                <w:color w:val="auto"/>
                <w:sz w:val="18"/>
                <w:szCs w:val="18"/>
              </w:rPr>
            </w:pPr>
            <w:r>
              <w:rPr>
                <w:rFonts w:ascii="Arial" w:eastAsiaTheme="minorHAnsi" w:hAnsi="Arial" w:cs="Arial"/>
                <w:b w:val="0"/>
                <w:color w:val="auto"/>
                <w:sz w:val="18"/>
                <w:szCs w:val="18"/>
              </w:rPr>
              <w:t>Plan des locaux du CCB (numéroter les pièces) :</w:t>
            </w:r>
          </w:p>
        </w:tc>
        <w:tc>
          <w:tcPr>
            <w:tcW w:w="5245" w:type="dxa"/>
          </w:tcPr>
          <w:p w14:paraId="13C54766" w14:textId="77777777" w:rsidR="004A5723" w:rsidRDefault="00463368">
            <w:pPr>
              <w:rPr>
                <w:rFonts w:cs="Arial"/>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p>
        </w:tc>
      </w:tr>
      <w:tr w:rsidR="00397F45" w14:paraId="5B2D3123" w14:textId="77777777" w:rsidTr="005C489A">
        <w:trPr>
          <w:trHeight w:val="169"/>
        </w:trPr>
        <w:tc>
          <w:tcPr>
            <w:tcW w:w="937" w:type="dxa"/>
          </w:tcPr>
          <w:p w14:paraId="3EAA8D99" w14:textId="1D435CA8" w:rsidR="00397F45" w:rsidRDefault="00397F45" w:rsidP="00397F45">
            <w:pPr>
              <w:spacing w:before="100" w:beforeAutospacing="1" w:after="100" w:afterAutospacing="1"/>
              <w:jc w:val="center"/>
              <w:rPr>
                <w:rFonts w:cs="Arial"/>
                <w:b/>
                <w:bCs/>
                <w:sz w:val="22"/>
                <w:szCs w:val="22"/>
                <w:vertAlign w:val="subscript"/>
              </w:rPr>
            </w:pPr>
            <w:r w:rsidRPr="00B84427">
              <w:rPr>
                <w:rFonts w:cs="Arial"/>
                <w:b/>
                <w:bCs/>
                <w:sz w:val="18"/>
                <w:szCs w:val="18"/>
                <w:vertAlign w:val="subscript"/>
              </w:rPr>
              <w:fldChar w:fldCharType="begin">
                <w:ffData>
                  <w:name w:val="CaseACocher4"/>
                  <w:enabled/>
                  <w:calcOnExit w:val="0"/>
                  <w:checkBox>
                    <w:size w:val="20"/>
                    <w:default w:val="0"/>
                  </w:checkBox>
                </w:ffData>
              </w:fldChar>
            </w:r>
            <w:r w:rsidRPr="00B84427">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B84427">
              <w:rPr>
                <w:rFonts w:cs="Arial"/>
                <w:b/>
                <w:bCs/>
                <w:sz w:val="18"/>
                <w:szCs w:val="18"/>
                <w:vertAlign w:val="subscript"/>
              </w:rPr>
              <w:fldChar w:fldCharType="end"/>
            </w:r>
          </w:p>
        </w:tc>
        <w:tc>
          <w:tcPr>
            <w:tcW w:w="4728" w:type="dxa"/>
          </w:tcPr>
          <w:p w14:paraId="3006FBC7" w14:textId="77777777" w:rsidR="00397F45" w:rsidRDefault="00397F45" w:rsidP="00397F45">
            <w:pPr>
              <w:pStyle w:val="Titre1"/>
              <w:spacing w:before="100" w:beforeAutospacing="1" w:after="100" w:afterAutospacing="1"/>
              <w:ind w:left="510"/>
              <w:rPr>
                <w:rFonts w:ascii="Arial" w:eastAsiaTheme="minorHAnsi" w:hAnsi="Arial" w:cs="Arial"/>
                <w:b w:val="0"/>
                <w:color w:val="auto"/>
                <w:sz w:val="18"/>
                <w:szCs w:val="18"/>
              </w:rPr>
            </w:pPr>
            <w:r>
              <w:rPr>
                <w:rFonts w:ascii="Arial" w:eastAsiaTheme="minorHAnsi" w:hAnsi="Arial" w:cs="Arial"/>
                <w:b w:val="0"/>
                <w:color w:val="auto"/>
                <w:sz w:val="18"/>
                <w:szCs w:val="18"/>
              </w:rPr>
              <w:t>- recueil et au prélèvement des gamètes (y compris locaux de ponction) et des tissus germinaux et au transfert des embryons</w:t>
            </w:r>
          </w:p>
        </w:tc>
        <w:tc>
          <w:tcPr>
            <w:tcW w:w="4111" w:type="dxa"/>
          </w:tcPr>
          <w:p w14:paraId="16F5C8ED" w14:textId="77777777" w:rsidR="00397F45" w:rsidRDefault="00397F45" w:rsidP="00397F45">
            <w:pPr>
              <w:rPr>
                <w:rFonts w:cs="Arial"/>
                <w:sz w:val="18"/>
                <w:szCs w:val="18"/>
              </w:rPr>
            </w:pPr>
            <w:r>
              <w:rPr>
                <w:rFonts w:cs="Arial"/>
                <w:sz w:val="18"/>
                <w:szCs w:val="18"/>
              </w:rPr>
              <w:t>LOCX-……</w:t>
            </w:r>
          </w:p>
        </w:tc>
        <w:tc>
          <w:tcPr>
            <w:tcW w:w="5245" w:type="dxa"/>
          </w:tcPr>
          <w:p w14:paraId="6E29F872" w14:textId="77777777" w:rsidR="00397F45" w:rsidRDefault="00397F45" w:rsidP="00397F45">
            <w:pPr>
              <w:rPr>
                <w:rFonts w:cs="Arial"/>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p>
        </w:tc>
      </w:tr>
      <w:tr w:rsidR="00397F45" w14:paraId="47A80366" w14:textId="77777777" w:rsidTr="005C489A">
        <w:trPr>
          <w:trHeight w:val="169"/>
        </w:trPr>
        <w:tc>
          <w:tcPr>
            <w:tcW w:w="937" w:type="dxa"/>
          </w:tcPr>
          <w:p w14:paraId="6FC2F224" w14:textId="6F6DAED8" w:rsidR="00397F45" w:rsidRDefault="00397F45" w:rsidP="00397F45">
            <w:pPr>
              <w:spacing w:before="100" w:beforeAutospacing="1" w:after="100" w:afterAutospacing="1"/>
              <w:jc w:val="center"/>
              <w:rPr>
                <w:rFonts w:cs="Arial"/>
                <w:b/>
                <w:bCs/>
                <w:sz w:val="22"/>
                <w:szCs w:val="22"/>
                <w:vertAlign w:val="subscript"/>
              </w:rPr>
            </w:pPr>
            <w:r w:rsidRPr="00B84427">
              <w:rPr>
                <w:rFonts w:cs="Arial"/>
                <w:b/>
                <w:bCs/>
                <w:sz w:val="18"/>
                <w:szCs w:val="18"/>
                <w:vertAlign w:val="subscript"/>
              </w:rPr>
              <w:fldChar w:fldCharType="begin">
                <w:ffData>
                  <w:name w:val="CaseACocher4"/>
                  <w:enabled/>
                  <w:calcOnExit w:val="0"/>
                  <w:checkBox>
                    <w:size w:val="20"/>
                    <w:default w:val="0"/>
                  </w:checkBox>
                </w:ffData>
              </w:fldChar>
            </w:r>
            <w:r w:rsidRPr="00B84427">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B84427">
              <w:rPr>
                <w:rFonts w:cs="Arial"/>
                <w:b/>
                <w:bCs/>
                <w:sz w:val="18"/>
                <w:szCs w:val="18"/>
                <w:vertAlign w:val="subscript"/>
              </w:rPr>
              <w:fldChar w:fldCharType="end"/>
            </w:r>
          </w:p>
        </w:tc>
        <w:tc>
          <w:tcPr>
            <w:tcW w:w="4728" w:type="dxa"/>
          </w:tcPr>
          <w:p w14:paraId="24D03488" w14:textId="77777777" w:rsidR="00397F45" w:rsidRDefault="00397F45" w:rsidP="00397F45">
            <w:pPr>
              <w:pStyle w:val="Titre1"/>
              <w:spacing w:before="100" w:beforeAutospacing="1" w:after="100" w:afterAutospacing="1"/>
              <w:ind w:left="510"/>
              <w:rPr>
                <w:rFonts w:ascii="Arial" w:eastAsiaTheme="minorHAnsi" w:hAnsi="Arial" w:cs="Arial"/>
                <w:b w:val="0"/>
                <w:color w:val="auto"/>
                <w:sz w:val="18"/>
                <w:szCs w:val="18"/>
              </w:rPr>
            </w:pPr>
            <w:r>
              <w:rPr>
                <w:rFonts w:ascii="Arial" w:eastAsiaTheme="minorHAnsi" w:hAnsi="Arial" w:cs="Arial"/>
                <w:b w:val="0"/>
                <w:color w:val="auto"/>
                <w:sz w:val="18"/>
                <w:szCs w:val="18"/>
              </w:rPr>
              <w:t xml:space="preserve">- préparation des EGTG et à la culture embryonnaire </w:t>
            </w:r>
          </w:p>
        </w:tc>
        <w:tc>
          <w:tcPr>
            <w:tcW w:w="4111" w:type="dxa"/>
          </w:tcPr>
          <w:p w14:paraId="627C1D25" w14:textId="77777777" w:rsidR="00397F45" w:rsidRDefault="00397F45" w:rsidP="00397F45">
            <w:pPr>
              <w:rPr>
                <w:rFonts w:cs="Arial"/>
                <w:sz w:val="18"/>
                <w:szCs w:val="18"/>
              </w:rPr>
            </w:pPr>
            <w:r>
              <w:rPr>
                <w:rFonts w:cs="Arial"/>
                <w:sz w:val="18"/>
                <w:szCs w:val="18"/>
              </w:rPr>
              <w:t>LOCX-……</w:t>
            </w:r>
          </w:p>
        </w:tc>
        <w:tc>
          <w:tcPr>
            <w:tcW w:w="5245" w:type="dxa"/>
          </w:tcPr>
          <w:p w14:paraId="4E77092E" w14:textId="77777777" w:rsidR="00397F45" w:rsidRDefault="00397F45" w:rsidP="00397F45">
            <w:pPr>
              <w:rPr>
                <w:rFonts w:cs="Arial"/>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p>
        </w:tc>
      </w:tr>
      <w:tr w:rsidR="00397F45" w14:paraId="3C8C44BB" w14:textId="77777777" w:rsidTr="005C489A">
        <w:trPr>
          <w:trHeight w:val="169"/>
        </w:trPr>
        <w:tc>
          <w:tcPr>
            <w:tcW w:w="937" w:type="dxa"/>
          </w:tcPr>
          <w:p w14:paraId="13974A28" w14:textId="7EC1E0E2" w:rsidR="00397F45" w:rsidRDefault="00397F45" w:rsidP="00397F45">
            <w:pPr>
              <w:spacing w:before="100" w:beforeAutospacing="1" w:after="100" w:afterAutospacing="1"/>
              <w:jc w:val="center"/>
              <w:rPr>
                <w:rFonts w:cs="Arial"/>
                <w:b/>
                <w:bCs/>
                <w:sz w:val="22"/>
                <w:szCs w:val="22"/>
                <w:vertAlign w:val="subscript"/>
              </w:rPr>
            </w:pPr>
            <w:r w:rsidRPr="00B84427">
              <w:rPr>
                <w:rFonts w:cs="Arial"/>
                <w:b/>
                <w:bCs/>
                <w:sz w:val="18"/>
                <w:szCs w:val="18"/>
                <w:vertAlign w:val="subscript"/>
              </w:rPr>
              <w:fldChar w:fldCharType="begin">
                <w:ffData>
                  <w:name w:val="CaseACocher4"/>
                  <w:enabled/>
                  <w:calcOnExit w:val="0"/>
                  <w:checkBox>
                    <w:size w:val="20"/>
                    <w:default w:val="0"/>
                  </w:checkBox>
                </w:ffData>
              </w:fldChar>
            </w:r>
            <w:r w:rsidRPr="00B84427">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B84427">
              <w:rPr>
                <w:rFonts w:cs="Arial"/>
                <w:b/>
                <w:bCs/>
                <w:sz w:val="18"/>
                <w:szCs w:val="18"/>
                <w:vertAlign w:val="subscript"/>
              </w:rPr>
              <w:fldChar w:fldCharType="end"/>
            </w:r>
          </w:p>
        </w:tc>
        <w:tc>
          <w:tcPr>
            <w:tcW w:w="4728" w:type="dxa"/>
          </w:tcPr>
          <w:p w14:paraId="2E049BCD" w14:textId="77777777" w:rsidR="00397F45" w:rsidRDefault="00397F45" w:rsidP="00397F45">
            <w:pPr>
              <w:pStyle w:val="Titre1"/>
              <w:spacing w:before="100" w:beforeAutospacing="1" w:after="100" w:afterAutospacing="1"/>
              <w:ind w:left="510"/>
              <w:rPr>
                <w:rFonts w:ascii="Arial" w:eastAsiaTheme="minorHAnsi" w:hAnsi="Arial" w:cs="Arial"/>
                <w:b w:val="0"/>
                <w:color w:val="auto"/>
                <w:sz w:val="18"/>
                <w:szCs w:val="18"/>
              </w:rPr>
            </w:pPr>
            <w:r>
              <w:rPr>
                <w:rFonts w:ascii="Arial" w:eastAsiaTheme="minorHAnsi" w:hAnsi="Arial" w:cs="Arial"/>
                <w:b w:val="0"/>
                <w:color w:val="auto"/>
                <w:sz w:val="18"/>
                <w:szCs w:val="18"/>
              </w:rPr>
              <w:t>- conservation des embryons, des gamètes et des tissus germinaux par l’azote</w:t>
            </w:r>
          </w:p>
        </w:tc>
        <w:tc>
          <w:tcPr>
            <w:tcW w:w="4111" w:type="dxa"/>
          </w:tcPr>
          <w:p w14:paraId="01D9D4F4" w14:textId="77777777" w:rsidR="00397F45" w:rsidRDefault="00397F45" w:rsidP="00397F45">
            <w:pPr>
              <w:rPr>
                <w:rFonts w:cs="Arial"/>
                <w:sz w:val="18"/>
                <w:szCs w:val="18"/>
              </w:rPr>
            </w:pPr>
            <w:r>
              <w:rPr>
                <w:rFonts w:cs="Arial"/>
                <w:sz w:val="18"/>
                <w:szCs w:val="18"/>
              </w:rPr>
              <w:t>LOCX-</w:t>
            </w:r>
          </w:p>
        </w:tc>
        <w:tc>
          <w:tcPr>
            <w:tcW w:w="5245" w:type="dxa"/>
          </w:tcPr>
          <w:p w14:paraId="1CCB4113" w14:textId="77777777" w:rsidR="00397F45" w:rsidRDefault="00397F45" w:rsidP="00397F45">
            <w:pPr>
              <w:rPr>
                <w:rFonts w:cs="Arial"/>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p>
        </w:tc>
      </w:tr>
      <w:tr w:rsidR="00397F45" w14:paraId="356594D4" w14:textId="77777777" w:rsidTr="005C489A">
        <w:trPr>
          <w:trHeight w:val="241"/>
        </w:trPr>
        <w:tc>
          <w:tcPr>
            <w:tcW w:w="937" w:type="dxa"/>
          </w:tcPr>
          <w:p w14:paraId="6C3587B5" w14:textId="38E2A5B4" w:rsidR="00397F45" w:rsidRDefault="00397F45" w:rsidP="00397F45">
            <w:pPr>
              <w:jc w:val="center"/>
              <w:rPr>
                <w:rFonts w:cs="Arial"/>
                <w:bCs/>
                <w:sz w:val="22"/>
                <w:szCs w:val="22"/>
                <w:vertAlign w:val="subscript"/>
              </w:rPr>
            </w:pPr>
            <w:r w:rsidRPr="00B84427">
              <w:rPr>
                <w:rFonts w:cs="Arial"/>
                <w:b/>
                <w:bCs/>
                <w:sz w:val="18"/>
                <w:szCs w:val="18"/>
                <w:vertAlign w:val="subscript"/>
              </w:rPr>
              <w:fldChar w:fldCharType="begin">
                <w:ffData>
                  <w:name w:val="CaseACocher4"/>
                  <w:enabled/>
                  <w:calcOnExit w:val="0"/>
                  <w:checkBox>
                    <w:size w:val="20"/>
                    <w:default w:val="0"/>
                  </w:checkBox>
                </w:ffData>
              </w:fldChar>
            </w:r>
            <w:r w:rsidRPr="00B84427">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B84427">
              <w:rPr>
                <w:rFonts w:cs="Arial"/>
                <w:b/>
                <w:bCs/>
                <w:sz w:val="18"/>
                <w:szCs w:val="18"/>
                <w:vertAlign w:val="subscript"/>
              </w:rPr>
              <w:fldChar w:fldCharType="end"/>
            </w:r>
          </w:p>
        </w:tc>
        <w:tc>
          <w:tcPr>
            <w:tcW w:w="4728" w:type="dxa"/>
          </w:tcPr>
          <w:p w14:paraId="5CA4196C" w14:textId="77777777" w:rsidR="00397F45" w:rsidRDefault="00397F45" w:rsidP="00397F45">
            <w:pPr>
              <w:pStyle w:val="Titre1"/>
              <w:spacing w:before="100" w:beforeAutospacing="1" w:after="100" w:afterAutospacing="1"/>
              <w:rPr>
                <w:rFonts w:ascii="Arial" w:eastAsiaTheme="minorHAnsi" w:hAnsi="Arial" w:cs="Arial"/>
                <w:b w:val="0"/>
                <w:color w:val="auto"/>
                <w:sz w:val="18"/>
                <w:szCs w:val="18"/>
              </w:rPr>
            </w:pPr>
            <w:r>
              <w:rPr>
                <w:rFonts w:ascii="Arial" w:eastAsiaTheme="minorHAnsi" w:hAnsi="Arial" w:cs="Arial"/>
                <w:b w:val="0"/>
                <w:color w:val="auto"/>
                <w:sz w:val="18"/>
                <w:szCs w:val="18"/>
              </w:rPr>
              <w:t>Plan des locaux du CCB mentionnant les pressions cibles des zone classées ainsi que le niveau de propreté de l’air</w:t>
            </w:r>
          </w:p>
        </w:tc>
        <w:tc>
          <w:tcPr>
            <w:tcW w:w="4111" w:type="dxa"/>
          </w:tcPr>
          <w:p w14:paraId="1E702904" w14:textId="77777777" w:rsidR="00397F45" w:rsidRDefault="00397F45" w:rsidP="00397F45">
            <w:pPr>
              <w:pStyle w:val="Titre1"/>
              <w:spacing w:before="100" w:beforeAutospacing="1" w:after="100" w:afterAutospacing="1"/>
              <w:rPr>
                <w:rFonts w:ascii="Arial" w:eastAsiaTheme="minorHAnsi" w:hAnsi="Arial" w:cs="Arial"/>
                <w:b w:val="0"/>
                <w:color w:val="auto"/>
                <w:sz w:val="18"/>
                <w:szCs w:val="18"/>
              </w:rPr>
            </w:pPr>
            <w:r>
              <w:rPr>
                <w:rFonts w:ascii="Arial" w:hAnsi="Arial" w:cs="Arial"/>
                <w:b w:val="0"/>
                <w:color w:val="auto"/>
                <w:sz w:val="18"/>
                <w:szCs w:val="18"/>
              </w:rPr>
              <w:t>LOCX-</w:t>
            </w:r>
          </w:p>
        </w:tc>
        <w:tc>
          <w:tcPr>
            <w:tcW w:w="5245" w:type="dxa"/>
          </w:tcPr>
          <w:p w14:paraId="4FE23DB1" w14:textId="77777777" w:rsidR="00397F45" w:rsidRDefault="00397F45" w:rsidP="00397F45">
            <w:pPr>
              <w:rPr>
                <w:rFonts w:cs="Arial"/>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p>
        </w:tc>
      </w:tr>
      <w:tr w:rsidR="00397F45" w14:paraId="55DB20D0" w14:textId="77777777" w:rsidTr="005C489A">
        <w:trPr>
          <w:trHeight w:val="241"/>
        </w:trPr>
        <w:tc>
          <w:tcPr>
            <w:tcW w:w="937" w:type="dxa"/>
          </w:tcPr>
          <w:p w14:paraId="150B6794" w14:textId="76B00AA0" w:rsidR="00397F45" w:rsidRDefault="00397F45" w:rsidP="00397F45">
            <w:pPr>
              <w:jc w:val="center"/>
              <w:rPr>
                <w:rFonts w:cs="Arial"/>
                <w:bCs/>
                <w:sz w:val="22"/>
                <w:szCs w:val="22"/>
                <w:vertAlign w:val="subscript"/>
              </w:rPr>
            </w:pPr>
            <w:r w:rsidRPr="00B84427">
              <w:rPr>
                <w:rFonts w:cs="Arial"/>
                <w:b/>
                <w:bCs/>
                <w:sz w:val="18"/>
                <w:szCs w:val="18"/>
                <w:vertAlign w:val="subscript"/>
              </w:rPr>
              <w:fldChar w:fldCharType="begin">
                <w:ffData>
                  <w:name w:val="CaseACocher4"/>
                  <w:enabled/>
                  <w:calcOnExit w:val="0"/>
                  <w:checkBox>
                    <w:size w:val="20"/>
                    <w:default w:val="0"/>
                  </w:checkBox>
                </w:ffData>
              </w:fldChar>
            </w:r>
            <w:r w:rsidRPr="00B84427">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B84427">
              <w:rPr>
                <w:rFonts w:cs="Arial"/>
                <w:b/>
                <w:bCs/>
                <w:sz w:val="18"/>
                <w:szCs w:val="18"/>
                <w:vertAlign w:val="subscript"/>
              </w:rPr>
              <w:fldChar w:fldCharType="end"/>
            </w:r>
          </w:p>
        </w:tc>
        <w:tc>
          <w:tcPr>
            <w:tcW w:w="4728" w:type="dxa"/>
          </w:tcPr>
          <w:p w14:paraId="71915515" w14:textId="77777777" w:rsidR="00397F45" w:rsidRDefault="00397F45" w:rsidP="00397F45">
            <w:pPr>
              <w:pStyle w:val="Titre1"/>
              <w:spacing w:before="100" w:beforeAutospacing="1" w:after="100" w:afterAutospacing="1"/>
              <w:rPr>
                <w:rFonts w:ascii="Arial" w:eastAsiaTheme="minorHAnsi" w:hAnsi="Arial" w:cs="Arial"/>
                <w:b w:val="0"/>
                <w:color w:val="auto"/>
                <w:sz w:val="18"/>
                <w:szCs w:val="18"/>
              </w:rPr>
            </w:pPr>
            <w:r>
              <w:rPr>
                <w:rFonts w:ascii="Arial" w:eastAsiaTheme="minorHAnsi" w:hAnsi="Arial" w:cs="Arial"/>
                <w:b w:val="0"/>
                <w:color w:val="auto"/>
                <w:sz w:val="18"/>
                <w:szCs w:val="18"/>
              </w:rPr>
              <w:t xml:space="preserve">Qualification au repos de la ZAC (y compris le sas) </w:t>
            </w:r>
          </w:p>
        </w:tc>
        <w:tc>
          <w:tcPr>
            <w:tcW w:w="4111" w:type="dxa"/>
          </w:tcPr>
          <w:p w14:paraId="6F79E8EF" w14:textId="77777777" w:rsidR="00397F45" w:rsidRDefault="00397F45" w:rsidP="00397F45">
            <w:pPr>
              <w:pStyle w:val="Titre1"/>
              <w:spacing w:before="100" w:beforeAutospacing="1" w:after="100" w:afterAutospacing="1"/>
              <w:rPr>
                <w:rFonts w:ascii="Arial" w:eastAsiaTheme="minorHAnsi" w:hAnsi="Arial" w:cs="Arial"/>
                <w:b w:val="0"/>
                <w:color w:val="auto"/>
                <w:sz w:val="18"/>
                <w:szCs w:val="18"/>
              </w:rPr>
            </w:pPr>
            <w:r>
              <w:rPr>
                <w:rFonts w:ascii="Arial" w:hAnsi="Arial" w:cs="Arial"/>
                <w:b w:val="0"/>
                <w:color w:val="auto"/>
                <w:sz w:val="18"/>
                <w:szCs w:val="18"/>
              </w:rPr>
              <w:t>LOCX-</w:t>
            </w:r>
          </w:p>
        </w:tc>
        <w:tc>
          <w:tcPr>
            <w:tcW w:w="5245" w:type="dxa"/>
          </w:tcPr>
          <w:p w14:paraId="32E9FEA7" w14:textId="77777777" w:rsidR="00397F45" w:rsidRDefault="00397F45" w:rsidP="00397F45">
            <w:pPr>
              <w:rPr>
                <w:rFonts w:cs="Arial"/>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p>
        </w:tc>
      </w:tr>
      <w:tr w:rsidR="00397F45" w14:paraId="79863677" w14:textId="77777777" w:rsidTr="005C489A">
        <w:trPr>
          <w:trHeight w:val="241"/>
        </w:trPr>
        <w:tc>
          <w:tcPr>
            <w:tcW w:w="937" w:type="dxa"/>
          </w:tcPr>
          <w:p w14:paraId="5286A4BA" w14:textId="1118E175" w:rsidR="00397F45" w:rsidRDefault="00397F45" w:rsidP="00397F45">
            <w:pPr>
              <w:jc w:val="center"/>
              <w:rPr>
                <w:rFonts w:cs="Arial"/>
                <w:bCs/>
                <w:sz w:val="22"/>
                <w:szCs w:val="22"/>
                <w:vertAlign w:val="subscript"/>
              </w:rPr>
            </w:pPr>
            <w:r w:rsidRPr="00B84427">
              <w:rPr>
                <w:rFonts w:cs="Arial"/>
                <w:b/>
                <w:bCs/>
                <w:sz w:val="18"/>
                <w:szCs w:val="18"/>
                <w:vertAlign w:val="subscript"/>
              </w:rPr>
              <w:fldChar w:fldCharType="begin">
                <w:ffData>
                  <w:name w:val="CaseACocher4"/>
                  <w:enabled/>
                  <w:calcOnExit w:val="0"/>
                  <w:checkBox>
                    <w:size w:val="20"/>
                    <w:default w:val="0"/>
                  </w:checkBox>
                </w:ffData>
              </w:fldChar>
            </w:r>
            <w:r w:rsidRPr="00B84427">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B84427">
              <w:rPr>
                <w:rFonts w:cs="Arial"/>
                <w:b/>
                <w:bCs/>
                <w:sz w:val="18"/>
                <w:szCs w:val="18"/>
                <w:vertAlign w:val="subscript"/>
              </w:rPr>
              <w:fldChar w:fldCharType="end"/>
            </w:r>
          </w:p>
        </w:tc>
        <w:tc>
          <w:tcPr>
            <w:tcW w:w="4728" w:type="dxa"/>
          </w:tcPr>
          <w:p w14:paraId="126A5342" w14:textId="77777777" w:rsidR="00397F45" w:rsidRDefault="00397F45" w:rsidP="00397F45">
            <w:pPr>
              <w:pStyle w:val="Titre1"/>
              <w:spacing w:before="100" w:beforeAutospacing="1" w:after="100" w:afterAutospacing="1"/>
              <w:rPr>
                <w:rFonts w:ascii="Arial" w:eastAsiaTheme="minorHAnsi" w:hAnsi="Arial" w:cs="Arial"/>
                <w:b w:val="0"/>
                <w:color w:val="auto"/>
                <w:sz w:val="18"/>
                <w:szCs w:val="18"/>
              </w:rPr>
            </w:pPr>
            <w:r>
              <w:rPr>
                <w:rFonts w:ascii="Arial" w:eastAsiaTheme="minorHAnsi" w:hAnsi="Arial" w:cs="Arial"/>
                <w:b w:val="0"/>
                <w:color w:val="auto"/>
                <w:sz w:val="18"/>
                <w:szCs w:val="18"/>
              </w:rPr>
              <w:t>Qualification des PSMII</w:t>
            </w:r>
          </w:p>
        </w:tc>
        <w:tc>
          <w:tcPr>
            <w:tcW w:w="4111" w:type="dxa"/>
          </w:tcPr>
          <w:p w14:paraId="1408BCBB" w14:textId="77777777" w:rsidR="00397F45" w:rsidRDefault="00397F45" w:rsidP="00397F45">
            <w:pPr>
              <w:pStyle w:val="Titre1"/>
              <w:spacing w:before="100" w:beforeAutospacing="1" w:after="100" w:afterAutospacing="1"/>
              <w:rPr>
                <w:rFonts w:ascii="Arial" w:hAnsi="Arial" w:cs="Arial"/>
                <w:b w:val="0"/>
                <w:color w:val="auto"/>
                <w:sz w:val="18"/>
                <w:szCs w:val="18"/>
              </w:rPr>
            </w:pPr>
            <w:r>
              <w:rPr>
                <w:rFonts w:ascii="Arial" w:hAnsi="Arial" w:cs="Arial"/>
                <w:b w:val="0"/>
                <w:color w:val="auto"/>
                <w:sz w:val="18"/>
                <w:szCs w:val="18"/>
              </w:rPr>
              <w:t>LOCX-</w:t>
            </w:r>
          </w:p>
        </w:tc>
        <w:tc>
          <w:tcPr>
            <w:tcW w:w="5245" w:type="dxa"/>
          </w:tcPr>
          <w:p w14:paraId="2E3D1CCA" w14:textId="77777777" w:rsidR="00397F45" w:rsidRDefault="00397F45" w:rsidP="00397F45">
            <w:pPr>
              <w:rPr>
                <w:rFonts w:cs="Arial"/>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p>
        </w:tc>
      </w:tr>
      <w:tr w:rsidR="00397F45" w14:paraId="44515FE5" w14:textId="77777777" w:rsidTr="005C489A">
        <w:trPr>
          <w:trHeight w:val="241"/>
        </w:trPr>
        <w:tc>
          <w:tcPr>
            <w:tcW w:w="937" w:type="dxa"/>
          </w:tcPr>
          <w:p w14:paraId="2CE45F34" w14:textId="1C505E74" w:rsidR="00397F45" w:rsidRDefault="00397F45" w:rsidP="00397F45">
            <w:pPr>
              <w:jc w:val="center"/>
              <w:rPr>
                <w:rFonts w:cs="Arial"/>
                <w:bCs/>
                <w:sz w:val="22"/>
                <w:szCs w:val="22"/>
                <w:vertAlign w:val="subscript"/>
              </w:rPr>
            </w:pPr>
            <w:r w:rsidRPr="00B84427">
              <w:rPr>
                <w:rFonts w:cs="Arial"/>
                <w:b/>
                <w:bCs/>
                <w:sz w:val="18"/>
                <w:szCs w:val="18"/>
                <w:vertAlign w:val="subscript"/>
              </w:rPr>
              <w:fldChar w:fldCharType="begin">
                <w:ffData>
                  <w:name w:val="CaseACocher4"/>
                  <w:enabled/>
                  <w:calcOnExit w:val="0"/>
                  <w:checkBox>
                    <w:size w:val="20"/>
                    <w:default w:val="0"/>
                  </w:checkBox>
                </w:ffData>
              </w:fldChar>
            </w:r>
            <w:r w:rsidRPr="00B84427">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B84427">
              <w:rPr>
                <w:rFonts w:cs="Arial"/>
                <w:b/>
                <w:bCs/>
                <w:sz w:val="18"/>
                <w:szCs w:val="18"/>
                <w:vertAlign w:val="subscript"/>
              </w:rPr>
              <w:fldChar w:fldCharType="end"/>
            </w:r>
          </w:p>
        </w:tc>
        <w:tc>
          <w:tcPr>
            <w:tcW w:w="4728" w:type="dxa"/>
          </w:tcPr>
          <w:p w14:paraId="50251DFD" w14:textId="77777777" w:rsidR="00397F45" w:rsidRDefault="00397F45" w:rsidP="00397F45">
            <w:pPr>
              <w:pStyle w:val="Titre1"/>
              <w:spacing w:before="100" w:beforeAutospacing="1" w:after="100" w:afterAutospacing="1"/>
              <w:rPr>
                <w:rFonts w:ascii="Arial" w:eastAsiaTheme="minorHAnsi" w:hAnsi="Arial" w:cs="Arial"/>
                <w:b w:val="0"/>
                <w:color w:val="auto"/>
                <w:sz w:val="18"/>
                <w:szCs w:val="18"/>
              </w:rPr>
            </w:pPr>
            <w:r>
              <w:rPr>
                <w:rFonts w:ascii="Arial" w:eastAsiaTheme="minorHAnsi" w:hAnsi="Arial" w:cs="Arial"/>
                <w:b w:val="0"/>
                <w:color w:val="auto"/>
                <w:sz w:val="18"/>
                <w:szCs w:val="18"/>
              </w:rPr>
              <w:t>Plan de/des centrale(s) du traitement d’air (étages de filtration...) avec les sas/salles/passe-plat desservis (précisant les filtres présents au niveau des bouches de soufflage) et les pressions /différentiels de pression dans chacune des salles</w:t>
            </w:r>
          </w:p>
        </w:tc>
        <w:tc>
          <w:tcPr>
            <w:tcW w:w="4111" w:type="dxa"/>
          </w:tcPr>
          <w:p w14:paraId="3AFC536B" w14:textId="77777777" w:rsidR="00397F45" w:rsidRDefault="00397F45" w:rsidP="00397F45">
            <w:pPr>
              <w:pStyle w:val="Titre1"/>
              <w:spacing w:before="100" w:beforeAutospacing="1" w:after="100" w:afterAutospacing="1"/>
              <w:rPr>
                <w:rFonts w:ascii="Arial" w:eastAsiaTheme="minorHAnsi" w:hAnsi="Arial" w:cs="Arial"/>
                <w:b w:val="0"/>
                <w:color w:val="auto"/>
                <w:sz w:val="18"/>
                <w:szCs w:val="18"/>
              </w:rPr>
            </w:pPr>
            <w:r>
              <w:rPr>
                <w:rFonts w:ascii="Arial" w:hAnsi="Arial" w:cs="Arial"/>
                <w:b w:val="0"/>
                <w:color w:val="auto"/>
                <w:sz w:val="18"/>
                <w:szCs w:val="18"/>
              </w:rPr>
              <w:t>LOCX-</w:t>
            </w:r>
          </w:p>
        </w:tc>
        <w:tc>
          <w:tcPr>
            <w:tcW w:w="5245" w:type="dxa"/>
          </w:tcPr>
          <w:p w14:paraId="7D1907E9" w14:textId="77777777" w:rsidR="00397F45" w:rsidRDefault="00397F45" w:rsidP="00397F45">
            <w:pPr>
              <w:rPr>
                <w:rFonts w:cs="Arial"/>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p>
        </w:tc>
      </w:tr>
      <w:tr w:rsidR="00397F45" w14:paraId="53BFC233" w14:textId="77777777" w:rsidTr="005C489A">
        <w:trPr>
          <w:trHeight w:val="241"/>
        </w:trPr>
        <w:tc>
          <w:tcPr>
            <w:tcW w:w="937" w:type="dxa"/>
          </w:tcPr>
          <w:p w14:paraId="00D89D8D" w14:textId="1EB8A4B0" w:rsidR="00397F45" w:rsidRDefault="00397F45" w:rsidP="00397F45">
            <w:pPr>
              <w:jc w:val="center"/>
              <w:rPr>
                <w:rFonts w:cs="Arial"/>
                <w:bCs/>
                <w:sz w:val="22"/>
                <w:szCs w:val="22"/>
                <w:vertAlign w:val="subscript"/>
              </w:rPr>
            </w:pPr>
            <w:r w:rsidRPr="00B84427">
              <w:rPr>
                <w:rFonts w:cs="Arial"/>
                <w:b/>
                <w:bCs/>
                <w:sz w:val="18"/>
                <w:szCs w:val="18"/>
                <w:vertAlign w:val="subscript"/>
              </w:rPr>
              <w:fldChar w:fldCharType="begin">
                <w:ffData>
                  <w:name w:val="CaseACocher4"/>
                  <w:enabled/>
                  <w:calcOnExit w:val="0"/>
                  <w:checkBox>
                    <w:size w:val="20"/>
                    <w:default w:val="0"/>
                  </w:checkBox>
                </w:ffData>
              </w:fldChar>
            </w:r>
            <w:r w:rsidRPr="00B84427">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B84427">
              <w:rPr>
                <w:rFonts w:cs="Arial"/>
                <w:b/>
                <w:bCs/>
                <w:sz w:val="18"/>
                <w:szCs w:val="18"/>
                <w:vertAlign w:val="subscript"/>
              </w:rPr>
              <w:fldChar w:fldCharType="end"/>
            </w:r>
          </w:p>
        </w:tc>
        <w:tc>
          <w:tcPr>
            <w:tcW w:w="4728" w:type="dxa"/>
          </w:tcPr>
          <w:p w14:paraId="1120D708" w14:textId="77777777" w:rsidR="00397F45" w:rsidRDefault="00397F45" w:rsidP="00397F45">
            <w:pPr>
              <w:rPr>
                <w:rFonts w:cs="Arial"/>
                <w:sz w:val="18"/>
                <w:szCs w:val="18"/>
              </w:rPr>
            </w:pPr>
            <w:r>
              <w:rPr>
                <w:rFonts w:cs="Arial"/>
                <w:sz w:val="18"/>
                <w:szCs w:val="18"/>
              </w:rPr>
              <w:t>Plan de surveillance microbiologique et particulaire des zones classées (échéancier et/ou derniers résultats)</w:t>
            </w:r>
          </w:p>
        </w:tc>
        <w:tc>
          <w:tcPr>
            <w:tcW w:w="4111" w:type="dxa"/>
          </w:tcPr>
          <w:p w14:paraId="33E61936" w14:textId="77777777" w:rsidR="00397F45" w:rsidRDefault="00397F45" w:rsidP="00397F45">
            <w:pPr>
              <w:pStyle w:val="Titre1"/>
              <w:spacing w:before="100" w:beforeAutospacing="1" w:after="100" w:afterAutospacing="1"/>
              <w:rPr>
                <w:rFonts w:ascii="Arial" w:eastAsiaTheme="minorHAnsi" w:hAnsi="Arial" w:cs="Arial"/>
                <w:b w:val="0"/>
                <w:color w:val="auto"/>
                <w:sz w:val="18"/>
                <w:szCs w:val="18"/>
              </w:rPr>
            </w:pPr>
            <w:r>
              <w:rPr>
                <w:rFonts w:ascii="Arial" w:eastAsiaTheme="minorHAnsi" w:hAnsi="Arial" w:cs="Arial"/>
                <w:b w:val="0"/>
                <w:color w:val="auto"/>
                <w:sz w:val="18"/>
                <w:szCs w:val="18"/>
              </w:rPr>
              <w:t>LOCX-</w:t>
            </w:r>
          </w:p>
        </w:tc>
        <w:tc>
          <w:tcPr>
            <w:tcW w:w="5245" w:type="dxa"/>
          </w:tcPr>
          <w:p w14:paraId="1D6200A7" w14:textId="77777777" w:rsidR="00397F45" w:rsidRDefault="00397F45" w:rsidP="00397F45">
            <w:pPr>
              <w:rPr>
                <w:rFonts w:cs="Arial"/>
                <w:bCs/>
                <w:sz w:val="22"/>
                <w:szCs w:val="22"/>
              </w:rPr>
            </w:pPr>
            <w:r>
              <w:rPr>
                <w:rFonts w:cs="Arial"/>
                <w:bCs/>
                <w:sz w:val="22"/>
                <w:szCs w:val="22"/>
              </w:rPr>
              <w:fldChar w:fldCharType="begin"/>
            </w:r>
            <w:r>
              <w:rPr>
                <w:rFonts w:cs="Arial"/>
                <w:bCs/>
                <w:sz w:val="22"/>
                <w:szCs w:val="22"/>
              </w:rPr>
              <w:instrText xml:space="preserve"> FORMCHECKBOX </w:instrText>
            </w:r>
            <w:r w:rsidR="00F315E8">
              <w:rPr>
                <w:rFonts w:cs="Arial"/>
                <w:bCs/>
                <w:sz w:val="22"/>
                <w:szCs w:val="22"/>
              </w:rPr>
              <w:fldChar w:fldCharType="separate"/>
            </w:r>
            <w:r>
              <w:rPr>
                <w:rFonts w:cs="Arial"/>
                <w:bCs/>
                <w:sz w:val="22"/>
                <w:szCs w:val="22"/>
              </w:rPr>
              <w:fldChar w:fldCharType="end"/>
            </w:r>
          </w:p>
        </w:tc>
      </w:tr>
    </w:tbl>
    <w:p w14:paraId="7E89F135" w14:textId="77777777" w:rsidR="004A5723" w:rsidRDefault="004A5723">
      <w:pPr>
        <w:rPr>
          <w:b/>
          <w:bCs/>
          <w:sz w:val="22"/>
          <w:szCs w:val="22"/>
        </w:rPr>
      </w:pPr>
    </w:p>
    <w:p w14:paraId="0CF77C23" w14:textId="77777777" w:rsidR="004A5723" w:rsidRDefault="00463368" w:rsidP="005C489A">
      <w:pPr>
        <w:shd w:val="clear" w:color="auto" w:fill="00B0F0"/>
        <w:ind w:right="-3"/>
        <w:rPr>
          <w:b/>
          <w:bCs/>
          <w:color w:val="FFFFFF" w:themeColor="background1"/>
          <w:sz w:val="22"/>
          <w:szCs w:val="22"/>
        </w:rPr>
      </w:pPr>
      <w:r>
        <w:rPr>
          <w:b/>
          <w:bCs/>
          <w:color w:val="FFFFFF" w:themeColor="background1"/>
          <w:sz w:val="22"/>
          <w:szCs w:val="22"/>
        </w:rPr>
        <w:t xml:space="preserve">Tenir à disposition de l’inspecteur : </w:t>
      </w:r>
    </w:p>
    <w:p w14:paraId="0D620430" w14:textId="77777777" w:rsidR="004A5723" w:rsidRDefault="00463368">
      <w:pPr>
        <w:pStyle w:val="Titre1"/>
        <w:numPr>
          <w:ilvl w:val="0"/>
          <w:numId w:val="11"/>
        </w:numPr>
        <w:spacing w:before="0" w:after="100" w:afterAutospacing="1"/>
        <w:rPr>
          <w:rFonts w:ascii="Arial" w:eastAsiaTheme="minorHAnsi" w:hAnsi="Arial" w:cs="Arial"/>
          <w:b w:val="0"/>
          <w:color w:val="auto"/>
          <w:sz w:val="18"/>
          <w:szCs w:val="18"/>
        </w:rPr>
      </w:pPr>
      <w:r>
        <w:rPr>
          <w:rFonts w:ascii="Arial" w:eastAsiaTheme="minorHAnsi" w:hAnsi="Arial" w:cs="Arial"/>
          <w:b w:val="0"/>
          <w:color w:val="auto"/>
          <w:sz w:val="18"/>
          <w:szCs w:val="18"/>
        </w:rPr>
        <w:t xml:space="preserve">Documents attestant de la conformité des équipements aux référentiels applicables </w:t>
      </w:r>
    </w:p>
    <w:p w14:paraId="04476521" w14:textId="1DE5708B" w:rsidR="004A5723" w:rsidRDefault="00463368">
      <w:pPr>
        <w:pStyle w:val="Titre1"/>
        <w:numPr>
          <w:ilvl w:val="0"/>
          <w:numId w:val="11"/>
        </w:numPr>
        <w:spacing w:before="0" w:after="100" w:afterAutospacing="1"/>
        <w:rPr>
          <w:rFonts w:ascii="Arial" w:eastAsiaTheme="minorHAnsi" w:hAnsi="Arial" w:cs="Arial"/>
          <w:b w:val="0"/>
          <w:color w:val="auto"/>
          <w:sz w:val="18"/>
          <w:szCs w:val="18"/>
        </w:rPr>
      </w:pPr>
      <w:r>
        <w:rPr>
          <w:rFonts w:ascii="Arial" w:eastAsiaTheme="minorHAnsi" w:hAnsi="Arial" w:cs="Arial"/>
          <w:b w:val="0"/>
          <w:color w:val="auto"/>
          <w:sz w:val="18"/>
          <w:szCs w:val="18"/>
        </w:rPr>
        <w:t xml:space="preserve">Résultats des derniers contrôles microbiologiques et fongiques des </w:t>
      </w:r>
      <w:r w:rsidR="00397F45">
        <w:rPr>
          <w:rFonts w:ascii="Arial" w:eastAsiaTheme="minorHAnsi" w:hAnsi="Arial" w:cs="Arial"/>
          <w:b w:val="0"/>
          <w:color w:val="auto"/>
          <w:sz w:val="18"/>
          <w:szCs w:val="18"/>
        </w:rPr>
        <w:t xml:space="preserve">hottes et </w:t>
      </w:r>
      <w:r>
        <w:rPr>
          <w:rFonts w:ascii="Arial" w:eastAsiaTheme="minorHAnsi" w:hAnsi="Arial" w:cs="Arial"/>
          <w:b w:val="0"/>
          <w:color w:val="auto"/>
          <w:sz w:val="18"/>
          <w:szCs w:val="18"/>
        </w:rPr>
        <w:t>surfaces</w:t>
      </w:r>
    </w:p>
    <w:p w14:paraId="41FF659A" w14:textId="77777777" w:rsidR="004A5723" w:rsidRDefault="004A5723">
      <w:pPr>
        <w:tabs>
          <w:tab w:val="left" w:pos="3050"/>
        </w:tabs>
        <w:rPr>
          <w:sz w:val="22"/>
          <w:szCs w:val="22"/>
        </w:rPr>
      </w:pPr>
    </w:p>
    <w:p w14:paraId="7DE98AC6" w14:textId="77777777" w:rsidR="004A5723" w:rsidRDefault="004A5723">
      <w:pPr>
        <w:rPr>
          <w:strike/>
        </w:rPr>
      </w:pPr>
    </w:p>
    <w:tbl>
      <w:tblPr>
        <w:tblStyle w:val="Grilledutableau"/>
        <w:tblW w:w="15021" w:type="dxa"/>
        <w:tblLayout w:type="fixed"/>
        <w:tblLook w:val="04A0" w:firstRow="1" w:lastRow="0" w:firstColumn="1" w:lastColumn="0" w:noHBand="0" w:noVBand="1"/>
      </w:tblPr>
      <w:tblGrid>
        <w:gridCol w:w="430"/>
        <w:gridCol w:w="7078"/>
        <w:gridCol w:w="1134"/>
        <w:gridCol w:w="1843"/>
        <w:gridCol w:w="1559"/>
        <w:gridCol w:w="1418"/>
        <w:gridCol w:w="1559"/>
      </w:tblGrid>
      <w:tr w:rsidR="004A5723" w14:paraId="59062CD7" w14:textId="77777777" w:rsidTr="005C489A">
        <w:tc>
          <w:tcPr>
            <w:tcW w:w="7508" w:type="dxa"/>
            <w:gridSpan w:val="2"/>
            <w:shd w:val="clear" w:color="auto" w:fill="00B0F0"/>
          </w:tcPr>
          <w:p w14:paraId="037DD93A" w14:textId="77777777" w:rsidR="004A5723" w:rsidRDefault="00463368">
            <w:pPr>
              <w:keepNext/>
              <w:keepLines/>
              <w:spacing w:before="40"/>
              <w:outlineLvl w:val="2"/>
              <w:rPr>
                <w:rFonts w:eastAsiaTheme="majorEastAsia" w:cs="Arial"/>
                <w:b/>
                <w:color w:val="FFFFFF" w:themeColor="background1"/>
                <w:sz w:val="18"/>
                <w:szCs w:val="18"/>
              </w:rPr>
            </w:pPr>
            <w:r>
              <w:rPr>
                <w:rFonts w:eastAsiaTheme="majorEastAsia" w:cs="Arial"/>
                <w:b/>
                <w:color w:val="FFFFFF" w:themeColor="background1"/>
                <w:sz w:val="18"/>
                <w:szCs w:val="18"/>
              </w:rPr>
              <w:lastRenderedPageBreak/>
              <w:t>LISTE DES EQUIPEMENTS ET MATERIELS</w:t>
            </w:r>
          </w:p>
        </w:tc>
        <w:tc>
          <w:tcPr>
            <w:tcW w:w="1134" w:type="dxa"/>
            <w:shd w:val="clear" w:color="auto" w:fill="00B0F0"/>
          </w:tcPr>
          <w:p w14:paraId="0E032CF6" w14:textId="77777777" w:rsidR="004A5723" w:rsidRDefault="00463368" w:rsidP="005C489A">
            <w:pPr>
              <w:keepNext/>
              <w:keepLines/>
              <w:spacing w:before="40"/>
              <w:jc w:val="center"/>
              <w:outlineLvl w:val="2"/>
              <w:rPr>
                <w:rFonts w:eastAsiaTheme="majorEastAsia" w:cs="Arial"/>
                <w:b/>
                <w:color w:val="FFFFFF" w:themeColor="background1"/>
                <w:sz w:val="18"/>
                <w:szCs w:val="18"/>
              </w:rPr>
            </w:pPr>
            <w:r>
              <w:rPr>
                <w:rFonts w:eastAsia="Arial" w:cs="Arial"/>
                <w:b/>
                <w:color w:val="FFFFFF" w:themeColor="background1"/>
                <w:sz w:val="18"/>
                <w:szCs w:val="18"/>
              </w:rPr>
              <w:t>NUMERO PIECE SUR PLAN</w:t>
            </w:r>
          </w:p>
        </w:tc>
        <w:tc>
          <w:tcPr>
            <w:tcW w:w="1843" w:type="dxa"/>
            <w:shd w:val="clear" w:color="auto" w:fill="00B0F0"/>
          </w:tcPr>
          <w:p w14:paraId="2AE09742" w14:textId="77777777" w:rsidR="004A5723" w:rsidRDefault="00463368" w:rsidP="005C489A">
            <w:pPr>
              <w:keepNext/>
              <w:keepLines/>
              <w:spacing w:before="40"/>
              <w:jc w:val="center"/>
              <w:outlineLvl w:val="2"/>
              <w:rPr>
                <w:rFonts w:eastAsiaTheme="majorEastAsia" w:cs="Arial"/>
                <w:b/>
                <w:color w:val="FFFFFF" w:themeColor="background1"/>
                <w:sz w:val="18"/>
                <w:szCs w:val="18"/>
              </w:rPr>
            </w:pPr>
            <w:r>
              <w:rPr>
                <w:rFonts w:eastAsia="Arial" w:cs="Arial"/>
                <w:b/>
                <w:color w:val="FFFFFF" w:themeColor="background1"/>
                <w:sz w:val="18"/>
                <w:szCs w:val="18"/>
              </w:rPr>
              <w:t>DATE D’INSTALLATION ET DE QUALIFICATION</w:t>
            </w:r>
          </w:p>
        </w:tc>
        <w:tc>
          <w:tcPr>
            <w:tcW w:w="1559" w:type="dxa"/>
            <w:shd w:val="clear" w:color="auto" w:fill="00B0F0"/>
          </w:tcPr>
          <w:p w14:paraId="05179A2B" w14:textId="77777777" w:rsidR="004A5723" w:rsidRDefault="00463368" w:rsidP="005C489A">
            <w:pPr>
              <w:keepNext/>
              <w:keepLines/>
              <w:spacing w:before="40"/>
              <w:jc w:val="center"/>
              <w:outlineLvl w:val="2"/>
              <w:rPr>
                <w:rFonts w:eastAsiaTheme="majorEastAsia" w:cs="Arial"/>
                <w:b/>
                <w:color w:val="FFFFFF" w:themeColor="background1"/>
                <w:sz w:val="18"/>
                <w:szCs w:val="18"/>
              </w:rPr>
            </w:pPr>
            <w:r>
              <w:rPr>
                <w:rFonts w:eastAsiaTheme="majorEastAsia" w:cs="Arial"/>
                <w:b/>
                <w:color w:val="FFFFFF" w:themeColor="background1"/>
                <w:sz w:val="18"/>
                <w:szCs w:val="18"/>
              </w:rPr>
              <w:t>MAINTENANCE</w:t>
            </w:r>
          </w:p>
        </w:tc>
        <w:tc>
          <w:tcPr>
            <w:tcW w:w="1418" w:type="dxa"/>
            <w:shd w:val="clear" w:color="auto" w:fill="00B0F0"/>
          </w:tcPr>
          <w:p w14:paraId="75821944" w14:textId="77777777" w:rsidR="004A5723" w:rsidRDefault="00463368" w:rsidP="005C489A">
            <w:pPr>
              <w:keepNext/>
              <w:keepLines/>
              <w:spacing w:before="40"/>
              <w:jc w:val="center"/>
              <w:outlineLvl w:val="2"/>
              <w:rPr>
                <w:rFonts w:eastAsiaTheme="majorEastAsia" w:cs="Arial"/>
                <w:b/>
                <w:color w:val="FFFFFF" w:themeColor="background1"/>
                <w:sz w:val="18"/>
                <w:szCs w:val="18"/>
              </w:rPr>
            </w:pPr>
            <w:r>
              <w:rPr>
                <w:rFonts w:eastAsiaTheme="majorEastAsia" w:cs="Arial"/>
                <w:b/>
                <w:color w:val="FFFFFF" w:themeColor="background1"/>
                <w:sz w:val="18"/>
                <w:szCs w:val="18"/>
              </w:rPr>
              <w:t>CRITIQUE</w:t>
            </w:r>
          </w:p>
        </w:tc>
        <w:tc>
          <w:tcPr>
            <w:tcW w:w="1559" w:type="dxa"/>
            <w:shd w:val="clear" w:color="auto" w:fill="00B0F0"/>
          </w:tcPr>
          <w:p w14:paraId="1B104802" w14:textId="77777777" w:rsidR="004A5723" w:rsidRDefault="00463368" w:rsidP="005C489A">
            <w:pPr>
              <w:keepNext/>
              <w:keepLines/>
              <w:spacing w:before="40"/>
              <w:jc w:val="center"/>
              <w:outlineLvl w:val="2"/>
              <w:rPr>
                <w:rFonts w:eastAsiaTheme="majorEastAsia" w:cs="Arial"/>
                <w:b/>
                <w:color w:val="FFFFFF" w:themeColor="background1"/>
                <w:sz w:val="18"/>
                <w:szCs w:val="18"/>
              </w:rPr>
            </w:pPr>
            <w:r>
              <w:rPr>
                <w:rFonts w:eastAsiaTheme="majorEastAsia" w:cs="Arial"/>
                <w:b/>
                <w:color w:val="FFFFFF" w:themeColor="background1"/>
                <w:sz w:val="18"/>
                <w:szCs w:val="18"/>
              </w:rPr>
              <w:t>ONDULEUR*</w:t>
            </w:r>
          </w:p>
          <w:p w14:paraId="5AA72368" w14:textId="77777777" w:rsidR="004A5723" w:rsidRDefault="004A5723" w:rsidP="005C489A">
            <w:pPr>
              <w:keepNext/>
              <w:keepLines/>
              <w:spacing w:before="40"/>
              <w:jc w:val="center"/>
              <w:outlineLvl w:val="2"/>
              <w:rPr>
                <w:rFonts w:eastAsiaTheme="majorEastAsia" w:cs="Arial"/>
                <w:b/>
                <w:color w:val="FFFFFF" w:themeColor="background1"/>
                <w:sz w:val="18"/>
                <w:szCs w:val="18"/>
              </w:rPr>
            </w:pPr>
          </w:p>
        </w:tc>
      </w:tr>
      <w:tr w:rsidR="004A5723" w14:paraId="72A197A3" w14:textId="77777777" w:rsidTr="005C489A">
        <w:tc>
          <w:tcPr>
            <w:tcW w:w="15021" w:type="dxa"/>
            <w:gridSpan w:val="7"/>
            <w:shd w:val="clear" w:color="auto" w:fill="ACB9CA" w:themeFill="text2" w:themeFillTint="66"/>
          </w:tcPr>
          <w:p w14:paraId="5CF308B3" w14:textId="77777777" w:rsidR="004A5723" w:rsidRDefault="00463368">
            <w:pPr>
              <w:keepNext/>
              <w:keepLines/>
              <w:spacing w:before="40"/>
              <w:outlineLvl w:val="2"/>
              <w:rPr>
                <w:rFonts w:eastAsiaTheme="majorEastAsia" w:cs="Arial"/>
                <w:b/>
                <w:color w:val="1F3763" w:themeColor="accent1" w:themeShade="7F"/>
                <w:szCs w:val="20"/>
                <w:highlight w:val="yellow"/>
                <w:u w:val="single"/>
              </w:rPr>
            </w:pPr>
            <w:r>
              <w:rPr>
                <w:b/>
                <w:bCs/>
                <w:szCs w:val="20"/>
              </w:rPr>
              <w:t>Système de traitement air du laboratoire :</w:t>
            </w:r>
            <w:r>
              <w:rPr>
                <w:b/>
                <w:bCs/>
                <w:highlight w:val="yellow"/>
              </w:rPr>
              <w:t xml:space="preserve">                                          </w:t>
            </w:r>
          </w:p>
        </w:tc>
      </w:tr>
      <w:tr w:rsidR="00AA1338" w14:paraId="68C32D3C" w14:textId="77777777" w:rsidTr="005C489A">
        <w:tc>
          <w:tcPr>
            <w:tcW w:w="430" w:type="dxa"/>
          </w:tcPr>
          <w:p w14:paraId="3C433589" w14:textId="041B8690" w:rsidR="00AA1338" w:rsidRDefault="00AA1338" w:rsidP="00AA1338">
            <w:pPr>
              <w:keepNext/>
              <w:keepLines/>
              <w:spacing w:before="40"/>
              <w:outlineLvl w:val="2"/>
              <w:rPr>
                <w:rFonts w:eastAsiaTheme="majorEastAsia" w:cs="Arial"/>
                <w:b/>
                <w:color w:val="1F3763" w:themeColor="accent1" w:themeShade="7F"/>
                <w:szCs w:val="20"/>
                <w:u w:val="single"/>
              </w:rPr>
            </w:pPr>
            <w:r w:rsidRPr="002B11C8">
              <w:rPr>
                <w:rFonts w:cs="Arial"/>
                <w:b/>
                <w:bCs/>
                <w:sz w:val="18"/>
                <w:szCs w:val="18"/>
                <w:vertAlign w:val="subscript"/>
              </w:rPr>
              <w:fldChar w:fldCharType="begin">
                <w:ffData>
                  <w:name w:val="CaseACocher4"/>
                  <w:enabled/>
                  <w:calcOnExit w:val="0"/>
                  <w:checkBox>
                    <w:size w:val="20"/>
                    <w:default w:val="0"/>
                  </w:checkBox>
                </w:ffData>
              </w:fldChar>
            </w:r>
            <w:r w:rsidRPr="002B11C8">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2B11C8">
              <w:rPr>
                <w:rFonts w:cs="Arial"/>
                <w:b/>
                <w:bCs/>
                <w:sz w:val="18"/>
                <w:szCs w:val="18"/>
                <w:vertAlign w:val="subscript"/>
              </w:rPr>
              <w:fldChar w:fldCharType="end"/>
            </w:r>
          </w:p>
        </w:tc>
        <w:tc>
          <w:tcPr>
            <w:tcW w:w="7078" w:type="dxa"/>
          </w:tcPr>
          <w:p w14:paraId="7969A334" w14:textId="77777777" w:rsidR="00AA1338" w:rsidRDefault="00AA1338" w:rsidP="00AA1338">
            <w:pPr>
              <w:keepNext/>
              <w:keepLines/>
              <w:spacing w:before="40"/>
              <w:outlineLvl w:val="2"/>
              <w:rPr>
                <w:rFonts w:eastAsiaTheme="majorEastAsia" w:cs="Arial"/>
                <w:b/>
                <w:color w:val="1F3763" w:themeColor="accent1" w:themeShade="7F"/>
                <w:szCs w:val="20"/>
                <w:u w:val="single"/>
              </w:rPr>
            </w:pPr>
            <w:r>
              <w:rPr>
                <w:rFonts w:cs="Arial"/>
                <w:szCs w:val="20"/>
              </w:rPr>
              <w:t>Système de traitement d’air en zone de traitement des gamètes, tissus germinaux et embryons</w:t>
            </w:r>
          </w:p>
        </w:tc>
        <w:tc>
          <w:tcPr>
            <w:tcW w:w="1134" w:type="dxa"/>
          </w:tcPr>
          <w:p w14:paraId="64A70B4F"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843" w:type="dxa"/>
          </w:tcPr>
          <w:p w14:paraId="7769B4A1"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2D438A03" w14:textId="3CF15853" w:rsidR="00AA1338" w:rsidRPr="00AA1338" w:rsidRDefault="00AA1338" w:rsidP="00AA1338">
            <w:pPr>
              <w:keepNext/>
              <w:keepLines/>
              <w:spacing w:before="40"/>
              <w:outlineLvl w:val="2"/>
              <w:rPr>
                <w:rFonts w:eastAsiaTheme="majorEastAsia" w:cs="Arial"/>
                <w:b/>
                <w:color w:val="1F3763" w:themeColor="accent1" w:themeShade="7F"/>
                <w:sz w:val="18"/>
                <w:szCs w:val="18"/>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131262F2" w14:textId="4D5BBC11" w:rsidR="00AA1338" w:rsidRPr="00AA1338" w:rsidRDefault="00AA1338" w:rsidP="00AA1338">
            <w:pPr>
              <w:keepNext/>
              <w:keepLines/>
              <w:spacing w:before="40"/>
              <w:outlineLvl w:val="2"/>
              <w:rPr>
                <w:rFonts w:eastAsiaTheme="majorEastAsia" w:cs="Arial"/>
                <w:b/>
                <w:color w:val="1F3763" w:themeColor="accent1" w:themeShade="7F"/>
                <w:sz w:val="18"/>
                <w:szCs w:val="18"/>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436A86D3" w14:textId="27ACF3B5" w:rsidR="00AA1338" w:rsidRPr="00AA1338" w:rsidRDefault="00AA1338" w:rsidP="00AA1338">
            <w:pPr>
              <w:keepNext/>
              <w:keepLines/>
              <w:spacing w:before="40"/>
              <w:outlineLvl w:val="2"/>
              <w:rPr>
                <w:rFonts w:eastAsiaTheme="majorEastAsia" w:cs="Arial"/>
                <w:b/>
                <w:color w:val="1F3763" w:themeColor="accent1" w:themeShade="7F"/>
                <w:sz w:val="18"/>
                <w:szCs w:val="18"/>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AA1338" w14:paraId="2DB71379" w14:textId="77777777" w:rsidTr="005C489A">
        <w:tc>
          <w:tcPr>
            <w:tcW w:w="430" w:type="dxa"/>
          </w:tcPr>
          <w:p w14:paraId="22AB35CF" w14:textId="15483A50" w:rsidR="00AA1338" w:rsidRDefault="00AA1338" w:rsidP="00AA1338">
            <w:pPr>
              <w:keepNext/>
              <w:keepLines/>
              <w:spacing w:before="40"/>
              <w:outlineLvl w:val="2"/>
              <w:rPr>
                <w:rFonts w:eastAsiaTheme="majorEastAsia" w:cs="Arial"/>
                <w:b/>
                <w:color w:val="1F3763" w:themeColor="accent1" w:themeShade="7F"/>
                <w:szCs w:val="20"/>
                <w:u w:val="single"/>
              </w:rPr>
            </w:pPr>
            <w:r w:rsidRPr="002B11C8">
              <w:rPr>
                <w:rFonts w:cs="Arial"/>
                <w:b/>
                <w:bCs/>
                <w:sz w:val="18"/>
                <w:szCs w:val="18"/>
                <w:vertAlign w:val="subscript"/>
              </w:rPr>
              <w:fldChar w:fldCharType="begin">
                <w:ffData>
                  <w:name w:val="CaseACocher4"/>
                  <w:enabled/>
                  <w:calcOnExit w:val="0"/>
                  <w:checkBox>
                    <w:size w:val="20"/>
                    <w:default w:val="0"/>
                  </w:checkBox>
                </w:ffData>
              </w:fldChar>
            </w:r>
            <w:r w:rsidRPr="002B11C8">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2B11C8">
              <w:rPr>
                <w:rFonts w:cs="Arial"/>
                <w:b/>
                <w:bCs/>
                <w:sz w:val="18"/>
                <w:szCs w:val="18"/>
                <w:vertAlign w:val="subscript"/>
              </w:rPr>
              <w:fldChar w:fldCharType="end"/>
            </w:r>
          </w:p>
        </w:tc>
        <w:tc>
          <w:tcPr>
            <w:tcW w:w="7078" w:type="dxa"/>
          </w:tcPr>
          <w:p w14:paraId="1D3C05F7" w14:textId="77777777" w:rsidR="00AA1338" w:rsidRDefault="00AA1338" w:rsidP="00AA1338">
            <w:pPr>
              <w:keepNext/>
              <w:keepLines/>
              <w:spacing w:before="40"/>
              <w:outlineLvl w:val="2"/>
              <w:rPr>
                <w:rFonts w:eastAsiaTheme="majorEastAsia" w:cs="Arial"/>
                <w:b/>
                <w:color w:val="1F3763" w:themeColor="accent1" w:themeShade="7F"/>
                <w:szCs w:val="20"/>
                <w:u w:val="single"/>
              </w:rPr>
            </w:pPr>
            <w:r>
              <w:rPr>
                <w:rFonts w:cs="Arial"/>
                <w:szCs w:val="20"/>
              </w:rPr>
              <w:t>Système de traitement d’air dans les sas d’accès à la salle de traitement des gamètes, tissus germinaux et embryons</w:t>
            </w:r>
          </w:p>
        </w:tc>
        <w:tc>
          <w:tcPr>
            <w:tcW w:w="1134" w:type="dxa"/>
          </w:tcPr>
          <w:p w14:paraId="22BD9E50"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843" w:type="dxa"/>
          </w:tcPr>
          <w:p w14:paraId="5F6F24C6"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45E2A53C" w14:textId="64ED9097" w:rsidR="00AA1338" w:rsidRPr="00AA1338" w:rsidRDefault="00AA1338" w:rsidP="00AA1338">
            <w:pPr>
              <w:keepNext/>
              <w:keepLines/>
              <w:spacing w:before="40"/>
              <w:outlineLvl w:val="2"/>
              <w:rPr>
                <w:rFonts w:eastAsiaTheme="majorEastAsia" w:cs="Arial"/>
                <w:b/>
                <w:color w:val="1F3763" w:themeColor="accent1" w:themeShade="7F"/>
                <w:sz w:val="18"/>
                <w:szCs w:val="18"/>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22E9B874" w14:textId="762897C4" w:rsidR="00AA1338" w:rsidRPr="00AA1338" w:rsidRDefault="00AA1338" w:rsidP="00AA1338">
            <w:pPr>
              <w:keepNext/>
              <w:keepLines/>
              <w:spacing w:before="40"/>
              <w:outlineLvl w:val="2"/>
              <w:rPr>
                <w:rFonts w:eastAsiaTheme="majorEastAsia" w:cs="Arial"/>
                <w:b/>
                <w:color w:val="1F3763" w:themeColor="accent1" w:themeShade="7F"/>
                <w:sz w:val="18"/>
                <w:szCs w:val="18"/>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7B5602D1" w14:textId="09A30679" w:rsidR="00AA1338" w:rsidRPr="00AA1338" w:rsidRDefault="00AA1338" w:rsidP="00AA1338">
            <w:pPr>
              <w:keepNext/>
              <w:keepLines/>
              <w:spacing w:before="40"/>
              <w:outlineLvl w:val="2"/>
              <w:rPr>
                <w:rFonts w:eastAsiaTheme="majorEastAsia" w:cs="Arial"/>
                <w:b/>
                <w:color w:val="1F3763" w:themeColor="accent1" w:themeShade="7F"/>
                <w:sz w:val="18"/>
                <w:szCs w:val="18"/>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4A5723" w14:paraId="4717D8F1" w14:textId="77777777" w:rsidTr="005C489A">
        <w:tc>
          <w:tcPr>
            <w:tcW w:w="15021" w:type="dxa"/>
            <w:gridSpan w:val="7"/>
            <w:shd w:val="clear" w:color="auto" w:fill="ACB9CA" w:themeFill="text2" w:themeFillTint="66"/>
          </w:tcPr>
          <w:p w14:paraId="6372D30F" w14:textId="77777777" w:rsidR="004A5723" w:rsidRDefault="00463368">
            <w:pPr>
              <w:keepNext/>
              <w:keepLines/>
              <w:spacing w:before="40"/>
              <w:outlineLvl w:val="2"/>
              <w:rPr>
                <w:b/>
                <w:bCs/>
                <w:szCs w:val="20"/>
              </w:rPr>
            </w:pPr>
            <w:r>
              <w:rPr>
                <w:b/>
                <w:bCs/>
                <w:szCs w:val="20"/>
              </w:rPr>
              <w:t xml:space="preserve">Pour le prélèvement ovocytaire :                                                          </w:t>
            </w:r>
          </w:p>
        </w:tc>
      </w:tr>
      <w:tr w:rsidR="00AA1338" w14:paraId="64BB9CBE" w14:textId="77777777" w:rsidTr="005C489A">
        <w:tc>
          <w:tcPr>
            <w:tcW w:w="430" w:type="dxa"/>
          </w:tcPr>
          <w:p w14:paraId="78EA5E01" w14:textId="08AD4A64" w:rsidR="00AA1338" w:rsidRDefault="00AA1338" w:rsidP="00AA1338">
            <w:pPr>
              <w:keepNext/>
              <w:keepLines/>
              <w:spacing w:before="40"/>
              <w:outlineLvl w:val="2"/>
              <w:rPr>
                <w:rFonts w:eastAsiaTheme="majorEastAsia" w:cs="Arial"/>
                <w:b/>
                <w:color w:val="1F3763" w:themeColor="accent1" w:themeShade="7F"/>
                <w:szCs w:val="20"/>
                <w:u w:val="single"/>
              </w:rPr>
            </w:pPr>
            <w:r w:rsidRPr="00E84331">
              <w:rPr>
                <w:rFonts w:cs="Arial"/>
                <w:b/>
                <w:bCs/>
                <w:sz w:val="18"/>
                <w:szCs w:val="18"/>
                <w:vertAlign w:val="subscript"/>
              </w:rPr>
              <w:fldChar w:fldCharType="begin">
                <w:ffData>
                  <w:name w:val="CaseACocher4"/>
                  <w:enabled/>
                  <w:calcOnExit w:val="0"/>
                  <w:checkBox>
                    <w:size w:val="20"/>
                    <w:default w:val="0"/>
                  </w:checkBox>
                </w:ffData>
              </w:fldChar>
            </w:r>
            <w:r w:rsidRPr="00E84331">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E84331">
              <w:rPr>
                <w:rFonts w:cs="Arial"/>
                <w:b/>
                <w:bCs/>
                <w:sz w:val="18"/>
                <w:szCs w:val="18"/>
                <w:vertAlign w:val="subscript"/>
              </w:rPr>
              <w:fldChar w:fldCharType="end"/>
            </w:r>
          </w:p>
        </w:tc>
        <w:tc>
          <w:tcPr>
            <w:tcW w:w="7078" w:type="dxa"/>
          </w:tcPr>
          <w:p w14:paraId="52253F01" w14:textId="77777777" w:rsidR="00AA1338" w:rsidRDefault="00AA1338" w:rsidP="00AA1338">
            <w:pPr>
              <w:keepNext/>
              <w:keepLines/>
              <w:spacing w:before="40"/>
              <w:outlineLvl w:val="2"/>
              <w:rPr>
                <w:rFonts w:cs="Arial"/>
                <w:szCs w:val="20"/>
              </w:rPr>
            </w:pPr>
            <w:r>
              <w:rPr>
                <w:rFonts w:cs="Arial"/>
                <w:szCs w:val="20"/>
              </w:rPr>
              <w:t xml:space="preserve">Au minimum deux échographes </w:t>
            </w:r>
          </w:p>
        </w:tc>
        <w:tc>
          <w:tcPr>
            <w:tcW w:w="1134" w:type="dxa"/>
          </w:tcPr>
          <w:p w14:paraId="79EEDFE7" w14:textId="77777777" w:rsidR="00AA1338" w:rsidRDefault="00AA1338" w:rsidP="00AA1338">
            <w:pPr>
              <w:keepNext/>
              <w:keepLines/>
              <w:spacing w:before="40"/>
              <w:outlineLvl w:val="2"/>
              <w:rPr>
                <w:rFonts w:cs="Arial"/>
                <w:szCs w:val="20"/>
              </w:rPr>
            </w:pPr>
          </w:p>
        </w:tc>
        <w:tc>
          <w:tcPr>
            <w:tcW w:w="1843" w:type="dxa"/>
          </w:tcPr>
          <w:p w14:paraId="5C109940"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03D421AB" w14:textId="1E6DC6C5"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7C1C426F" w14:textId="6AC319EE"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632D87B2" w14:textId="33D4268F"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AA1338" w14:paraId="0610A41A" w14:textId="77777777" w:rsidTr="005C489A">
        <w:tc>
          <w:tcPr>
            <w:tcW w:w="430" w:type="dxa"/>
          </w:tcPr>
          <w:p w14:paraId="0C790024" w14:textId="07E5067E" w:rsidR="00AA1338" w:rsidRDefault="00AA1338" w:rsidP="00AA1338">
            <w:pPr>
              <w:keepNext/>
              <w:keepLines/>
              <w:spacing w:before="40"/>
              <w:outlineLvl w:val="2"/>
              <w:rPr>
                <w:rFonts w:eastAsiaTheme="majorEastAsia" w:cs="Arial"/>
                <w:b/>
                <w:color w:val="1F3763" w:themeColor="accent1" w:themeShade="7F"/>
                <w:szCs w:val="20"/>
                <w:u w:val="single"/>
              </w:rPr>
            </w:pPr>
            <w:r w:rsidRPr="00E84331">
              <w:rPr>
                <w:rFonts w:cs="Arial"/>
                <w:b/>
                <w:bCs/>
                <w:sz w:val="18"/>
                <w:szCs w:val="18"/>
                <w:vertAlign w:val="subscript"/>
              </w:rPr>
              <w:fldChar w:fldCharType="begin">
                <w:ffData>
                  <w:name w:val="CaseACocher4"/>
                  <w:enabled/>
                  <w:calcOnExit w:val="0"/>
                  <w:checkBox>
                    <w:size w:val="20"/>
                    <w:default w:val="0"/>
                  </w:checkBox>
                </w:ffData>
              </w:fldChar>
            </w:r>
            <w:r w:rsidRPr="00E84331">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E84331">
              <w:rPr>
                <w:rFonts w:cs="Arial"/>
                <w:b/>
                <w:bCs/>
                <w:sz w:val="18"/>
                <w:szCs w:val="18"/>
                <w:vertAlign w:val="subscript"/>
              </w:rPr>
              <w:fldChar w:fldCharType="end"/>
            </w:r>
          </w:p>
        </w:tc>
        <w:tc>
          <w:tcPr>
            <w:tcW w:w="7078" w:type="dxa"/>
          </w:tcPr>
          <w:p w14:paraId="190713C3" w14:textId="77777777" w:rsidR="00AA1338" w:rsidRDefault="00AA1338" w:rsidP="00AA1338">
            <w:pPr>
              <w:keepNext/>
              <w:keepLines/>
              <w:spacing w:before="40"/>
              <w:outlineLvl w:val="2"/>
              <w:rPr>
                <w:rFonts w:cs="Arial"/>
                <w:szCs w:val="20"/>
              </w:rPr>
            </w:pPr>
            <w:r>
              <w:rPr>
                <w:rFonts w:cs="Arial"/>
                <w:szCs w:val="20"/>
              </w:rPr>
              <w:t xml:space="preserve">Deux sondes d’échographie stérilisées et protégées selon une procédure validée et conforme aux règles en vigueur </w:t>
            </w:r>
          </w:p>
        </w:tc>
        <w:tc>
          <w:tcPr>
            <w:tcW w:w="1134" w:type="dxa"/>
          </w:tcPr>
          <w:p w14:paraId="3F8DD989" w14:textId="77777777" w:rsidR="00AA1338" w:rsidRDefault="00AA1338" w:rsidP="00AA1338">
            <w:pPr>
              <w:keepNext/>
              <w:keepLines/>
              <w:spacing w:before="40"/>
              <w:outlineLvl w:val="2"/>
              <w:rPr>
                <w:rFonts w:cs="Arial"/>
                <w:szCs w:val="20"/>
              </w:rPr>
            </w:pPr>
          </w:p>
        </w:tc>
        <w:tc>
          <w:tcPr>
            <w:tcW w:w="1843" w:type="dxa"/>
          </w:tcPr>
          <w:p w14:paraId="3FDF315D"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70759965" w14:textId="3689D1EC"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6A8AA502" w14:textId="21508FBC"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63E93E87" w14:textId="6168D421"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AA1338" w14:paraId="1AA5AF95" w14:textId="77777777" w:rsidTr="005C489A">
        <w:tc>
          <w:tcPr>
            <w:tcW w:w="430" w:type="dxa"/>
          </w:tcPr>
          <w:p w14:paraId="477431DE" w14:textId="6729C8B7" w:rsidR="00AA1338" w:rsidRDefault="00AA1338" w:rsidP="00AA1338">
            <w:pPr>
              <w:keepNext/>
              <w:keepLines/>
              <w:spacing w:before="40"/>
              <w:outlineLvl w:val="2"/>
              <w:rPr>
                <w:rFonts w:eastAsiaTheme="majorEastAsia" w:cs="Arial"/>
                <w:b/>
                <w:color w:val="1F3763" w:themeColor="accent1" w:themeShade="7F"/>
                <w:szCs w:val="20"/>
                <w:u w:val="single"/>
              </w:rPr>
            </w:pPr>
            <w:r w:rsidRPr="00E84331">
              <w:rPr>
                <w:rFonts w:cs="Arial"/>
                <w:b/>
                <w:bCs/>
                <w:sz w:val="18"/>
                <w:szCs w:val="18"/>
                <w:vertAlign w:val="subscript"/>
              </w:rPr>
              <w:fldChar w:fldCharType="begin">
                <w:ffData>
                  <w:name w:val="CaseACocher4"/>
                  <w:enabled/>
                  <w:calcOnExit w:val="0"/>
                  <w:checkBox>
                    <w:size w:val="20"/>
                    <w:default w:val="0"/>
                  </w:checkBox>
                </w:ffData>
              </w:fldChar>
            </w:r>
            <w:r w:rsidRPr="00E84331">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E84331">
              <w:rPr>
                <w:rFonts w:cs="Arial"/>
                <w:b/>
                <w:bCs/>
                <w:sz w:val="18"/>
                <w:szCs w:val="18"/>
                <w:vertAlign w:val="subscript"/>
              </w:rPr>
              <w:fldChar w:fldCharType="end"/>
            </w:r>
          </w:p>
        </w:tc>
        <w:tc>
          <w:tcPr>
            <w:tcW w:w="7078" w:type="dxa"/>
          </w:tcPr>
          <w:p w14:paraId="4FA9E2DF" w14:textId="77777777" w:rsidR="00AA1338" w:rsidRDefault="00AA1338" w:rsidP="00AA1338">
            <w:pPr>
              <w:keepNext/>
              <w:keepLines/>
              <w:spacing w:before="40"/>
              <w:outlineLvl w:val="2"/>
              <w:rPr>
                <w:rFonts w:cs="Arial"/>
                <w:szCs w:val="20"/>
              </w:rPr>
            </w:pPr>
            <w:r>
              <w:rPr>
                <w:rFonts w:cs="Arial"/>
                <w:szCs w:val="20"/>
              </w:rPr>
              <w:t xml:space="preserve">Du matériel de prélèvement ovocytaire à usage unique ;  </w:t>
            </w:r>
          </w:p>
        </w:tc>
        <w:tc>
          <w:tcPr>
            <w:tcW w:w="1134" w:type="dxa"/>
          </w:tcPr>
          <w:p w14:paraId="43715AF4" w14:textId="77777777" w:rsidR="00AA1338" w:rsidRDefault="00AA1338" w:rsidP="00AA1338">
            <w:pPr>
              <w:keepNext/>
              <w:keepLines/>
              <w:spacing w:before="40"/>
              <w:outlineLvl w:val="2"/>
              <w:rPr>
                <w:rFonts w:cs="Arial"/>
                <w:szCs w:val="20"/>
              </w:rPr>
            </w:pPr>
          </w:p>
        </w:tc>
        <w:tc>
          <w:tcPr>
            <w:tcW w:w="1843" w:type="dxa"/>
          </w:tcPr>
          <w:p w14:paraId="6EBB2997"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1D3775BA" w14:textId="21F0BA2C"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73AC1B63" w14:textId="74268312"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2CA3955C" w14:textId="2009691F"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AA1338" w14:paraId="2206FA5D" w14:textId="77777777" w:rsidTr="005C489A">
        <w:tc>
          <w:tcPr>
            <w:tcW w:w="430" w:type="dxa"/>
          </w:tcPr>
          <w:p w14:paraId="614DB3B4" w14:textId="05497DCF" w:rsidR="00AA1338" w:rsidRDefault="00AA1338" w:rsidP="00AA1338">
            <w:pPr>
              <w:keepNext/>
              <w:keepLines/>
              <w:spacing w:before="40"/>
              <w:outlineLvl w:val="2"/>
              <w:rPr>
                <w:rFonts w:eastAsiaTheme="majorEastAsia" w:cs="Arial"/>
                <w:b/>
                <w:color w:val="1F3763" w:themeColor="accent1" w:themeShade="7F"/>
                <w:szCs w:val="20"/>
                <w:u w:val="single"/>
              </w:rPr>
            </w:pPr>
            <w:r w:rsidRPr="00E84331">
              <w:rPr>
                <w:rFonts w:cs="Arial"/>
                <w:b/>
                <w:bCs/>
                <w:sz w:val="18"/>
                <w:szCs w:val="18"/>
                <w:vertAlign w:val="subscript"/>
              </w:rPr>
              <w:fldChar w:fldCharType="begin">
                <w:ffData>
                  <w:name w:val="CaseACocher4"/>
                  <w:enabled/>
                  <w:calcOnExit w:val="0"/>
                  <w:checkBox>
                    <w:size w:val="20"/>
                    <w:default w:val="0"/>
                  </w:checkBox>
                </w:ffData>
              </w:fldChar>
            </w:r>
            <w:r w:rsidRPr="00E84331">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E84331">
              <w:rPr>
                <w:rFonts w:cs="Arial"/>
                <w:b/>
                <w:bCs/>
                <w:sz w:val="18"/>
                <w:szCs w:val="18"/>
                <w:vertAlign w:val="subscript"/>
              </w:rPr>
              <w:fldChar w:fldCharType="end"/>
            </w:r>
          </w:p>
        </w:tc>
        <w:tc>
          <w:tcPr>
            <w:tcW w:w="7078" w:type="dxa"/>
          </w:tcPr>
          <w:p w14:paraId="7CF3F2A7" w14:textId="77777777" w:rsidR="00AA1338" w:rsidRDefault="00AA1338" w:rsidP="00AA1338">
            <w:pPr>
              <w:keepNext/>
              <w:keepLines/>
              <w:spacing w:before="40"/>
              <w:outlineLvl w:val="2"/>
              <w:rPr>
                <w:rFonts w:cs="Arial"/>
                <w:szCs w:val="20"/>
              </w:rPr>
            </w:pPr>
            <w:r>
              <w:rPr>
                <w:rFonts w:cs="Arial"/>
                <w:szCs w:val="20"/>
              </w:rPr>
              <w:t>Deux mallettes thermostatées pour le maintien des liquides folliculaires prélevés à la température définie jusqu’à leur traitement au laboratoire.</w:t>
            </w:r>
          </w:p>
        </w:tc>
        <w:tc>
          <w:tcPr>
            <w:tcW w:w="1134" w:type="dxa"/>
          </w:tcPr>
          <w:p w14:paraId="35B0F0F2" w14:textId="77777777" w:rsidR="00AA1338" w:rsidRDefault="00AA1338" w:rsidP="00AA1338">
            <w:pPr>
              <w:keepNext/>
              <w:keepLines/>
              <w:spacing w:before="40"/>
              <w:outlineLvl w:val="2"/>
              <w:rPr>
                <w:rFonts w:cs="Arial"/>
                <w:szCs w:val="20"/>
              </w:rPr>
            </w:pPr>
          </w:p>
        </w:tc>
        <w:tc>
          <w:tcPr>
            <w:tcW w:w="1843" w:type="dxa"/>
          </w:tcPr>
          <w:p w14:paraId="60184C8D"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1F3DB8DB" w14:textId="75B91E75"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1DE97829" w14:textId="76D45F9B"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20B38521" w14:textId="5037375E"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AA1338" w14:paraId="35C45206" w14:textId="77777777" w:rsidTr="005C489A">
        <w:tc>
          <w:tcPr>
            <w:tcW w:w="430" w:type="dxa"/>
          </w:tcPr>
          <w:p w14:paraId="00BF7E2E" w14:textId="20609206" w:rsidR="00AA1338" w:rsidRDefault="00AA1338" w:rsidP="00AA1338">
            <w:pPr>
              <w:keepNext/>
              <w:keepLines/>
              <w:spacing w:before="40"/>
              <w:outlineLvl w:val="2"/>
              <w:rPr>
                <w:rFonts w:cs="Arial"/>
                <w:color w:val="002060"/>
                <w:sz w:val="18"/>
                <w:szCs w:val="18"/>
              </w:rPr>
            </w:pPr>
            <w:r w:rsidRPr="00E84331">
              <w:rPr>
                <w:rFonts w:cs="Arial"/>
                <w:b/>
                <w:bCs/>
                <w:sz w:val="18"/>
                <w:szCs w:val="18"/>
                <w:vertAlign w:val="subscript"/>
              </w:rPr>
              <w:fldChar w:fldCharType="begin">
                <w:ffData>
                  <w:name w:val="CaseACocher4"/>
                  <w:enabled/>
                  <w:calcOnExit w:val="0"/>
                  <w:checkBox>
                    <w:size w:val="20"/>
                    <w:default w:val="0"/>
                  </w:checkBox>
                </w:ffData>
              </w:fldChar>
            </w:r>
            <w:r w:rsidRPr="00E84331">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E84331">
              <w:rPr>
                <w:rFonts w:cs="Arial"/>
                <w:b/>
                <w:bCs/>
                <w:sz w:val="18"/>
                <w:szCs w:val="18"/>
                <w:vertAlign w:val="subscript"/>
              </w:rPr>
              <w:fldChar w:fldCharType="end"/>
            </w:r>
          </w:p>
        </w:tc>
        <w:tc>
          <w:tcPr>
            <w:tcW w:w="7078" w:type="dxa"/>
          </w:tcPr>
          <w:p w14:paraId="4D586D9F" w14:textId="77777777" w:rsidR="00AA1338" w:rsidRDefault="00AA1338" w:rsidP="00AA1338">
            <w:pPr>
              <w:keepNext/>
              <w:keepLines/>
              <w:spacing w:before="40"/>
              <w:outlineLvl w:val="2"/>
              <w:rPr>
                <w:rFonts w:cs="Arial"/>
                <w:szCs w:val="20"/>
              </w:rPr>
            </w:pPr>
            <w:r>
              <w:rPr>
                <w:rFonts w:cs="Arial"/>
                <w:szCs w:val="20"/>
              </w:rPr>
              <w:t>Etuves au bloc opératoire</w:t>
            </w:r>
          </w:p>
        </w:tc>
        <w:tc>
          <w:tcPr>
            <w:tcW w:w="1134" w:type="dxa"/>
          </w:tcPr>
          <w:p w14:paraId="54724E78" w14:textId="77777777" w:rsidR="00AA1338" w:rsidRDefault="00AA1338" w:rsidP="00AA1338">
            <w:pPr>
              <w:keepNext/>
              <w:keepLines/>
              <w:spacing w:before="40"/>
              <w:outlineLvl w:val="2"/>
              <w:rPr>
                <w:rFonts w:cs="Arial"/>
                <w:szCs w:val="20"/>
              </w:rPr>
            </w:pPr>
          </w:p>
        </w:tc>
        <w:tc>
          <w:tcPr>
            <w:tcW w:w="1843" w:type="dxa"/>
          </w:tcPr>
          <w:p w14:paraId="40393181"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6D2CE885" w14:textId="3C5952D9"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6EE11B2B" w14:textId="38AE5B3E"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4CDC2D57" w14:textId="5A084EAA"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4A5723" w14:paraId="4FCD4CE4" w14:textId="77777777" w:rsidTr="005C489A">
        <w:tc>
          <w:tcPr>
            <w:tcW w:w="15021" w:type="dxa"/>
            <w:gridSpan w:val="7"/>
            <w:shd w:val="clear" w:color="auto" w:fill="ACB9CA" w:themeFill="text2" w:themeFillTint="66"/>
          </w:tcPr>
          <w:p w14:paraId="478B8DD7" w14:textId="77777777" w:rsidR="004A5723" w:rsidRDefault="00463368">
            <w:pPr>
              <w:keepNext/>
              <w:keepLines/>
              <w:spacing w:before="40"/>
              <w:outlineLvl w:val="2"/>
              <w:rPr>
                <w:b/>
                <w:bCs/>
                <w:szCs w:val="20"/>
              </w:rPr>
            </w:pPr>
            <w:r>
              <w:rPr>
                <w:b/>
                <w:bCs/>
                <w:szCs w:val="20"/>
              </w:rPr>
              <w:t xml:space="preserve">Pour la préparation de spermatozoïdes           </w:t>
            </w:r>
          </w:p>
        </w:tc>
      </w:tr>
      <w:tr w:rsidR="00AA1338" w14:paraId="2AF46D5D" w14:textId="77777777" w:rsidTr="005C489A">
        <w:tc>
          <w:tcPr>
            <w:tcW w:w="430" w:type="dxa"/>
          </w:tcPr>
          <w:p w14:paraId="120BB43A" w14:textId="1108DD20" w:rsidR="00AA1338" w:rsidRDefault="00AA1338" w:rsidP="00AA1338">
            <w:pPr>
              <w:keepNext/>
              <w:keepLines/>
              <w:spacing w:before="40"/>
              <w:outlineLvl w:val="2"/>
              <w:rPr>
                <w:rFonts w:eastAsiaTheme="majorEastAsia" w:cs="Arial"/>
                <w:b/>
                <w:color w:val="1F3763" w:themeColor="accent1" w:themeShade="7F"/>
                <w:szCs w:val="20"/>
                <w:u w:val="single"/>
              </w:rPr>
            </w:pPr>
            <w:r w:rsidRPr="007821DB">
              <w:rPr>
                <w:rFonts w:cs="Arial"/>
                <w:b/>
                <w:bCs/>
                <w:sz w:val="18"/>
                <w:szCs w:val="18"/>
                <w:vertAlign w:val="subscript"/>
              </w:rPr>
              <w:fldChar w:fldCharType="begin">
                <w:ffData>
                  <w:name w:val="CaseACocher4"/>
                  <w:enabled/>
                  <w:calcOnExit w:val="0"/>
                  <w:checkBox>
                    <w:size w:val="20"/>
                    <w:default w:val="0"/>
                  </w:checkBox>
                </w:ffData>
              </w:fldChar>
            </w:r>
            <w:r w:rsidRPr="007821DB">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7821DB">
              <w:rPr>
                <w:rFonts w:cs="Arial"/>
                <w:b/>
                <w:bCs/>
                <w:sz w:val="18"/>
                <w:szCs w:val="18"/>
                <w:vertAlign w:val="subscript"/>
              </w:rPr>
              <w:fldChar w:fldCharType="end"/>
            </w:r>
          </w:p>
        </w:tc>
        <w:tc>
          <w:tcPr>
            <w:tcW w:w="7078" w:type="dxa"/>
          </w:tcPr>
          <w:p w14:paraId="660DD009" w14:textId="77777777" w:rsidR="00AA1338" w:rsidRDefault="00AA1338" w:rsidP="00AA1338">
            <w:pPr>
              <w:keepNext/>
              <w:keepLines/>
              <w:spacing w:before="40"/>
              <w:outlineLvl w:val="2"/>
              <w:rPr>
                <w:szCs w:val="20"/>
              </w:rPr>
            </w:pPr>
            <w:r>
              <w:rPr>
                <w:szCs w:val="20"/>
              </w:rPr>
              <w:t xml:space="preserve">Un poste de sécurité microbiologique à flux </w:t>
            </w:r>
            <w:r>
              <w:t>laminaire vertical</w:t>
            </w:r>
          </w:p>
        </w:tc>
        <w:tc>
          <w:tcPr>
            <w:tcW w:w="1134" w:type="dxa"/>
          </w:tcPr>
          <w:p w14:paraId="3AF2E799"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843" w:type="dxa"/>
          </w:tcPr>
          <w:p w14:paraId="13ABBBDD"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3E52DA9D" w14:textId="4DF8AACD"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0B997DE6" w14:textId="1538B429"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1A7F9143" w14:textId="1066EEEF"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AA1338" w14:paraId="28E8E945" w14:textId="77777777" w:rsidTr="005C489A">
        <w:tc>
          <w:tcPr>
            <w:tcW w:w="430" w:type="dxa"/>
          </w:tcPr>
          <w:p w14:paraId="7E146132" w14:textId="5B2473EC" w:rsidR="00AA1338" w:rsidRDefault="00AA1338" w:rsidP="00AA1338">
            <w:pPr>
              <w:keepNext/>
              <w:keepLines/>
              <w:spacing w:before="40"/>
              <w:outlineLvl w:val="2"/>
              <w:rPr>
                <w:rFonts w:eastAsiaTheme="majorEastAsia" w:cs="Arial"/>
                <w:b/>
                <w:color w:val="1F3763" w:themeColor="accent1" w:themeShade="7F"/>
                <w:szCs w:val="20"/>
                <w:u w:val="single"/>
              </w:rPr>
            </w:pPr>
            <w:r w:rsidRPr="007821DB">
              <w:rPr>
                <w:rFonts w:cs="Arial"/>
                <w:b/>
                <w:bCs/>
                <w:sz w:val="18"/>
                <w:szCs w:val="18"/>
                <w:vertAlign w:val="subscript"/>
              </w:rPr>
              <w:fldChar w:fldCharType="begin">
                <w:ffData>
                  <w:name w:val="CaseACocher4"/>
                  <w:enabled/>
                  <w:calcOnExit w:val="0"/>
                  <w:checkBox>
                    <w:size w:val="20"/>
                    <w:default w:val="0"/>
                  </w:checkBox>
                </w:ffData>
              </w:fldChar>
            </w:r>
            <w:r w:rsidRPr="007821DB">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7821DB">
              <w:rPr>
                <w:rFonts w:cs="Arial"/>
                <w:b/>
                <w:bCs/>
                <w:sz w:val="18"/>
                <w:szCs w:val="18"/>
                <w:vertAlign w:val="subscript"/>
              </w:rPr>
              <w:fldChar w:fldCharType="end"/>
            </w:r>
          </w:p>
        </w:tc>
        <w:tc>
          <w:tcPr>
            <w:tcW w:w="7078" w:type="dxa"/>
          </w:tcPr>
          <w:p w14:paraId="6EE1C840" w14:textId="77777777" w:rsidR="00AA1338" w:rsidRDefault="00AA1338" w:rsidP="00AA1338">
            <w:pPr>
              <w:keepNext/>
              <w:keepLines/>
              <w:spacing w:before="40"/>
              <w:outlineLvl w:val="2"/>
              <w:rPr>
                <w:rFonts w:eastAsiaTheme="majorEastAsia" w:cs="Arial"/>
                <w:b/>
                <w:color w:val="1F3763" w:themeColor="accent1" w:themeShade="7F"/>
                <w:szCs w:val="20"/>
                <w:u w:val="single"/>
              </w:rPr>
            </w:pPr>
            <w:r>
              <w:rPr>
                <w:szCs w:val="20"/>
              </w:rPr>
              <w:t xml:space="preserve">Une centrifugeuse équipée de nacelles étanches répondant aux normes en vigueur  </w:t>
            </w:r>
          </w:p>
        </w:tc>
        <w:tc>
          <w:tcPr>
            <w:tcW w:w="1134" w:type="dxa"/>
          </w:tcPr>
          <w:p w14:paraId="66CC40A6"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843" w:type="dxa"/>
          </w:tcPr>
          <w:p w14:paraId="44D914D1"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57008112" w14:textId="2388E319"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49648600" w14:textId="37D059D1"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30758E82" w14:textId="109E3683"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AA1338" w14:paraId="2E1066F8" w14:textId="77777777" w:rsidTr="005C489A">
        <w:tc>
          <w:tcPr>
            <w:tcW w:w="430" w:type="dxa"/>
          </w:tcPr>
          <w:p w14:paraId="0A49BFF4" w14:textId="69F717D4" w:rsidR="00AA1338" w:rsidRDefault="00AA1338" w:rsidP="00AA1338">
            <w:pPr>
              <w:keepNext/>
              <w:keepLines/>
              <w:spacing w:before="40"/>
              <w:outlineLvl w:val="2"/>
              <w:rPr>
                <w:rFonts w:eastAsiaTheme="majorEastAsia" w:cs="Arial"/>
                <w:b/>
                <w:color w:val="1F3763" w:themeColor="accent1" w:themeShade="7F"/>
                <w:szCs w:val="20"/>
                <w:u w:val="single"/>
              </w:rPr>
            </w:pPr>
            <w:r w:rsidRPr="007821DB">
              <w:rPr>
                <w:rFonts w:cs="Arial"/>
                <w:b/>
                <w:bCs/>
                <w:sz w:val="18"/>
                <w:szCs w:val="18"/>
                <w:vertAlign w:val="subscript"/>
              </w:rPr>
              <w:fldChar w:fldCharType="begin">
                <w:ffData>
                  <w:name w:val="CaseACocher4"/>
                  <w:enabled/>
                  <w:calcOnExit w:val="0"/>
                  <w:checkBox>
                    <w:size w:val="20"/>
                    <w:default w:val="0"/>
                  </w:checkBox>
                </w:ffData>
              </w:fldChar>
            </w:r>
            <w:r w:rsidRPr="007821DB">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7821DB">
              <w:rPr>
                <w:rFonts w:cs="Arial"/>
                <w:b/>
                <w:bCs/>
                <w:sz w:val="18"/>
                <w:szCs w:val="18"/>
                <w:vertAlign w:val="subscript"/>
              </w:rPr>
              <w:fldChar w:fldCharType="end"/>
            </w:r>
          </w:p>
        </w:tc>
        <w:tc>
          <w:tcPr>
            <w:tcW w:w="7078" w:type="dxa"/>
          </w:tcPr>
          <w:p w14:paraId="4A55BCD8" w14:textId="77777777" w:rsidR="00AA1338" w:rsidRDefault="00AA1338" w:rsidP="00AA1338">
            <w:pPr>
              <w:keepNext/>
              <w:keepLines/>
              <w:spacing w:before="40"/>
              <w:outlineLvl w:val="2"/>
              <w:rPr>
                <w:rFonts w:eastAsiaTheme="majorEastAsia" w:cs="Arial"/>
                <w:b/>
                <w:color w:val="1F3763" w:themeColor="accent1" w:themeShade="7F"/>
                <w:szCs w:val="20"/>
                <w:u w:val="single"/>
              </w:rPr>
            </w:pPr>
            <w:r>
              <w:rPr>
                <w:szCs w:val="20"/>
              </w:rPr>
              <w:t xml:space="preserve">Un microscope droit </w:t>
            </w:r>
          </w:p>
        </w:tc>
        <w:tc>
          <w:tcPr>
            <w:tcW w:w="1134" w:type="dxa"/>
          </w:tcPr>
          <w:p w14:paraId="563A9611"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843" w:type="dxa"/>
          </w:tcPr>
          <w:p w14:paraId="209BDDB9"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1695C9FE" w14:textId="67EFB46C"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0B72C934" w14:textId="25070CAF"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4D9D7EA5" w14:textId="7F6288BA"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AA1338" w14:paraId="421D7F01" w14:textId="77777777" w:rsidTr="005C489A">
        <w:tc>
          <w:tcPr>
            <w:tcW w:w="430" w:type="dxa"/>
          </w:tcPr>
          <w:p w14:paraId="464B0891" w14:textId="676A97D3" w:rsidR="00AA1338" w:rsidRDefault="00AA1338" w:rsidP="00AA1338">
            <w:pPr>
              <w:keepNext/>
              <w:keepLines/>
              <w:spacing w:before="40"/>
              <w:outlineLvl w:val="2"/>
              <w:rPr>
                <w:rFonts w:eastAsiaTheme="majorEastAsia" w:cs="Arial"/>
                <w:b/>
                <w:color w:val="1F3763" w:themeColor="accent1" w:themeShade="7F"/>
                <w:szCs w:val="20"/>
                <w:u w:val="single"/>
              </w:rPr>
            </w:pPr>
            <w:r w:rsidRPr="007821DB">
              <w:rPr>
                <w:rFonts w:cs="Arial"/>
                <w:b/>
                <w:bCs/>
                <w:sz w:val="18"/>
                <w:szCs w:val="18"/>
                <w:vertAlign w:val="subscript"/>
              </w:rPr>
              <w:fldChar w:fldCharType="begin">
                <w:ffData>
                  <w:name w:val="CaseACocher4"/>
                  <w:enabled/>
                  <w:calcOnExit w:val="0"/>
                  <w:checkBox>
                    <w:size w:val="20"/>
                    <w:default w:val="0"/>
                  </w:checkBox>
                </w:ffData>
              </w:fldChar>
            </w:r>
            <w:r w:rsidRPr="007821DB">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7821DB">
              <w:rPr>
                <w:rFonts w:cs="Arial"/>
                <w:b/>
                <w:bCs/>
                <w:sz w:val="18"/>
                <w:szCs w:val="18"/>
                <w:vertAlign w:val="subscript"/>
              </w:rPr>
              <w:fldChar w:fldCharType="end"/>
            </w:r>
          </w:p>
        </w:tc>
        <w:tc>
          <w:tcPr>
            <w:tcW w:w="7078" w:type="dxa"/>
          </w:tcPr>
          <w:p w14:paraId="47947FA9" w14:textId="77777777" w:rsidR="00AA1338" w:rsidRDefault="00AA1338" w:rsidP="00AA1338">
            <w:pPr>
              <w:keepNext/>
              <w:keepLines/>
              <w:spacing w:before="40"/>
              <w:outlineLvl w:val="2"/>
              <w:rPr>
                <w:szCs w:val="20"/>
              </w:rPr>
            </w:pPr>
            <w:r>
              <w:rPr>
                <w:szCs w:val="20"/>
              </w:rPr>
              <w:t>Un incubateur</w:t>
            </w:r>
          </w:p>
          <w:p w14:paraId="26F26032" w14:textId="77777777" w:rsidR="00AA1338" w:rsidRDefault="00AA1338" w:rsidP="00AA1338">
            <w:pPr>
              <w:rPr>
                <w:i/>
                <w:iCs/>
                <w:color w:val="808080" w:themeColor="background1" w:themeShade="80"/>
                <w:sz w:val="18"/>
                <w:szCs w:val="18"/>
              </w:rPr>
            </w:pPr>
            <w:r>
              <w:rPr>
                <w:i/>
                <w:iCs/>
                <w:color w:val="808080" w:themeColor="background1" w:themeShade="80"/>
                <w:sz w:val="18"/>
                <w:szCs w:val="18"/>
              </w:rPr>
              <w:t>Dans les laboratoires d’insémination, l’absence d’incubateur est tolérée si un délai entre la préparation et l’insémination ne dépasse pas 3 heures et respecte des conditions de transport permettant une stabilité thermique de la préparation. Ces conditions sont précisées dans le contrat de coopération entre le laboratoire d’insémination et le clinicien.</w:t>
            </w:r>
          </w:p>
        </w:tc>
        <w:tc>
          <w:tcPr>
            <w:tcW w:w="1134" w:type="dxa"/>
          </w:tcPr>
          <w:p w14:paraId="3B6123EC"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843" w:type="dxa"/>
          </w:tcPr>
          <w:p w14:paraId="18ABF2B2"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178A67F7" w14:textId="467A7650"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33C32548" w14:textId="6BC25027"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6079F79F" w14:textId="7A06BFE6"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4A5723" w14:paraId="4E490D18" w14:textId="77777777" w:rsidTr="005C489A">
        <w:tc>
          <w:tcPr>
            <w:tcW w:w="15021" w:type="dxa"/>
            <w:gridSpan w:val="7"/>
            <w:shd w:val="clear" w:color="auto" w:fill="ACB9CA" w:themeFill="text2" w:themeFillTint="66"/>
          </w:tcPr>
          <w:p w14:paraId="009E26F4" w14:textId="77777777" w:rsidR="004A5723" w:rsidRDefault="00463368">
            <w:pPr>
              <w:keepNext/>
              <w:keepLines/>
              <w:spacing w:before="40"/>
              <w:outlineLvl w:val="2"/>
              <w:rPr>
                <w:rFonts w:eastAsiaTheme="majorEastAsia" w:cs="Arial"/>
                <w:b/>
                <w:color w:val="1F3763" w:themeColor="accent1" w:themeShade="7F"/>
                <w:szCs w:val="20"/>
                <w:u w:val="single"/>
              </w:rPr>
            </w:pPr>
            <w:r>
              <w:rPr>
                <w:b/>
                <w:bCs/>
                <w:szCs w:val="20"/>
              </w:rPr>
              <w:t>Pour la préparation de spermatozoïdes issus d’un prélèvement chirurgical :</w:t>
            </w:r>
          </w:p>
        </w:tc>
      </w:tr>
      <w:tr w:rsidR="00AA1338" w14:paraId="7F60EB26" w14:textId="77777777" w:rsidTr="005C489A">
        <w:tc>
          <w:tcPr>
            <w:tcW w:w="430" w:type="dxa"/>
          </w:tcPr>
          <w:p w14:paraId="6388433C" w14:textId="3FAC0FDA" w:rsidR="00AA1338" w:rsidRDefault="00AA1338" w:rsidP="00AA1338">
            <w:pPr>
              <w:keepNext/>
              <w:keepLines/>
              <w:spacing w:before="40"/>
              <w:outlineLvl w:val="2"/>
              <w:rPr>
                <w:rFonts w:eastAsiaTheme="majorEastAsia" w:cs="Arial"/>
                <w:b/>
                <w:color w:val="1F3763" w:themeColor="accent1" w:themeShade="7F"/>
                <w:szCs w:val="20"/>
                <w:u w:val="single"/>
              </w:rPr>
            </w:pPr>
            <w:r>
              <w:rPr>
                <w:rFonts w:cs="Arial"/>
                <w:color w:val="002060"/>
                <w:sz w:val="18"/>
                <w:szCs w:val="18"/>
              </w:rPr>
              <w:fldChar w:fldCharType="begin"/>
            </w:r>
            <w:r>
              <w:rPr>
                <w:rFonts w:cs="Arial"/>
                <w:color w:val="002060"/>
                <w:sz w:val="18"/>
                <w:szCs w:val="18"/>
              </w:rPr>
              <w:instrText xml:space="preserve"> FORMCHECKBOX </w:instrText>
            </w:r>
            <w:r w:rsidR="00F315E8">
              <w:rPr>
                <w:rFonts w:cs="Arial"/>
                <w:color w:val="002060"/>
                <w:sz w:val="18"/>
                <w:szCs w:val="18"/>
              </w:rPr>
              <w:fldChar w:fldCharType="separate"/>
            </w:r>
            <w:r>
              <w:rPr>
                <w:rFonts w:cs="Arial"/>
                <w:color w:val="002060"/>
                <w:sz w:val="18"/>
                <w:szCs w:val="18"/>
              </w:rPr>
              <w:fldChar w:fldCharType="end"/>
            </w:r>
            <w:r w:rsidRPr="007821DB">
              <w:rPr>
                <w:rFonts w:cs="Arial"/>
                <w:b/>
                <w:bCs/>
                <w:sz w:val="18"/>
                <w:szCs w:val="18"/>
                <w:vertAlign w:val="subscript"/>
              </w:rPr>
              <w:fldChar w:fldCharType="begin">
                <w:ffData>
                  <w:name w:val="CaseACocher4"/>
                  <w:enabled/>
                  <w:calcOnExit w:val="0"/>
                  <w:checkBox>
                    <w:size w:val="20"/>
                    <w:default w:val="0"/>
                  </w:checkBox>
                </w:ffData>
              </w:fldChar>
            </w:r>
            <w:r w:rsidRPr="007821DB">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7821DB">
              <w:rPr>
                <w:rFonts w:cs="Arial"/>
                <w:b/>
                <w:bCs/>
                <w:sz w:val="18"/>
                <w:szCs w:val="18"/>
                <w:vertAlign w:val="subscript"/>
              </w:rPr>
              <w:fldChar w:fldCharType="end"/>
            </w:r>
          </w:p>
        </w:tc>
        <w:tc>
          <w:tcPr>
            <w:tcW w:w="7078" w:type="dxa"/>
          </w:tcPr>
          <w:p w14:paraId="7D884137" w14:textId="77777777" w:rsidR="00AA1338" w:rsidRDefault="00AA1338" w:rsidP="00AA1338">
            <w:pPr>
              <w:keepNext/>
              <w:keepLines/>
              <w:spacing w:before="40"/>
              <w:outlineLvl w:val="2"/>
              <w:rPr>
                <w:rFonts w:eastAsiaTheme="majorEastAsia" w:cs="Arial"/>
                <w:b/>
                <w:color w:val="1F3763" w:themeColor="accent1" w:themeShade="7F"/>
                <w:szCs w:val="20"/>
                <w:u w:val="single"/>
              </w:rPr>
            </w:pPr>
            <w:r>
              <w:rPr>
                <w:szCs w:val="20"/>
              </w:rPr>
              <w:t xml:space="preserve">Un microscope à disposition du bloc opératoire ou à proximité de celui-ci </w:t>
            </w:r>
          </w:p>
        </w:tc>
        <w:tc>
          <w:tcPr>
            <w:tcW w:w="1134" w:type="dxa"/>
          </w:tcPr>
          <w:p w14:paraId="6F3AD4D0"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843" w:type="dxa"/>
          </w:tcPr>
          <w:p w14:paraId="3F0316E4"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7491EEE2" w14:textId="6724DD0E"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1D864DF0" w14:textId="42AC8AD5"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4468B126" w14:textId="5027EA11"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AA1338" w14:paraId="0D23C45C" w14:textId="77777777" w:rsidTr="005C489A">
        <w:tc>
          <w:tcPr>
            <w:tcW w:w="430" w:type="dxa"/>
          </w:tcPr>
          <w:p w14:paraId="442A03AB" w14:textId="77C44586" w:rsidR="00AA1338" w:rsidRDefault="00AA1338" w:rsidP="00AA1338">
            <w:pPr>
              <w:keepNext/>
              <w:keepLines/>
              <w:spacing w:before="40"/>
              <w:outlineLvl w:val="2"/>
              <w:rPr>
                <w:rFonts w:eastAsiaTheme="majorEastAsia" w:cs="Arial"/>
                <w:b/>
                <w:color w:val="1F3763" w:themeColor="accent1" w:themeShade="7F"/>
                <w:szCs w:val="20"/>
                <w:u w:val="single"/>
              </w:rPr>
            </w:pPr>
            <w:r>
              <w:rPr>
                <w:rFonts w:cs="Arial"/>
                <w:color w:val="002060"/>
                <w:sz w:val="18"/>
                <w:szCs w:val="18"/>
              </w:rPr>
              <w:fldChar w:fldCharType="begin"/>
            </w:r>
            <w:r>
              <w:rPr>
                <w:rFonts w:cs="Arial"/>
                <w:color w:val="002060"/>
                <w:sz w:val="18"/>
                <w:szCs w:val="18"/>
              </w:rPr>
              <w:instrText xml:space="preserve"> FORMCHECKBOX </w:instrText>
            </w:r>
            <w:r w:rsidR="00F315E8">
              <w:rPr>
                <w:rFonts w:cs="Arial"/>
                <w:color w:val="002060"/>
                <w:sz w:val="18"/>
                <w:szCs w:val="18"/>
              </w:rPr>
              <w:fldChar w:fldCharType="separate"/>
            </w:r>
            <w:r>
              <w:rPr>
                <w:rFonts w:cs="Arial"/>
                <w:color w:val="002060"/>
                <w:sz w:val="18"/>
                <w:szCs w:val="18"/>
              </w:rPr>
              <w:fldChar w:fldCharType="end"/>
            </w:r>
            <w:r>
              <w:rPr>
                <w:rFonts w:cs="Arial"/>
                <w:color w:val="002060"/>
                <w:sz w:val="18"/>
                <w:szCs w:val="18"/>
              </w:rPr>
              <w:t xml:space="preserve"> </w:t>
            </w:r>
            <w:r w:rsidRPr="007821DB">
              <w:rPr>
                <w:rFonts w:cs="Arial"/>
                <w:b/>
                <w:bCs/>
                <w:sz w:val="18"/>
                <w:szCs w:val="18"/>
                <w:vertAlign w:val="subscript"/>
              </w:rPr>
              <w:fldChar w:fldCharType="begin">
                <w:ffData>
                  <w:name w:val="CaseACocher4"/>
                  <w:enabled/>
                  <w:calcOnExit w:val="0"/>
                  <w:checkBox>
                    <w:size w:val="20"/>
                    <w:default w:val="0"/>
                  </w:checkBox>
                </w:ffData>
              </w:fldChar>
            </w:r>
            <w:r w:rsidRPr="007821DB">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7821DB">
              <w:rPr>
                <w:rFonts w:cs="Arial"/>
                <w:b/>
                <w:bCs/>
                <w:sz w:val="18"/>
                <w:szCs w:val="18"/>
                <w:vertAlign w:val="subscript"/>
              </w:rPr>
              <w:fldChar w:fldCharType="end"/>
            </w:r>
          </w:p>
        </w:tc>
        <w:tc>
          <w:tcPr>
            <w:tcW w:w="7078" w:type="dxa"/>
          </w:tcPr>
          <w:p w14:paraId="1ADBA27F" w14:textId="77777777" w:rsidR="00AA1338" w:rsidRDefault="00AA1338" w:rsidP="00AA1338">
            <w:pPr>
              <w:keepNext/>
              <w:keepLines/>
              <w:spacing w:before="40"/>
              <w:outlineLvl w:val="2"/>
              <w:rPr>
                <w:rFonts w:eastAsiaTheme="majorEastAsia" w:cs="Arial"/>
                <w:b/>
                <w:color w:val="1F3763" w:themeColor="accent1" w:themeShade="7F"/>
                <w:szCs w:val="20"/>
                <w:u w:val="single"/>
              </w:rPr>
            </w:pPr>
            <w:r>
              <w:rPr>
                <w:szCs w:val="20"/>
              </w:rPr>
              <w:t>Un matériel de transport permettant le maintien à la température définie des prélèvements jusqu’au laboratoire.</w:t>
            </w:r>
          </w:p>
        </w:tc>
        <w:tc>
          <w:tcPr>
            <w:tcW w:w="1134" w:type="dxa"/>
          </w:tcPr>
          <w:p w14:paraId="76F5A0C6"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843" w:type="dxa"/>
          </w:tcPr>
          <w:p w14:paraId="4825C670"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6C3A8FED" w14:textId="38CD9180"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1DB05DC0" w14:textId="43B6D866"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120962E6" w14:textId="70222461"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4A5723" w14:paraId="57DF6F23" w14:textId="77777777" w:rsidTr="005C489A">
        <w:tc>
          <w:tcPr>
            <w:tcW w:w="15021" w:type="dxa"/>
            <w:gridSpan w:val="7"/>
            <w:shd w:val="clear" w:color="auto" w:fill="ACB9CA" w:themeFill="text2" w:themeFillTint="66"/>
          </w:tcPr>
          <w:p w14:paraId="3030B6BE" w14:textId="77777777" w:rsidR="004A5723" w:rsidRDefault="00463368">
            <w:pPr>
              <w:keepNext/>
              <w:keepLines/>
              <w:spacing w:before="40"/>
              <w:outlineLvl w:val="2"/>
              <w:rPr>
                <w:rFonts w:eastAsiaTheme="majorEastAsia" w:cs="Arial"/>
                <w:b/>
                <w:color w:val="1F3763" w:themeColor="accent1" w:themeShade="7F"/>
                <w:szCs w:val="20"/>
                <w:u w:val="single"/>
              </w:rPr>
            </w:pPr>
            <w:r>
              <w:rPr>
                <w:b/>
                <w:bCs/>
                <w:szCs w:val="20"/>
              </w:rPr>
              <w:t xml:space="preserve">Pour la fécondation </w:t>
            </w:r>
            <w:r w:rsidRPr="00AC606B">
              <w:rPr>
                <w:b/>
                <w:bCs/>
                <w:i/>
                <w:iCs/>
                <w:szCs w:val="20"/>
              </w:rPr>
              <w:t>in vitro</w:t>
            </w:r>
            <w:r>
              <w:rPr>
                <w:b/>
                <w:bCs/>
                <w:szCs w:val="20"/>
              </w:rPr>
              <w:t xml:space="preserve"> sans micro-injection (FIV), outre le matériel précédent</w:t>
            </w:r>
          </w:p>
        </w:tc>
      </w:tr>
      <w:tr w:rsidR="00AA1338" w14:paraId="768DFC1A" w14:textId="77777777" w:rsidTr="005C489A">
        <w:tc>
          <w:tcPr>
            <w:tcW w:w="430" w:type="dxa"/>
          </w:tcPr>
          <w:p w14:paraId="31B782EF" w14:textId="74B96955" w:rsidR="00AA1338" w:rsidRDefault="00AA1338" w:rsidP="00AA1338">
            <w:pPr>
              <w:keepNext/>
              <w:keepLines/>
              <w:spacing w:before="40"/>
              <w:outlineLvl w:val="2"/>
              <w:rPr>
                <w:rFonts w:eastAsiaTheme="majorEastAsia" w:cs="Arial"/>
                <w:b/>
                <w:color w:val="1F3763" w:themeColor="accent1" w:themeShade="7F"/>
                <w:szCs w:val="20"/>
                <w:u w:val="single"/>
              </w:rPr>
            </w:pPr>
            <w:r>
              <w:rPr>
                <w:rFonts w:cs="Arial"/>
                <w:color w:val="002060"/>
                <w:sz w:val="18"/>
                <w:szCs w:val="18"/>
              </w:rPr>
              <w:fldChar w:fldCharType="begin"/>
            </w:r>
            <w:r>
              <w:rPr>
                <w:rFonts w:cs="Arial"/>
                <w:color w:val="002060"/>
                <w:sz w:val="18"/>
                <w:szCs w:val="18"/>
              </w:rPr>
              <w:instrText xml:space="preserve"> FORMCHECKBOX </w:instrText>
            </w:r>
            <w:r w:rsidR="00F315E8">
              <w:rPr>
                <w:rFonts w:cs="Arial"/>
                <w:color w:val="002060"/>
                <w:sz w:val="18"/>
                <w:szCs w:val="18"/>
              </w:rPr>
              <w:fldChar w:fldCharType="separate"/>
            </w:r>
            <w:r>
              <w:rPr>
                <w:rFonts w:cs="Arial"/>
                <w:color w:val="002060"/>
                <w:sz w:val="18"/>
                <w:szCs w:val="18"/>
              </w:rPr>
              <w:fldChar w:fldCharType="end"/>
            </w:r>
            <w:r w:rsidRPr="007821DB">
              <w:rPr>
                <w:rFonts w:cs="Arial"/>
                <w:b/>
                <w:bCs/>
                <w:sz w:val="18"/>
                <w:szCs w:val="18"/>
                <w:vertAlign w:val="subscript"/>
              </w:rPr>
              <w:fldChar w:fldCharType="begin">
                <w:ffData>
                  <w:name w:val="CaseACocher4"/>
                  <w:enabled/>
                  <w:calcOnExit w:val="0"/>
                  <w:checkBox>
                    <w:size w:val="20"/>
                    <w:default w:val="0"/>
                  </w:checkBox>
                </w:ffData>
              </w:fldChar>
            </w:r>
            <w:r w:rsidRPr="007821DB">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7821DB">
              <w:rPr>
                <w:rFonts w:cs="Arial"/>
                <w:b/>
                <w:bCs/>
                <w:sz w:val="18"/>
                <w:szCs w:val="18"/>
                <w:vertAlign w:val="subscript"/>
              </w:rPr>
              <w:fldChar w:fldCharType="end"/>
            </w:r>
          </w:p>
        </w:tc>
        <w:tc>
          <w:tcPr>
            <w:tcW w:w="7078" w:type="dxa"/>
          </w:tcPr>
          <w:p w14:paraId="6826CFE8" w14:textId="77777777" w:rsidR="00AA1338" w:rsidRDefault="00AA1338" w:rsidP="00AA1338">
            <w:pPr>
              <w:keepNext/>
              <w:keepLines/>
              <w:spacing w:before="40"/>
              <w:outlineLvl w:val="2"/>
              <w:rPr>
                <w:rFonts w:eastAsiaTheme="majorEastAsia" w:cs="Arial"/>
                <w:b/>
                <w:color w:val="1F3763" w:themeColor="accent1" w:themeShade="7F"/>
                <w:szCs w:val="20"/>
                <w:u w:val="single"/>
              </w:rPr>
            </w:pPr>
            <w:r>
              <w:rPr>
                <w:szCs w:val="20"/>
              </w:rPr>
              <w:t>Un poste de travail : PSM II, hotte à flux laminaire vertical ou environnement semi-clos (platine chauffante ?)</w:t>
            </w:r>
          </w:p>
        </w:tc>
        <w:tc>
          <w:tcPr>
            <w:tcW w:w="1134" w:type="dxa"/>
          </w:tcPr>
          <w:p w14:paraId="3402E341"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843" w:type="dxa"/>
          </w:tcPr>
          <w:p w14:paraId="6DD504A2"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201FBAC2" w14:textId="2D0955CA"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7C4C5A59" w14:textId="093DD59A"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1832F92D" w14:textId="1914AD2D"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AA1338" w14:paraId="019E6605" w14:textId="77777777" w:rsidTr="005C489A">
        <w:tc>
          <w:tcPr>
            <w:tcW w:w="430" w:type="dxa"/>
          </w:tcPr>
          <w:p w14:paraId="400D5999" w14:textId="65B27F20" w:rsidR="00AA1338" w:rsidRDefault="00AA1338" w:rsidP="00AA1338">
            <w:pPr>
              <w:keepNext/>
              <w:keepLines/>
              <w:spacing w:before="40"/>
              <w:outlineLvl w:val="2"/>
              <w:rPr>
                <w:rFonts w:eastAsiaTheme="majorEastAsia" w:cs="Arial"/>
                <w:b/>
                <w:color w:val="1F3763" w:themeColor="accent1" w:themeShade="7F"/>
                <w:szCs w:val="20"/>
                <w:u w:val="single"/>
              </w:rPr>
            </w:pPr>
            <w:r w:rsidRPr="005B65AB">
              <w:rPr>
                <w:rFonts w:cs="Arial"/>
                <w:b/>
                <w:bCs/>
                <w:sz w:val="18"/>
                <w:szCs w:val="18"/>
                <w:vertAlign w:val="subscript"/>
              </w:rPr>
              <w:lastRenderedPageBreak/>
              <w:fldChar w:fldCharType="begin">
                <w:ffData>
                  <w:name w:val="CaseACocher4"/>
                  <w:enabled/>
                  <w:calcOnExit w:val="0"/>
                  <w:checkBox>
                    <w:size w:val="20"/>
                    <w:default w:val="0"/>
                  </w:checkBox>
                </w:ffData>
              </w:fldChar>
            </w:r>
            <w:r w:rsidRPr="005B65AB">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5B65AB">
              <w:rPr>
                <w:rFonts w:cs="Arial"/>
                <w:b/>
                <w:bCs/>
                <w:sz w:val="18"/>
                <w:szCs w:val="18"/>
                <w:vertAlign w:val="subscript"/>
              </w:rPr>
              <w:fldChar w:fldCharType="end"/>
            </w:r>
          </w:p>
        </w:tc>
        <w:tc>
          <w:tcPr>
            <w:tcW w:w="7078" w:type="dxa"/>
          </w:tcPr>
          <w:p w14:paraId="5B3308A3" w14:textId="77777777" w:rsidR="00AA1338" w:rsidRDefault="00AA1338" w:rsidP="00AA1338">
            <w:pPr>
              <w:keepNext/>
              <w:keepLines/>
              <w:spacing w:before="40"/>
              <w:outlineLvl w:val="2"/>
              <w:rPr>
                <w:rFonts w:eastAsiaTheme="majorEastAsia" w:cs="Arial"/>
                <w:b/>
                <w:color w:val="1F3763" w:themeColor="accent1" w:themeShade="7F"/>
                <w:szCs w:val="20"/>
                <w:u w:val="single"/>
              </w:rPr>
            </w:pPr>
            <w:r>
              <w:rPr>
                <w:szCs w:val="20"/>
              </w:rPr>
              <w:t xml:space="preserve">Un microscope inversé avec platine chauffante ou enceinte thermostatée permettant le maintien des prélèvements à la température définie ; </w:t>
            </w:r>
          </w:p>
        </w:tc>
        <w:tc>
          <w:tcPr>
            <w:tcW w:w="1134" w:type="dxa"/>
          </w:tcPr>
          <w:p w14:paraId="4FDF4F0C"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843" w:type="dxa"/>
          </w:tcPr>
          <w:p w14:paraId="44E86689"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22B2742E" w14:textId="7BFF87CD"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331FDD75" w14:textId="2FD8D5DF"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687F95B0" w14:textId="6B270745"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AA1338" w14:paraId="52216577" w14:textId="77777777" w:rsidTr="005C489A">
        <w:tc>
          <w:tcPr>
            <w:tcW w:w="430" w:type="dxa"/>
          </w:tcPr>
          <w:p w14:paraId="34BC8291" w14:textId="71CE84D0" w:rsidR="00AA1338" w:rsidRDefault="00AA1338" w:rsidP="00AA1338">
            <w:pPr>
              <w:keepNext/>
              <w:keepLines/>
              <w:spacing w:before="40"/>
              <w:outlineLvl w:val="2"/>
              <w:rPr>
                <w:rFonts w:eastAsiaTheme="majorEastAsia" w:cs="Arial"/>
                <w:b/>
                <w:color w:val="1F3763" w:themeColor="accent1" w:themeShade="7F"/>
                <w:szCs w:val="20"/>
                <w:u w:val="single"/>
              </w:rPr>
            </w:pPr>
            <w:r w:rsidRPr="005B65AB">
              <w:rPr>
                <w:rFonts w:cs="Arial"/>
                <w:b/>
                <w:bCs/>
                <w:sz w:val="18"/>
                <w:szCs w:val="18"/>
                <w:vertAlign w:val="subscript"/>
              </w:rPr>
              <w:fldChar w:fldCharType="begin">
                <w:ffData>
                  <w:name w:val="CaseACocher4"/>
                  <w:enabled/>
                  <w:calcOnExit w:val="0"/>
                  <w:checkBox>
                    <w:size w:val="20"/>
                    <w:default w:val="0"/>
                  </w:checkBox>
                </w:ffData>
              </w:fldChar>
            </w:r>
            <w:r w:rsidRPr="005B65AB">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5B65AB">
              <w:rPr>
                <w:rFonts w:cs="Arial"/>
                <w:b/>
                <w:bCs/>
                <w:sz w:val="18"/>
                <w:szCs w:val="18"/>
                <w:vertAlign w:val="subscript"/>
              </w:rPr>
              <w:fldChar w:fldCharType="end"/>
            </w:r>
          </w:p>
        </w:tc>
        <w:tc>
          <w:tcPr>
            <w:tcW w:w="7078" w:type="dxa"/>
          </w:tcPr>
          <w:p w14:paraId="3EE9C9B9" w14:textId="77777777" w:rsidR="00AA1338" w:rsidRDefault="00AA1338" w:rsidP="00AA1338">
            <w:pPr>
              <w:keepNext/>
              <w:keepLines/>
              <w:spacing w:before="40"/>
              <w:outlineLvl w:val="2"/>
              <w:rPr>
                <w:rFonts w:eastAsiaTheme="majorEastAsia" w:cs="Arial"/>
                <w:b/>
                <w:color w:val="1F3763" w:themeColor="accent1" w:themeShade="7F"/>
                <w:szCs w:val="20"/>
                <w:u w:val="single"/>
              </w:rPr>
            </w:pPr>
            <w:r>
              <w:t xml:space="preserve">Un thermomètre et un pH-mètre pour les microgouttes, les surfaces chauffantes et les solutions ; </w:t>
            </w:r>
          </w:p>
        </w:tc>
        <w:tc>
          <w:tcPr>
            <w:tcW w:w="1134" w:type="dxa"/>
          </w:tcPr>
          <w:p w14:paraId="29EC8368"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843" w:type="dxa"/>
          </w:tcPr>
          <w:p w14:paraId="7179E99F"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6D04657B" w14:textId="1179C334"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5CB60F1A" w14:textId="1689EC0E"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4F6E362E" w14:textId="3F30815E"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AA1338" w14:paraId="54E96385" w14:textId="77777777" w:rsidTr="005C489A">
        <w:tc>
          <w:tcPr>
            <w:tcW w:w="430" w:type="dxa"/>
          </w:tcPr>
          <w:p w14:paraId="663E6F81" w14:textId="54F28DD0" w:rsidR="00AA1338" w:rsidRDefault="00AA1338" w:rsidP="00AA1338">
            <w:pPr>
              <w:keepNext/>
              <w:keepLines/>
              <w:spacing w:before="40"/>
              <w:outlineLvl w:val="2"/>
              <w:rPr>
                <w:rFonts w:eastAsiaTheme="majorEastAsia" w:cs="Arial"/>
                <w:b/>
                <w:color w:val="1F3763" w:themeColor="accent1" w:themeShade="7F"/>
                <w:szCs w:val="20"/>
                <w:u w:val="single"/>
              </w:rPr>
            </w:pPr>
            <w:r w:rsidRPr="005B65AB">
              <w:rPr>
                <w:rFonts w:cs="Arial"/>
                <w:b/>
                <w:bCs/>
                <w:sz w:val="18"/>
                <w:szCs w:val="18"/>
                <w:vertAlign w:val="subscript"/>
              </w:rPr>
              <w:fldChar w:fldCharType="begin">
                <w:ffData>
                  <w:name w:val="CaseACocher4"/>
                  <w:enabled/>
                  <w:calcOnExit w:val="0"/>
                  <w:checkBox>
                    <w:size w:val="20"/>
                    <w:default w:val="0"/>
                  </w:checkBox>
                </w:ffData>
              </w:fldChar>
            </w:r>
            <w:r w:rsidRPr="005B65AB">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5B65AB">
              <w:rPr>
                <w:rFonts w:cs="Arial"/>
                <w:b/>
                <w:bCs/>
                <w:sz w:val="18"/>
                <w:szCs w:val="18"/>
                <w:vertAlign w:val="subscript"/>
              </w:rPr>
              <w:fldChar w:fldCharType="end"/>
            </w:r>
          </w:p>
        </w:tc>
        <w:tc>
          <w:tcPr>
            <w:tcW w:w="7078" w:type="dxa"/>
          </w:tcPr>
          <w:p w14:paraId="04488993" w14:textId="318B62F8" w:rsidR="00AA1338" w:rsidRDefault="00AA1338" w:rsidP="00AA1338">
            <w:pPr>
              <w:keepNext/>
              <w:keepLines/>
              <w:spacing w:before="40"/>
              <w:outlineLvl w:val="2"/>
              <w:rPr>
                <w:rFonts w:eastAsiaTheme="majorEastAsia" w:cs="Arial"/>
                <w:b/>
                <w:color w:val="1F3763" w:themeColor="accent1" w:themeShade="7F"/>
                <w:szCs w:val="20"/>
                <w:u w:val="single"/>
              </w:rPr>
            </w:pPr>
            <w:r>
              <w:t>Un stéréo microscope équipé d’une platine chauffante thermostatée permettant le maintien des prélèvements à la température définie ;</w:t>
            </w:r>
          </w:p>
        </w:tc>
        <w:tc>
          <w:tcPr>
            <w:tcW w:w="1134" w:type="dxa"/>
          </w:tcPr>
          <w:p w14:paraId="6DD27A7B"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843" w:type="dxa"/>
          </w:tcPr>
          <w:p w14:paraId="3EB1B5B9"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4295498E" w14:textId="1E5D7C5F"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7433B422" w14:textId="53314D0A"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7E927D99" w14:textId="3B44DBB1"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AA1338" w14:paraId="31A53764" w14:textId="77777777" w:rsidTr="005C489A">
        <w:tc>
          <w:tcPr>
            <w:tcW w:w="430" w:type="dxa"/>
          </w:tcPr>
          <w:p w14:paraId="189BD8C9" w14:textId="7E24BBC3" w:rsidR="00AA1338" w:rsidRDefault="00AA1338" w:rsidP="00AA1338">
            <w:pPr>
              <w:keepNext/>
              <w:keepLines/>
              <w:spacing w:before="40"/>
              <w:outlineLvl w:val="2"/>
              <w:rPr>
                <w:rFonts w:eastAsiaTheme="majorEastAsia" w:cs="Arial"/>
                <w:b/>
                <w:color w:val="1F3763" w:themeColor="accent1" w:themeShade="7F"/>
                <w:szCs w:val="20"/>
                <w:u w:val="single"/>
              </w:rPr>
            </w:pPr>
            <w:r w:rsidRPr="005B65AB">
              <w:rPr>
                <w:rFonts w:cs="Arial"/>
                <w:b/>
                <w:bCs/>
                <w:sz w:val="18"/>
                <w:szCs w:val="18"/>
                <w:vertAlign w:val="subscript"/>
              </w:rPr>
              <w:fldChar w:fldCharType="begin">
                <w:ffData>
                  <w:name w:val="CaseACocher4"/>
                  <w:enabled/>
                  <w:calcOnExit w:val="0"/>
                  <w:checkBox>
                    <w:size w:val="20"/>
                    <w:default w:val="0"/>
                  </w:checkBox>
                </w:ffData>
              </w:fldChar>
            </w:r>
            <w:r w:rsidRPr="005B65AB">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5B65AB">
              <w:rPr>
                <w:rFonts w:cs="Arial"/>
                <w:b/>
                <w:bCs/>
                <w:sz w:val="18"/>
                <w:szCs w:val="18"/>
                <w:vertAlign w:val="subscript"/>
              </w:rPr>
              <w:fldChar w:fldCharType="end"/>
            </w:r>
          </w:p>
        </w:tc>
        <w:tc>
          <w:tcPr>
            <w:tcW w:w="7078" w:type="dxa"/>
          </w:tcPr>
          <w:p w14:paraId="2DD846FA" w14:textId="52F18E09" w:rsidR="00AA1338" w:rsidRDefault="00AA1338" w:rsidP="00AA1338">
            <w:pPr>
              <w:keepNext/>
              <w:keepLines/>
              <w:spacing w:before="40"/>
              <w:outlineLvl w:val="2"/>
              <w:rPr>
                <w:rFonts w:eastAsiaTheme="majorEastAsia" w:cs="Arial"/>
                <w:color w:val="1F3763" w:themeColor="accent1" w:themeShade="7F"/>
                <w:szCs w:val="20"/>
                <w:u w:val="single"/>
              </w:rPr>
            </w:pPr>
            <w:r>
              <w:t xml:space="preserve">Deux incubateurs à CO2 au minimum ou tout autre dispositif adapté à la culture des gamètes et des embryons.  </w:t>
            </w:r>
            <w:r>
              <w:rPr>
                <w:i/>
                <w:iCs/>
                <w:color w:val="808080" w:themeColor="background1" w:themeShade="80"/>
                <w:sz w:val="16"/>
                <w:szCs w:val="16"/>
              </w:rPr>
              <w:t xml:space="preserve">Le nombre d’incubateurs et leur spécificités (tri-gaz, multichambre, timelapse…) sont adaptés au volume d’activité, aux possibilités de culture embryonnaire jusqu’au stade blastocyste et permettent de limiter les ouvertures répétées des portes et de prévenir les erreurs d’identitovigilance. Les incubateurs sont équipés de systèmes de contrôles de la température en continu reliés à une alarme reportée. Bien qu’installés à l’extérieur du laboratoire, la nature et la qualité des gaz utilisés pour alimenter les incubateurs répondent à un cahier </w:t>
            </w:r>
            <w:r w:rsidR="003F1BA2">
              <w:rPr>
                <w:i/>
                <w:iCs/>
                <w:color w:val="808080" w:themeColor="background1" w:themeShade="80"/>
                <w:sz w:val="16"/>
                <w:szCs w:val="16"/>
              </w:rPr>
              <w:t>des charges</w:t>
            </w:r>
            <w:r>
              <w:rPr>
                <w:i/>
                <w:iCs/>
                <w:color w:val="808080" w:themeColor="background1" w:themeShade="80"/>
                <w:sz w:val="16"/>
                <w:szCs w:val="16"/>
              </w:rPr>
              <w:t xml:space="preserve"> précis (chapitre I-9.2).</w:t>
            </w:r>
          </w:p>
        </w:tc>
        <w:tc>
          <w:tcPr>
            <w:tcW w:w="1134" w:type="dxa"/>
          </w:tcPr>
          <w:p w14:paraId="5D27A1E3" w14:textId="77777777" w:rsidR="00AA1338" w:rsidRDefault="00AA1338" w:rsidP="00AA1338">
            <w:pPr>
              <w:keepNext/>
              <w:keepLines/>
              <w:spacing w:before="40"/>
              <w:outlineLvl w:val="2"/>
              <w:rPr>
                <w:rFonts w:eastAsiaTheme="majorEastAsia" w:cs="Arial"/>
                <w:color w:val="1F3763" w:themeColor="accent1" w:themeShade="7F"/>
                <w:szCs w:val="20"/>
                <w:u w:val="single"/>
              </w:rPr>
            </w:pPr>
          </w:p>
        </w:tc>
        <w:tc>
          <w:tcPr>
            <w:tcW w:w="1843" w:type="dxa"/>
          </w:tcPr>
          <w:p w14:paraId="547A5CBA"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75442E8C" w14:textId="10CA1302"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53BAAF0A" w14:textId="69F6169E"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3BD9E7FA" w14:textId="331E6A2E"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4A5723" w14:paraId="100595CD" w14:textId="77777777" w:rsidTr="005C489A">
        <w:tc>
          <w:tcPr>
            <w:tcW w:w="15021" w:type="dxa"/>
            <w:gridSpan w:val="7"/>
            <w:shd w:val="clear" w:color="auto" w:fill="ACB9CA" w:themeFill="text2" w:themeFillTint="66"/>
          </w:tcPr>
          <w:p w14:paraId="2A4ABB71" w14:textId="77777777" w:rsidR="004A5723" w:rsidRDefault="00463368">
            <w:pPr>
              <w:keepNext/>
              <w:keepLines/>
              <w:spacing w:before="40"/>
              <w:outlineLvl w:val="2"/>
              <w:rPr>
                <w:rFonts w:eastAsiaTheme="majorEastAsia" w:cs="Arial"/>
                <w:b/>
                <w:color w:val="1F3763" w:themeColor="accent1" w:themeShade="7F"/>
                <w:szCs w:val="20"/>
                <w:u w:val="single"/>
              </w:rPr>
            </w:pPr>
            <w:r>
              <w:rPr>
                <w:b/>
                <w:bCs/>
                <w:szCs w:val="20"/>
              </w:rPr>
              <w:t>Pour la fécondation in vitro avec micro-injection (ICSI), outre le matériel précédent :</w:t>
            </w:r>
          </w:p>
        </w:tc>
      </w:tr>
      <w:tr w:rsidR="00AA1338" w14:paraId="429BE806" w14:textId="77777777" w:rsidTr="005C489A">
        <w:tc>
          <w:tcPr>
            <w:tcW w:w="430" w:type="dxa"/>
          </w:tcPr>
          <w:p w14:paraId="41509258" w14:textId="0823CFCC" w:rsidR="00AA1338" w:rsidRDefault="00AA1338" w:rsidP="00AA1338">
            <w:pPr>
              <w:keepNext/>
              <w:keepLines/>
              <w:spacing w:before="40"/>
              <w:outlineLvl w:val="2"/>
              <w:rPr>
                <w:rFonts w:eastAsiaTheme="majorEastAsia" w:cs="Arial"/>
                <w:b/>
                <w:color w:val="1F3763" w:themeColor="accent1" w:themeShade="7F"/>
                <w:szCs w:val="20"/>
                <w:u w:val="single"/>
              </w:rPr>
            </w:pPr>
            <w:r w:rsidRPr="00AC7AB9">
              <w:rPr>
                <w:rFonts w:cs="Arial"/>
                <w:b/>
                <w:bCs/>
                <w:sz w:val="18"/>
                <w:szCs w:val="18"/>
                <w:vertAlign w:val="subscript"/>
              </w:rPr>
              <w:fldChar w:fldCharType="begin">
                <w:ffData>
                  <w:name w:val="CaseACocher4"/>
                  <w:enabled/>
                  <w:calcOnExit w:val="0"/>
                  <w:checkBox>
                    <w:size w:val="20"/>
                    <w:default w:val="0"/>
                  </w:checkBox>
                </w:ffData>
              </w:fldChar>
            </w:r>
            <w:r w:rsidRPr="00AC7AB9">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AC7AB9">
              <w:rPr>
                <w:rFonts w:cs="Arial"/>
                <w:b/>
                <w:bCs/>
                <w:sz w:val="18"/>
                <w:szCs w:val="18"/>
                <w:vertAlign w:val="subscript"/>
              </w:rPr>
              <w:fldChar w:fldCharType="end"/>
            </w:r>
          </w:p>
        </w:tc>
        <w:tc>
          <w:tcPr>
            <w:tcW w:w="7078" w:type="dxa"/>
          </w:tcPr>
          <w:p w14:paraId="4B0B0EA3" w14:textId="77777777" w:rsidR="00AA1338" w:rsidRDefault="00AA1338" w:rsidP="00AA1338">
            <w:pPr>
              <w:keepNext/>
              <w:keepLines/>
              <w:spacing w:before="40"/>
              <w:outlineLvl w:val="2"/>
              <w:rPr>
                <w:rFonts w:eastAsiaTheme="majorEastAsia" w:cs="Arial"/>
                <w:b/>
                <w:color w:val="1F3763" w:themeColor="accent1" w:themeShade="7F"/>
                <w:szCs w:val="20"/>
                <w:u w:val="single"/>
              </w:rPr>
            </w:pPr>
            <w:r>
              <w:t>Un dispositif de micromanipulation venant équiper un microscope inversé avec platine chauffante.</w:t>
            </w:r>
          </w:p>
        </w:tc>
        <w:tc>
          <w:tcPr>
            <w:tcW w:w="1134" w:type="dxa"/>
          </w:tcPr>
          <w:p w14:paraId="023D66CC"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843" w:type="dxa"/>
          </w:tcPr>
          <w:p w14:paraId="089D62F3"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18E9B8A8" w14:textId="2D36BB59"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595DCE3A" w14:textId="4021164D"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7EBD636A" w14:textId="4085562B"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AA1338" w14:paraId="66E26A4C" w14:textId="77777777" w:rsidTr="005C489A">
        <w:tc>
          <w:tcPr>
            <w:tcW w:w="430" w:type="dxa"/>
          </w:tcPr>
          <w:p w14:paraId="7220F43C" w14:textId="2DEF82CD" w:rsidR="00AA1338" w:rsidRDefault="00AA1338" w:rsidP="00AA1338">
            <w:pPr>
              <w:keepNext/>
              <w:keepLines/>
              <w:spacing w:before="40"/>
              <w:outlineLvl w:val="2"/>
              <w:rPr>
                <w:rFonts w:cs="Arial"/>
                <w:color w:val="002060"/>
                <w:sz w:val="18"/>
                <w:szCs w:val="18"/>
              </w:rPr>
            </w:pPr>
            <w:r w:rsidRPr="00AC7AB9">
              <w:rPr>
                <w:rFonts w:cs="Arial"/>
                <w:b/>
                <w:bCs/>
                <w:sz w:val="18"/>
                <w:szCs w:val="18"/>
                <w:vertAlign w:val="subscript"/>
              </w:rPr>
              <w:fldChar w:fldCharType="begin">
                <w:ffData>
                  <w:name w:val="CaseACocher4"/>
                  <w:enabled/>
                  <w:calcOnExit w:val="0"/>
                  <w:checkBox>
                    <w:size w:val="20"/>
                    <w:default w:val="0"/>
                  </w:checkBox>
                </w:ffData>
              </w:fldChar>
            </w:r>
            <w:r w:rsidRPr="00AC7AB9">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AC7AB9">
              <w:rPr>
                <w:rFonts w:cs="Arial"/>
                <w:b/>
                <w:bCs/>
                <w:sz w:val="18"/>
                <w:szCs w:val="18"/>
                <w:vertAlign w:val="subscript"/>
              </w:rPr>
              <w:fldChar w:fldCharType="end"/>
            </w:r>
          </w:p>
        </w:tc>
        <w:tc>
          <w:tcPr>
            <w:tcW w:w="7078" w:type="dxa"/>
          </w:tcPr>
          <w:p w14:paraId="75469BA1" w14:textId="77777777" w:rsidR="00AA1338" w:rsidRDefault="00AA1338" w:rsidP="00AA1338">
            <w:pPr>
              <w:keepNext/>
              <w:keepLines/>
              <w:spacing w:before="40"/>
              <w:outlineLvl w:val="2"/>
            </w:pPr>
            <w:r>
              <w:t>PSM de type II, soit sous hotte à flux laminaire vertical, soit directement au sein du laboratoire d’AMP classé (dont la classe environnementale réglementaire est D ou si possible C).</w:t>
            </w:r>
          </w:p>
        </w:tc>
        <w:tc>
          <w:tcPr>
            <w:tcW w:w="1134" w:type="dxa"/>
          </w:tcPr>
          <w:p w14:paraId="30CD56D1"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843" w:type="dxa"/>
          </w:tcPr>
          <w:p w14:paraId="508855FC"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19577805" w14:textId="128AF8DE"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4BA418A1" w14:textId="006FCEC8"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7151B6E5" w14:textId="61E83BD2"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4A5723" w14:paraId="1485537C" w14:textId="77777777" w:rsidTr="005C489A">
        <w:tc>
          <w:tcPr>
            <w:tcW w:w="15021" w:type="dxa"/>
            <w:gridSpan w:val="7"/>
            <w:shd w:val="clear" w:color="auto" w:fill="ACB9CA" w:themeFill="text2" w:themeFillTint="66"/>
          </w:tcPr>
          <w:p w14:paraId="1714D03C" w14:textId="77777777" w:rsidR="004A5723" w:rsidRDefault="00463368">
            <w:pPr>
              <w:keepNext/>
              <w:keepLines/>
              <w:spacing w:before="40"/>
              <w:outlineLvl w:val="2"/>
              <w:rPr>
                <w:b/>
                <w:bCs/>
                <w:szCs w:val="20"/>
              </w:rPr>
            </w:pPr>
            <w:r>
              <w:rPr>
                <w:b/>
                <w:bCs/>
                <w:szCs w:val="20"/>
              </w:rPr>
              <w:t>Pour le transfert embryonnaire</w:t>
            </w:r>
          </w:p>
        </w:tc>
      </w:tr>
      <w:tr w:rsidR="00AA1338" w14:paraId="10700266" w14:textId="77777777" w:rsidTr="005C489A">
        <w:tc>
          <w:tcPr>
            <w:tcW w:w="430" w:type="dxa"/>
          </w:tcPr>
          <w:p w14:paraId="59E06CAD" w14:textId="64D07E38" w:rsidR="00AA1338" w:rsidRDefault="00AA1338" w:rsidP="00AA1338">
            <w:pPr>
              <w:keepNext/>
              <w:keepLines/>
              <w:spacing w:before="40"/>
              <w:outlineLvl w:val="2"/>
              <w:rPr>
                <w:rFonts w:cs="Arial"/>
                <w:color w:val="002060"/>
                <w:sz w:val="18"/>
                <w:szCs w:val="18"/>
              </w:rPr>
            </w:pPr>
            <w:r w:rsidRPr="00032A31">
              <w:rPr>
                <w:rFonts w:cs="Arial"/>
                <w:b/>
                <w:bCs/>
                <w:sz w:val="18"/>
                <w:szCs w:val="18"/>
                <w:vertAlign w:val="subscript"/>
              </w:rPr>
              <w:fldChar w:fldCharType="begin">
                <w:ffData>
                  <w:name w:val="CaseACocher4"/>
                  <w:enabled/>
                  <w:calcOnExit w:val="0"/>
                  <w:checkBox>
                    <w:size w:val="20"/>
                    <w:default w:val="0"/>
                  </w:checkBox>
                </w:ffData>
              </w:fldChar>
            </w:r>
            <w:r w:rsidRPr="00032A31">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032A31">
              <w:rPr>
                <w:rFonts w:cs="Arial"/>
                <w:b/>
                <w:bCs/>
                <w:sz w:val="18"/>
                <w:szCs w:val="18"/>
                <w:vertAlign w:val="subscript"/>
              </w:rPr>
              <w:fldChar w:fldCharType="end"/>
            </w:r>
          </w:p>
        </w:tc>
        <w:tc>
          <w:tcPr>
            <w:tcW w:w="7078" w:type="dxa"/>
          </w:tcPr>
          <w:p w14:paraId="11B5FE45" w14:textId="77777777" w:rsidR="00AA1338" w:rsidRDefault="00AA1338" w:rsidP="00AA1338">
            <w:pPr>
              <w:keepNext/>
              <w:keepLines/>
              <w:spacing w:before="40"/>
              <w:outlineLvl w:val="2"/>
            </w:pPr>
            <w:r>
              <w:rPr>
                <w:szCs w:val="20"/>
              </w:rPr>
              <w:t xml:space="preserve">Au laboratoire un poste de travail : PSM II, hotte à flux laminaire vertical ou environnement semi-clos </w:t>
            </w:r>
          </w:p>
        </w:tc>
        <w:tc>
          <w:tcPr>
            <w:tcW w:w="1134" w:type="dxa"/>
          </w:tcPr>
          <w:p w14:paraId="0DE8533E" w14:textId="77777777" w:rsidR="00AA1338" w:rsidRDefault="00AA1338" w:rsidP="00AA1338">
            <w:pPr>
              <w:keepNext/>
              <w:keepLines/>
              <w:spacing w:before="40"/>
              <w:outlineLvl w:val="2"/>
            </w:pPr>
          </w:p>
        </w:tc>
        <w:tc>
          <w:tcPr>
            <w:tcW w:w="1843" w:type="dxa"/>
          </w:tcPr>
          <w:p w14:paraId="24CE3184"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154E4D14" w14:textId="4E890B07"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77EFAD9D" w14:textId="0DE7710A"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40E44676" w14:textId="2523AA7F"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AA1338" w14:paraId="4872FCEC" w14:textId="77777777" w:rsidTr="005C489A">
        <w:tc>
          <w:tcPr>
            <w:tcW w:w="430" w:type="dxa"/>
          </w:tcPr>
          <w:p w14:paraId="3418BB41" w14:textId="34AED796" w:rsidR="00AA1338" w:rsidRDefault="00AA1338" w:rsidP="00AA1338">
            <w:pPr>
              <w:keepNext/>
              <w:keepLines/>
              <w:spacing w:before="40"/>
              <w:outlineLvl w:val="2"/>
              <w:rPr>
                <w:rFonts w:cs="Arial"/>
                <w:color w:val="002060"/>
                <w:sz w:val="18"/>
                <w:szCs w:val="18"/>
              </w:rPr>
            </w:pPr>
            <w:r w:rsidRPr="00032A31">
              <w:rPr>
                <w:rFonts w:cs="Arial"/>
                <w:b/>
                <w:bCs/>
                <w:sz w:val="18"/>
                <w:szCs w:val="18"/>
                <w:vertAlign w:val="subscript"/>
              </w:rPr>
              <w:fldChar w:fldCharType="begin">
                <w:ffData>
                  <w:name w:val="CaseACocher4"/>
                  <w:enabled/>
                  <w:calcOnExit w:val="0"/>
                  <w:checkBox>
                    <w:size w:val="20"/>
                    <w:default w:val="0"/>
                  </w:checkBox>
                </w:ffData>
              </w:fldChar>
            </w:r>
            <w:r w:rsidRPr="00032A31">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032A31">
              <w:rPr>
                <w:rFonts w:cs="Arial"/>
                <w:b/>
                <w:bCs/>
                <w:sz w:val="18"/>
                <w:szCs w:val="18"/>
                <w:vertAlign w:val="subscript"/>
              </w:rPr>
              <w:fldChar w:fldCharType="end"/>
            </w:r>
          </w:p>
        </w:tc>
        <w:tc>
          <w:tcPr>
            <w:tcW w:w="7078" w:type="dxa"/>
          </w:tcPr>
          <w:p w14:paraId="33D468EE" w14:textId="77777777" w:rsidR="00AA1338" w:rsidRDefault="00AA1338" w:rsidP="00AA1338">
            <w:pPr>
              <w:keepNext/>
              <w:keepLines/>
              <w:spacing w:before="40"/>
              <w:outlineLvl w:val="2"/>
            </w:pPr>
            <w:r>
              <w:t>Dans la salle de transfert un échographe</w:t>
            </w:r>
          </w:p>
        </w:tc>
        <w:tc>
          <w:tcPr>
            <w:tcW w:w="1134" w:type="dxa"/>
          </w:tcPr>
          <w:p w14:paraId="76CA54C4" w14:textId="77777777" w:rsidR="00AA1338" w:rsidRDefault="00AA1338" w:rsidP="00AA1338">
            <w:pPr>
              <w:keepNext/>
              <w:keepLines/>
              <w:spacing w:before="40"/>
              <w:outlineLvl w:val="2"/>
            </w:pPr>
          </w:p>
        </w:tc>
        <w:tc>
          <w:tcPr>
            <w:tcW w:w="1843" w:type="dxa"/>
          </w:tcPr>
          <w:p w14:paraId="4B22C908"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10870C0E" w14:textId="044DDAE5"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27E627E4" w14:textId="79381505"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43950F26" w14:textId="37A8BEEA"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4A5723" w14:paraId="6BE5C9F0" w14:textId="77777777" w:rsidTr="005C489A">
        <w:tc>
          <w:tcPr>
            <w:tcW w:w="15021" w:type="dxa"/>
            <w:gridSpan w:val="7"/>
            <w:shd w:val="clear" w:color="auto" w:fill="ACB9CA" w:themeFill="text2" w:themeFillTint="66"/>
          </w:tcPr>
          <w:p w14:paraId="7E5DB496" w14:textId="77777777" w:rsidR="004A5723" w:rsidRDefault="00463368">
            <w:pPr>
              <w:keepNext/>
              <w:keepLines/>
              <w:spacing w:before="40"/>
              <w:outlineLvl w:val="2"/>
              <w:rPr>
                <w:rFonts w:cs="Arial"/>
                <w:color w:val="002060"/>
                <w:sz w:val="18"/>
                <w:szCs w:val="18"/>
              </w:rPr>
            </w:pPr>
            <w:r>
              <w:rPr>
                <w:b/>
                <w:bCs/>
              </w:rPr>
              <w:t>Préparation du sperme et tissus germinaux avant congélation</w:t>
            </w:r>
          </w:p>
        </w:tc>
      </w:tr>
      <w:tr w:rsidR="00AA1338" w14:paraId="6C137685" w14:textId="77777777" w:rsidTr="005C489A">
        <w:tc>
          <w:tcPr>
            <w:tcW w:w="430" w:type="dxa"/>
          </w:tcPr>
          <w:p w14:paraId="6980E84F" w14:textId="32915C73" w:rsidR="00AA1338" w:rsidRDefault="00AA1338" w:rsidP="00AA1338">
            <w:pPr>
              <w:keepNext/>
              <w:keepLines/>
              <w:spacing w:before="40"/>
              <w:outlineLvl w:val="2"/>
              <w:rPr>
                <w:rFonts w:cs="Arial"/>
                <w:color w:val="002060"/>
                <w:sz w:val="18"/>
                <w:szCs w:val="18"/>
              </w:rPr>
            </w:pPr>
            <w:r>
              <w:rPr>
                <w:rFonts w:cs="Arial"/>
                <w:color w:val="002060"/>
                <w:sz w:val="18"/>
                <w:szCs w:val="18"/>
              </w:rPr>
              <w:fldChar w:fldCharType="begin"/>
            </w:r>
            <w:r>
              <w:rPr>
                <w:rFonts w:cs="Arial"/>
                <w:color w:val="002060"/>
                <w:sz w:val="18"/>
                <w:szCs w:val="18"/>
              </w:rPr>
              <w:instrText xml:space="preserve"> FORMCHECKBOX </w:instrText>
            </w:r>
            <w:r w:rsidR="00F315E8">
              <w:rPr>
                <w:rFonts w:cs="Arial"/>
                <w:color w:val="002060"/>
                <w:sz w:val="18"/>
                <w:szCs w:val="18"/>
              </w:rPr>
              <w:fldChar w:fldCharType="separate"/>
            </w:r>
            <w:r>
              <w:rPr>
                <w:rFonts w:cs="Arial"/>
                <w:color w:val="002060"/>
                <w:sz w:val="18"/>
                <w:szCs w:val="18"/>
              </w:rPr>
              <w:fldChar w:fldCharType="end"/>
            </w:r>
            <w:r>
              <w:rPr>
                <w:rFonts w:cs="Arial"/>
                <w:color w:val="002060"/>
                <w:sz w:val="18"/>
                <w:szCs w:val="18"/>
              </w:rPr>
              <w:t xml:space="preserve"> </w:t>
            </w:r>
            <w:r w:rsidRPr="007821DB">
              <w:rPr>
                <w:rFonts w:cs="Arial"/>
                <w:b/>
                <w:bCs/>
                <w:sz w:val="18"/>
                <w:szCs w:val="18"/>
                <w:vertAlign w:val="subscript"/>
              </w:rPr>
              <w:fldChar w:fldCharType="begin">
                <w:ffData>
                  <w:name w:val="CaseACocher4"/>
                  <w:enabled/>
                  <w:calcOnExit w:val="0"/>
                  <w:checkBox>
                    <w:size w:val="20"/>
                    <w:default w:val="0"/>
                  </w:checkBox>
                </w:ffData>
              </w:fldChar>
            </w:r>
            <w:r w:rsidRPr="007821DB">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7821DB">
              <w:rPr>
                <w:rFonts w:cs="Arial"/>
                <w:b/>
                <w:bCs/>
                <w:sz w:val="18"/>
                <w:szCs w:val="18"/>
                <w:vertAlign w:val="subscript"/>
              </w:rPr>
              <w:fldChar w:fldCharType="end"/>
            </w:r>
          </w:p>
        </w:tc>
        <w:tc>
          <w:tcPr>
            <w:tcW w:w="7078" w:type="dxa"/>
          </w:tcPr>
          <w:p w14:paraId="115CFCBD" w14:textId="77777777" w:rsidR="00AA1338" w:rsidRDefault="00AA1338" w:rsidP="00AA1338">
            <w:pPr>
              <w:keepNext/>
              <w:keepLines/>
              <w:spacing w:before="40"/>
              <w:outlineLvl w:val="2"/>
            </w:pPr>
            <w:r>
              <w:rPr>
                <w:szCs w:val="20"/>
              </w:rPr>
              <w:t>Hotte à flux laminaire vertical</w:t>
            </w:r>
          </w:p>
        </w:tc>
        <w:tc>
          <w:tcPr>
            <w:tcW w:w="1134" w:type="dxa"/>
          </w:tcPr>
          <w:p w14:paraId="37589090" w14:textId="77777777" w:rsidR="00AA1338" w:rsidRDefault="00AA1338" w:rsidP="00AA1338">
            <w:pPr>
              <w:keepNext/>
              <w:keepLines/>
              <w:spacing w:before="40"/>
              <w:outlineLvl w:val="2"/>
            </w:pPr>
          </w:p>
        </w:tc>
        <w:tc>
          <w:tcPr>
            <w:tcW w:w="1843" w:type="dxa"/>
          </w:tcPr>
          <w:p w14:paraId="5BAEBD1A"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599971A6" w14:textId="066F277E"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6EA9DA06" w14:textId="5BC9A867"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051E0787" w14:textId="74CBFD66"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4A5723" w14:paraId="1A109BD3" w14:textId="77777777" w:rsidTr="005C489A">
        <w:tc>
          <w:tcPr>
            <w:tcW w:w="15021" w:type="dxa"/>
            <w:gridSpan w:val="7"/>
            <w:shd w:val="clear" w:color="auto" w:fill="ACB9CA" w:themeFill="text2" w:themeFillTint="66"/>
          </w:tcPr>
          <w:p w14:paraId="41B6BA29" w14:textId="77777777" w:rsidR="004A5723" w:rsidRDefault="00463368">
            <w:pPr>
              <w:keepNext/>
              <w:keepLines/>
              <w:spacing w:before="40"/>
              <w:outlineLvl w:val="2"/>
              <w:rPr>
                <w:b/>
                <w:bCs/>
                <w:szCs w:val="20"/>
              </w:rPr>
            </w:pPr>
            <w:r>
              <w:rPr>
                <w:b/>
                <w:bCs/>
                <w:szCs w:val="20"/>
              </w:rPr>
              <w:t>Pour la congélation et la conservation des EGTG, outre le matériel décrit ci-dessus pour la FIV :</w:t>
            </w:r>
          </w:p>
        </w:tc>
      </w:tr>
      <w:tr w:rsidR="00AA1338" w14:paraId="54321885" w14:textId="77777777" w:rsidTr="005C489A">
        <w:tc>
          <w:tcPr>
            <w:tcW w:w="430" w:type="dxa"/>
          </w:tcPr>
          <w:p w14:paraId="0A36BAD5" w14:textId="4C3DE27D" w:rsidR="00AA1338" w:rsidRDefault="00AA1338" w:rsidP="00AA1338">
            <w:pPr>
              <w:keepNext/>
              <w:keepLines/>
              <w:spacing w:before="40"/>
              <w:outlineLvl w:val="2"/>
              <w:rPr>
                <w:rFonts w:eastAsiaTheme="majorEastAsia" w:cs="Arial"/>
                <w:b/>
                <w:color w:val="1F3763" w:themeColor="accent1" w:themeShade="7F"/>
                <w:szCs w:val="20"/>
                <w:u w:val="single"/>
              </w:rPr>
            </w:pPr>
            <w:r w:rsidRPr="00ED73A6">
              <w:rPr>
                <w:rFonts w:cs="Arial"/>
                <w:b/>
                <w:bCs/>
                <w:sz w:val="18"/>
                <w:szCs w:val="18"/>
                <w:vertAlign w:val="subscript"/>
              </w:rPr>
              <w:fldChar w:fldCharType="begin">
                <w:ffData>
                  <w:name w:val="CaseACocher4"/>
                  <w:enabled/>
                  <w:calcOnExit w:val="0"/>
                  <w:checkBox>
                    <w:size w:val="20"/>
                    <w:default w:val="0"/>
                  </w:checkBox>
                </w:ffData>
              </w:fldChar>
            </w:r>
            <w:r w:rsidRPr="00ED73A6">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ED73A6">
              <w:rPr>
                <w:rFonts w:cs="Arial"/>
                <w:b/>
                <w:bCs/>
                <w:sz w:val="18"/>
                <w:szCs w:val="18"/>
                <w:vertAlign w:val="subscript"/>
              </w:rPr>
              <w:fldChar w:fldCharType="end"/>
            </w:r>
          </w:p>
        </w:tc>
        <w:tc>
          <w:tcPr>
            <w:tcW w:w="7078" w:type="dxa"/>
          </w:tcPr>
          <w:p w14:paraId="70AA344C" w14:textId="77777777" w:rsidR="00AA1338" w:rsidRDefault="00AA1338" w:rsidP="00AA1338">
            <w:pPr>
              <w:keepNext/>
              <w:keepLines/>
              <w:spacing w:before="40"/>
              <w:outlineLvl w:val="2"/>
              <w:rPr>
                <w:rFonts w:eastAsiaTheme="majorEastAsia" w:cs="Arial"/>
                <w:b/>
                <w:color w:val="1F3763" w:themeColor="accent1" w:themeShade="7F"/>
                <w:szCs w:val="20"/>
                <w:u w:val="single"/>
              </w:rPr>
            </w:pPr>
            <w:r>
              <w:t>Un appareil permettant le conditionnement automatique des spermatozoïdes en paillettes en cas de volume important d’activité (sous hotte ?)</w:t>
            </w:r>
          </w:p>
        </w:tc>
        <w:tc>
          <w:tcPr>
            <w:tcW w:w="1134" w:type="dxa"/>
          </w:tcPr>
          <w:p w14:paraId="4CA54D48"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843" w:type="dxa"/>
          </w:tcPr>
          <w:p w14:paraId="7C929ECA"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1FE2B135" w14:textId="40B3970B"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56B5019D" w14:textId="224BFAFA"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790BC92F" w14:textId="7D44B90F"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AA1338" w14:paraId="23EC53C3" w14:textId="77777777" w:rsidTr="005C489A">
        <w:tc>
          <w:tcPr>
            <w:tcW w:w="430" w:type="dxa"/>
          </w:tcPr>
          <w:p w14:paraId="20E37751" w14:textId="4EAB2C9B" w:rsidR="00AA1338" w:rsidRDefault="00AA1338" w:rsidP="00AA1338">
            <w:pPr>
              <w:keepNext/>
              <w:keepLines/>
              <w:spacing w:before="40"/>
              <w:outlineLvl w:val="2"/>
              <w:rPr>
                <w:rFonts w:eastAsiaTheme="majorEastAsia" w:cs="Arial"/>
                <w:b/>
                <w:color w:val="1F3763" w:themeColor="accent1" w:themeShade="7F"/>
                <w:szCs w:val="20"/>
                <w:u w:val="single"/>
              </w:rPr>
            </w:pPr>
            <w:r w:rsidRPr="00ED73A6">
              <w:rPr>
                <w:rFonts w:cs="Arial"/>
                <w:b/>
                <w:bCs/>
                <w:sz w:val="18"/>
                <w:szCs w:val="18"/>
                <w:vertAlign w:val="subscript"/>
              </w:rPr>
              <w:fldChar w:fldCharType="begin">
                <w:ffData>
                  <w:name w:val="CaseACocher4"/>
                  <w:enabled/>
                  <w:calcOnExit w:val="0"/>
                  <w:checkBox>
                    <w:size w:val="20"/>
                    <w:default w:val="0"/>
                  </w:checkBox>
                </w:ffData>
              </w:fldChar>
            </w:r>
            <w:r w:rsidRPr="00ED73A6">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ED73A6">
              <w:rPr>
                <w:rFonts w:cs="Arial"/>
                <w:b/>
                <w:bCs/>
                <w:sz w:val="18"/>
                <w:szCs w:val="18"/>
                <w:vertAlign w:val="subscript"/>
              </w:rPr>
              <w:fldChar w:fldCharType="end"/>
            </w:r>
          </w:p>
        </w:tc>
        <w:tc>
          <w:tcPr>
            <w:tcW w:w="7078" w:type="dxa"/>
          </w:tcPr>
          <w:p w14:paraId="51651F76" w14:textId="77777777" w:rsidR="00AA1338" w:rsidRDefault="00AA1338" w:rsidP="00AA1338">
            <w:pPr>
              <w:keepNext/>
              <w:keepLines/>
              <w:spacing w:before="40"/>
              <w:outlineLvl w:val="2"/>
              <w:rPr>
                <w:rFonts w:eastAsiaTheme="majorEastAsia" w:cs="Arial"/>
                <w:b/>
                <w:color w:val="1F3763" w:themeColor="accent1" w:themeShade="7F"/>
                <w:szCs w:val="20"/>
                <w:u w:val="single"/>
              </w:rPr>
            </w:pPr>
            <w:r>
              <w:t xml:space="preserve"> Une soudeuse de paillette et de tube (sous hotte ?)</w:t>
            </w:r>
          </w:p>
        </w:tc>
        <w:tc>
          <w:tcPr>
            <w:tcW w:w="1134" w:type="dxa"/>
          </w:tcPr>
          <w:p w14:paraId="2F74E52F"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843" w:type="dxa"/>
          </w:tcPr>
          <w:p w14:paraId="32890475"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4D7CC1D0" w14:textId="4F29F825"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46242313" w14:textId="584B9F44"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736279EC" w14:textId="28DE66BA"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AA1338" w14:paraId="7332A6FB" w14:textId="77777777" w:rsidTr="005C489A">
        <w:tc>
          <w:tcPr>
            <w:tcW w:w="430" w:type="dxa"/>
          </w:tcPr>
          <w:p w14:paraId="3C563196" w14:textId="49271D90" w:rsidR="00AA1338" w:rsidRDefault="00AA1338" w:rsidP="00AA1338">
            <w:pPr>
              <w:keepNext/>
              <w:keepLines/>
              <w:spacing w:before="40"/>
              <w:outlineLvl w:val="2"/>
              <w:rPr>
                <w:rFonts w:eastAsiaTheme="majorEastAsia" w:cs="Arial"/>
                <w:b/>
                <w:color w:val="1F3763" w:themeColor="accent1" w:themeShade="7F"/>
                <w:szCs w:val="20"/>
                <w:u w:val="single"/>
              </w:rPr>
            </w:pPr>
            <w:r w:rsidRPr="00ED73A6">
              <w:rPr>
                <w:rFonts w:cs="Arial"/>
                <w:b/>
                <w:bCs/>
                <w:sz w:val="18"/>
                <w:szCs w:val="18"/>
                <w:vertAlign w:val="subscript"/>
              </w:rPr>
              <w:fldChar w:fldCharType="begin">
                <w:ffData>
                  <w:name w:val="CaseACocher4"/>
                  <w:enabled/>
                  <w:calcOnExit w:val="0"/>
                  <w:checkBox>
                    <w:size w:val="20"/>
                    <w:default w:val="0"/>
                  </w:checkBox>
                </w:ffData>
              </w:fldChar>
            </w:r>
            <w:r w:rsidRPr="00ED73A6">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ED73A6">
              <w:rPr>
                <w:rFonts w:cs="Arial"/>
                <w:b/>
                <w:bCs/>
                <w:sz w:val="18"/>
                <w:szCs w:val="18"/>
                <w:vertAlign w:val="subscript"/>
              </w:rPr>
              <w:fldChar w:fldCharType="end"/>
            </w:r>
          </w:p>
        </w:tc>
        <w:tc>
          <w:tcPr>
            <w:tcW w:w="7078" w:type="dxa"/>
          </w:tcPr>
          <w:p w14:paraId="51B927D9" w14:textId="77777777" w:rsidR="00AA1338" w:rsidRDefault="00AA1338" w:rsidP="00AA1338">
            <w:pPr>
              <w:keepNext/>
              <w:keepLines/>
              <w:spacing w:before="40"/>
              <w:outlineLvl w:val="2"/>
              <w:rPr>
                <w:rFonts w:eastAsiaTheme="majorEastAsia" w:cs="Arial"/>
                <w:b/>
                <w:color w:val="1F3763" w:themeColor="accent1" w:themeShade="7F"/>
                <w:szCs w:val="20"/>
                <w:u w:val="single"/>
              </w:rPr>
            </w:pPr>
            <w:r>
              <w:t xml:space="preserve"> Un appareil de descente en température relié ou non à une bonbonne auto-pressurisée en cas de congélation lente ; </w:t>
            </w:r>
          </w:p>
        </w:tc>
        <w:tc>
          <w:tcPr>
            <w:tcW w:w="1134" w:type="dxa"/>
          </w:tcPr>
          <w:p w14:paraId="473AA04D"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843" w:type="dxa"/>
          </w:tcPr>
          <w:p w14:paraId="2F24761A"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24D38BE7" w14:textId="647B0DA3"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62AAE931" w14:textId="71FD97E0"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51C0F98E" w14:textId="422AE98D"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AA1338" w14:paraId="3F75720B" w14:textId="77777777" w:rsidTr="005C489A">
        <w:tc>
          <w:tcPr>
            <w:tcW w:w="430" w:type="dxa"/>
          </w:tcPr>
          <w:p w14:paraId="793CE8AF" w14:textId="54952435" w:rsidR="00AA1338" w:rsidRDefault="00AA1338" w:rsidP="00AA1338">
            <w:pPr>
              <w:keepNext/>
              <w:keepLines/>
              <w:spacing w:before="40"/>
              <w:outlineLvl w:val="2"/>
              <w:rPr>
                <w:rFonts w:cs="Arial"/>
                <w:color w:val="002060"/>
                <w:sz w:val="18"/>
                <w:szCs w:val="18"/>
              </w:rPr>
            </w:pPr>
            <w:r w:rsidRPr="006963B6">
              <w:rPr>
                <w:rFonts w:cs="Arial"/>
                <w:b/>
                <w:bCs/>
                <w:sz w:val="18"/>
                <w:szCs w:val="18"/>
                <w:vertAlign w:val="subscript"/>
              </w:rPr>
              <w:lastRenderedPageBreak/>
              <w:fldChar w:fldCharType="begin">
                <w:ffData>
                  <w:name w:val="CaseACocher4"/>
                  <w:enabled/>
                  <w:calcOnExit w:val="0"/>
                  <w:checkBox>
                    <w:size w:val="20"/>
                    <w:default w:val="0"/>
                  </w:checkBox>
                </w:ffData>
              </w:fldChar>
            </w:r>
            <w:r w:rsidRPr="006963B6">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6963B6">
              <w:rPr>
                <w:rFonts w:cs="Arial"/>
                <w:b/>
                <w:bCs/>
                <w:sz w:val="18"/>
                <w:szCs w:val="18"/>
                <w:vertAlign w:val="subscript"/>
              </w:rPr>
              <w:fldChar w:fldCharType="end"/>
            </w:r>
          </w:p>
        </w:tc>
        <w:tc>
          <w:tcPr>
            <w:tcW w:w="7078" w:type="dxa"/>
          </w:tcPr>
          <w:p w14:paraId="30B78B5E" w14:textId="77777777" w:rsidR="00AA1338" w:rsidRDefault="00AA1338" w:rsidP="00AA1338">
            <w:pPr>
              <w:keepNext/>
              <w:keepLines/>
              <w:spacing w:before="40"/>
              <w:outlineLvl w:val="2"/>
              <w:rPr>
                <w:i/>
                <w:iCs/>
                <w:color w:val="808080" w:themeColor="background1" w:themeShade="80"/>
                <w:sz w:val="16"/>
                <w:szCs w:val="16"/>
              </w:rPr>
            </w:pPr>
            <w:r>
              <w:t xml:space="preserve">Des cuves de stockage, </w:t>
            </w:r>
            <w:r>
              <w:rPr>
                <w:i/>
                <w:iCs/>
                <w:color w:val="808080" w:themeColor="background1" w:themeShade="80"/>
                <w:sz w:val="16"/>
                <w:szCs w:val="16"/>
              </w:rPr>
              <w:t>en nombre adapté au volume et à la nature d’activité du CCB et/ou du laboratoire d’IA.  Elles sont équipées d’alarmes de niveau (dont la définition relève de la fiche technique constructeur) et/ou de température. Une procédure définit les modalités de réalisation et d’enregistrement des contrôles, le niveau d’alerte et les actions à mener en fonction des différentes situations possibles. Cette procédure est connue du personnel concerné et fait l’objet de tests périodiques. Le remplissage des cuves, qu’il soit manuel ou automatique, suit une procédure rigoureuse. Le remplissage manuel est enregistré et tracé.</w:t>
            </w:r>
          </w:p>
          <w:p w14:paraId="0C6A707D"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134" w:type="dxa"/>
          </w:tcPr>
          <w:p w14:paraId="6A6A2EFE"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843" w:type="dxa"/>
          </w:tcPr>
          <w:p w14:paraId="0699C056"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53745299" w14:textId="5E926F66"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309189A1" w14:textId="5239C304"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5A59BB5B" w14:textId="1DA90494"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AA1338" w14:paraId="14A54B7F" w14:textId="77777777" w:rsidTr="005C489A">
        <w:tc>
          <w:tcPr>
            <w:tcW w:w="430" w:type="dxa"/>
          </w:tcPr>
          <w:p w14:paraId="17A4DDA0" w14:textId="6BB7A77F" w:rsidR="00AA1338" w:rsidRDefault="00AA1338" w:rsidP="00AA1338">
            <w:pPr>
              <w:keepNext/>
              <w:keepLines/>
              <w:spacing w:before="40"/>
              <w:outlineLvl w:val="2"/>
              <w:rPr>
                <w:rFonts w:cs="Arial"/>
                <w:color w:val="002060"/>
                <w:sz w:val="18"/>
                <w:szCs w:val="18"/>
              </w:rPr>
            </w:pPr>
            <w:r w:rsidRPr="006963B6">
              <w:rPr>
                <w:rFonts w:cs="Arial"/>
                <w:b/>
                <w:bCs/>
                <w:sz w:val="18"/>
                <w:szCs w:val="18"/>
                <w:vertAlign w:val="subscript"/>
              </w:rPr>
              <w:fldChar w:fldCharType="begin">
                <w:ffData>
                  <w:name w:val="CaseACocher4"/>
                  <w:enabled/>
                  <w:calcOnExit w:val="0"/>
                  <w:checkBox>
                    <w:size w:val="20"/>
                    <w:default w:val="0"/>
                  </w:checkBox>
                </w:ffData>
              </w:fldChar>
            </w:r>
            <w:r w:rsidRPr="006963B6">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6963B6">
              <w:rPr>
                <w:rFonts w:cs="Arial"/>
                <w:b/>
                <w:bCs/>
                <w:sz w:val="18"/>
                <w:szCs w:val="18"/>
                <w:vertAlign w:val="subscript"/>
              </w:rPr>
              <w:fldChar w:fldCharType="end"/>
            </w:r>
          </w:p>
        </w:tc>
        <w:tc>
          <w:tcPr>
            <w:tcW w:w="7078" w:type="dxa"/>
          </w:tcPr>
          <w:p w14:paraId="2AD6FD7F" w14:textId="77777777" w:rsidR="00AA1338" w:rsidRDefault="00AA1338" w:rsidP="00AA1338">
            <w:pPr>
              <w:keepNext/>
              <w:keepLines/>
              <w:spacing w:before="40"/>
              <w:outlineLvl w:val="2"/>
              <w:rPr>
                <w:rFonts w:eastAsiaTheme="majorEastAsia" w:cs="Arial"/>
                <w:b/>
                <w:color w:val="1F3763" w:themeColor="accent1" w:themeShade="7F"/>
                <w:szCs w:val="20"/>
                <w:u w:val="single"/>
              </w:rPr>
            </w:pPr>
            <w:r>
              <w:t xml:space="preserve">Le poste de vitrification doit être installé au sein du laboratoire. </w:t>
            </w:r>
            <w:r>
              <w:rPr>
                <w:i/>
                <w:iCs/>
                <w:color w:val="808080" w:themeColor="background1" w:themeShade="80"/>
                <w:sz w:val="16"/>
                <w:szCs w:val="16"/>
              </w:rPr>
              <w:t>Il est aménagé de manière à assurer la sécurité du personnel en tenant compte de la disposition des locaux et du positionnement des équipements de sécurité.</w:t>
            </w:r>
          </w:p>
        </w:tc>
        <w:tc>
          <w:tcPr>
            <w:tcW w:w="1134" w:type="dxa"/>
          </w:tcPr>
          <w:p w14:paraId="14C7B7B9"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843" w:type="dxa"/>
          </w:tcPr>
          <w:p w14:paraId="4CDFEBBA"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45632F43" w14:textId="33A1A83F"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0918FE60" w14:textId="79D116A8"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1EE364F8" w14:textId="0DABBE53"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AA1338" w14:paraId="26AF6CD4" w14:textId="77777777" w:rsidTr="005C489A">
        <w:tc>
          <w:tcPr>
            <w:tcW w:w="430" w:type="dxa"/>
          </w:tcPr>
          <w:p w14:paraId="244E12F7" w14:textId="76A1026C" w:rsidR="00AA1338" w:rsidRDefault="00AA1338" w:rsidP="00AA1338">
            <w:pPr>
              <w:keepNext/>
              <w:keepLines/>
              <w:spacing w:before="40"/>
              <w:outlineLvl w:val="2"/>
              <w:rPr>
                <w:rFonts w:cs="Arial"/>
                <w:color w:val="002060"/>
                <w:sz w:val="18"/>
                <w:szCs w:val="18"/>
              </w:rPr>
            </w:pPr>
            <w:r w:rsidRPr="006963B6">
              <w:rPr>
                <w:rFonts w:cs="Arial"/>
                <w:b/>
                <w:bCs/>
                <w:sz w:val="18"/>
                <w:szCs w:val="18"/>
                <w:vertAlign w:val="subscript"/>
              </w:rPr>
              <w:fldChar w:fldCharType="begin">
                <w:ffData>
                  <w:name w:val="CaseACocher4"/>
                  <w:enabled/>
                  <w:calcOnExit w:val="0"/>
                  <w:checkBox>
                    <w:size w:val="20"/>
                    <w:default w:val="0"/>
                  </w:checkBox>
                </w:ffData>
              </w:fldChar>
            </w:r>
            <w:r w:rsidRPr="006963B6">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6963B6">
              <w:rPr>
                <w:rFonts w:cs="Arial"/>
                <w:b/>
                <w:bCs/>
                <w:sz w:val="18"/>
                <w:szCs w:val="18"/>
                <w:vertAlign w:val="subscript"/>
              </w:rPr>
              <w:fldChar w:fldCharType="end"/>
            </w:r>
          </w:p>
        </w:tc>
        <w:tc>
          <w:tcPr>
            <w:tcW w:w="7078" w:type="dxa"/>
          </w:tcPr>
          <w:p w14:paraId="623A60AD" w14:textId="77777777" w:rsidR="00AA1338" w:rsidRDefault="00AA1338" w:rsidP="00AA1338">
            <w:pPr>
              <w:keepNext/>
              <w:keepLines/>
              <w:spacing w:before="40"/>
              <w:outlineLvl w:val="2"/>
              <w:rPr>
                <w:rFonts w:cs="Arial"/>
                <w:sz w:val="18"/>
                <w:szCs w:val="18"/>
              </w:rPr>
            </w:pPr>
            <w:r>
              <w:rPr>
                <w:rFonts w:cs="Arial"/>
                <w:sz w:val="18"/>
                <w:szCs w:val="18"/>
              </w:rPr>
              <w:t xml:space="preserve">Système d’extraction de l’air en salle(s) de cryoconservation </w:t>
            </w:r>
          </w:p>
          <w:p w14:paraId="749BA99B" w14:textId="77777777" w:rsidR="00AA1338" w:rsidRDefault="00AA1338" w:rsidP="00AA1338">
            <w:pPr>
              <w:keepNext/>
              <w:keepLines/>
              <w:spacing w:before="40"/>
              <w:outlineLvl w:val="2"/>
              <w:rPr>
                <w:rFonts w:cs="Arial"/>
                <w:sz w:val="18"/>
                <w:szCs w:val="18"/>
              </w:rPr>
            </w:pPr>
            <w:r>
              <w:rPr>
                <w:rFonts w:cs="Arial"/>
                <w:sz w:val="18"/>
                <w:szCs w:val="18"/>
              </w:rPr>
              <w:t>(mesure, détection et alarme)</w:t>
            </w:r>
          </w:p>
        </w:tc>
        <w:tc>
          <w:tcPr>
            <w:tcW w:w="1134" w:type="dxa"/>
          </w:tcPr>
          <w:p w14:paraId="12C69A92"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843" w:type="dxa"/>
          </w:tcPr>
          <w:p w14:paraId="68247EDF"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5B2414D1" w14:textId="792C24EC"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123F6DAC" w14:textId="3EE4007C"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265F077F" w14:textId="553F68A5"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AA1338" w14:paraId="3E8451ED" w14:textId="77777777" w:rsidTr="005C489A">
        <w:tc>
          <w:tcPr>
            <w:tcW w:w="430" w:type="dxa"/>
          </w:tcPr>
          <w:p w14:paraId="32EEC4C0" w14:textId="49824BD9" w:rsidR="00AA1338" w:rsidRDefault="00AA1338" w:rsidP="00AA1338">
            <w:pPr>
              <w:keepNext/>
              <w:keepLines/>
              <w:spacing w:before="40"/>
              <w:outlineLvl w:val="2"/>
              <w:rPr>
                <w:rFonts w:cs="Arial"/>
                <w:color w:val="002060"/>
                <w:sz w:val="18"/>
                <w:szCs w:val="18"/>
              </w:rPr>
            </w:pPr>
            <w:r w:rsidRPr="006963B6">
              <w:rPr>
                <w:rFonts w:cs="Arial"/>
                <w:b/>
                <w:bCs/>
                <w:sz w:val="18"/>
                <w:szCs w:val="18"/>
                <w:vertAlign w:val="subscript"/>
              </w:rPr>
              <w:fldChar w:fldCharType="begin">
                <w:ffData>
                  <w:name w:val="CaseACocher4"/>
                  <w:enabled/>
                  <w:calcOnExit w:val="0"/>
                  <w:checkBox>
                    <w:size w:val="20"/>
                    <w:default w:val="0"/>
                  </w:checkBox>
                </w:ffData>
              </w:fldChar>
            </w:r>
            <w:r w:rsidRPr="006963B6">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6963B6">
              <w:rPr>
                <w:rFonts w:cs="Arial"/>
                <w:b/>
                <w:bCs/>
                <w:sz w:val="18"/>
                <w:szCs w:val="18"/>
                <w:vertAlign w:val="subscript"/>
              </w:rPr>
              <w:fldChar w:fldCharType="end"/>
            </w:r>
          </w:p>
        </w:tc>
        <w:tc>
          <w:tcPr>
            <w:tcW w:w="7078" w:type="dxa"/>
          </w:tcPr>
          <w:p w14:paraId="0CFEDB63" w14:textId="77777777" w:rsidR="00AA1338" w:rsidRDefault="00AA1338" w:rsidP="00AA1338">
            <w:pPr>
              <w:keepNext/>
              <w:keepLines/>
              <w:spacing w:before="40"/>
              <w:outlineLvl w:val="2"/>
              <w:rPr>
                <w:rFonts w:cs="Arial"/>
                <w:sz w:val="18"/>
                <w:szCs w:val="18"/>
              </w:rPr>
            </w:pPr>
            <w:r>
              <w:rPr>
                <w:rFonts w:cs="Arial"/>
                <w:bCs/>
                <w:sz w:val="18"/>
                <w:szCs w:val="18"/>
              </w:rPr>
              <w:t>Appareil respiratoire isolant (ARI)</w:t>
            </w:r>
          </w:p>
        </w:tc>
        <w:tc>
          <w:tcPr>
            <w:tcW w:w="1134" w:type="dxa"/>
          </w:tcPr>
          <w:p w14:paraId="28330C14"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843" w:type="dxa"/>
          </w:tcPr>
          <w:p w14:paraId="49632E10"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7CEAEAA2" w14:textId="7C9E5F26"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5B384C59" w14:textId="62B53382"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19D5EA25" w14:textId="5CFB1A1D" w:rsidR="00AA1338" w:rsidRDefault="00F416E0" w:rsidP="00AA1338">
            <w:pPr>
              <w:keepNext/>
              <w:keepLines/>
              <w:spacing w:before="40"/>
              <w:outlineLvl w:val="2"/>
              <w:rPr>
                <w:rFonts w:cs="Arial"/>
                <w:color w:val="002060"/>
                <w:sz w:val="18"/>
                <w:szCs w:val="18"/>
              </w:rPr>
            </w:pPr>
            <w:r>
              <w:rPr>
                <w:rFonts w:cs="Arial"/>
                <w:sz w:val="18"/>
                <w:szCs w:val="18"/>
              </w:rPr>
              <w:t xml:space="preserve">Non </w:t>
            </w:r>
            <w:r w:rsidR="007436DA">
              <w:rPr>
                <w:rFonts w:cs="Arial"/>
                <w:sz w:val="18"/>
                <w:szCs w:val="18"/>
              </w:rPr>
              <w:t>applicable</w:t>
            </w:r>
          </w:p>
        </w:tc>
      </w:tr>
      <w:tr w:rsidR="00AA1338" w14:paraId="7710A452" w14:textId="77777777" w:rsidTr="005C489A">
        <w:tc>
          <w:tcPr>
            <w:tcW w:w="430" w:type="dxa"/>
          </w:tcPr>
          <w:p w14:paraId="7547CBAF" w14:textId="1707A137" w:rsidR="00AA1338" w:rsidRDefault="00AA1338" w:rsidP="00AA1338">
            <w:pPr>
              <w:keepNext/>
              <w:keepLines/>
              <w:spacing w:before="40"/>
              <w:outlineLvl w:val="2"/>
              <w:rPr>
                <w:rFonts w:cs="Arial"/>
                <w:color w:val="002060"/>
                <w:sz w:val="18"/>
                <w:szCs w:val="18"/>
              </w:rPr>
            </w:pPr>
            <w:r w:rsidRPr="006963B6">
              <w:rPr>
                <w:rFonts w:cs="Arial"/>
                <w:b/>
                <w:bCs/>
                <w:sz w:val="18"/>
                <w:szCs w:val="18"/>
                <w:vertAlign w:val="subscript"/>
              </w:rPr>
              <w:fldChar w:fldCharType="begin">
                <w:ffData>
                  <w:name w:val="CaseACocher4"/>
                  <w:enabled/>
                  <w:calcOnExit w:val="0"/>
                  <w:checkBox>
                    <w:size w:val="20"/>
                    <w:default w:val="0"/>
                  </w:checkBox>
                </w:ffData>
              </w:fldChar>
            </w:r>
            <w:r w:rsidRPr="006963B6">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6963B6">
              <w:rPr>
                <w:rFonts w:cs="Arial"/>
                <w:b/>
                <w:bCs/>
                <w:sz w:val="18"/>
                <w:szCs w:val="18"/>
                <w:vertAlign w:val="subscript"/>
              </w:rPr>
              <w:fldChar w:fldCharType="end"/>
            </w:r>
          </w:p>
        </w:tc>
        <w:tc>
          <w:tcPr>
            <w:tcW w:w="7078" w:type="dxa"/>
          </w:tcPr>
          <w:p w14:paraId="5E5DE991" w14:textId="3219D7D7" w:rsidR="00AA1338" w:rsidRPr="00AA1338" w:rsidRDefault="00AA1338" w:rsidP="00AA1338">
            <w:pPr>
              <w:keepNext/>
              <w:keepLines/>
              <w:spacing w:before="40"/>
              <w:outlineLvl w:val="2"/>
              <w:rPr>
                <w:rFonts w:cs="Arial"/>
                <w:sz w:val="18"/>
                <w:szCs w:val="18"/>
              </w:rPr>
            </w:pPr>
            <w:r>
              <w:rPr>
                <w:rFonts w:cs="Arial"/>
                <w:sz w:val="18"/>
                <w:szCs w:val="18"/>
              </w:rPr>
              <w:t xml:space="preserve">Système d’approvisionnement automatisé en Azote liquide </w:t>
            </w:r>
          </w:p>
        </w:tc>
        <w:tc>
          <w:tcPr>
            <w:tcW w:w="1134" w:type="dxa"/>
          </w:tcPr>
          <w:p w14:paraId="53D63638"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843" w:type="dxa"/>
          </w:tcPr>
          <w:p w14:paraId="5BEAD450"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5ADFF653" w14:textId="4A16FA79"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5CF9B241" w14:textId="3A0B1D19"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72385B3A" w14:textId="4F074222"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AA1338" w14:paraId="5600E7BA" w14:textId="77777777" w:rsidTr="005C489A">
        <w:tc>
          <w:tcPr>
            <w:tcW w:w="430" w:type="dxa"/>
          </w:tcPr>
          <w:p w14:paraId="547CDF7D" w14:textId="65F8120A" w:rsidR="00AA1338" w:rsidRDefault="00AA1338" w:rsidP="00AA1338">
            <w:pPr>
              <w:keepNext/>
              <w:keepLines/>
              <w:spacing w:before="40"/>
              <w:outlineLvl w:val="2"/>
              <w:rPr>
                <w:rFonts w:eastAsiaTheme="majorEastAsia" w:cs="Arial"/>
                <w:b/>
                <w:color w:val="1F3763" w:themeColor="accent1" w:themeShade="7F"/>
                <w:szCs w:val="20"/>
                <w:u w:val="single"/>
              </w:rPr>
            </w:pPr>
            <w:r w:rsidRPr="006963B6">
              <w:rPr>
                <w:rFonts w:cs="Arial"/>
                <w:b/>
                <w:bCs/>
                <w:sz w:val="18"/>
                <w:szCs w:val="18"/>
                <w:vertAlign w:val="subscript"/>
              </w:rPr>
              <w:fldChar w:fldCharType="begin">
                <w:ffData>
                  <w:name w:val="CaseACocher4"/>
                  <w:enabled/>
                  <w:calcOnExit w:val="0"/>
                  <w:checkBox>
                    <w:size w:val="20"/>
                    <w:default w:val="0"/>
                  </w:checkBox>
                </w:ffData>
              </w:fldChar>
            </w:r>
            <w:r w:rsidRPr="006963B6">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6963B6">
              <w:rPr>
                <w:rFonts w:cs="Arial"/>
                <w:b/>
                <w:bCs/>
                <w:sz w:val="18"/>
                <w:szCs w:val="18"/>
                <w:vertAlign w:val="subscript"/>
              </w:rPr>
              <w:fldChar w:fldCharType="end"/>
            </w:r>
          </w:p>
        </w:tc>
        <w:tc>
          <w:tcPr>
            <w:tcW w:w="7078" w:type="dxa"/>
          </w:tcPr>
          <w:p w14:paraId="5596A86F" w14:textId="77777777" w:rsidR="00AA1338" w:rsidRDefault="00AA1338" w:rsidP="00AA1338">
            <w:pPr>
              <w:keepNext/>
              <w:keepLines/>
              <w:spacing w:before="40"/>
              <w:outlineLvl w:val="2"/>
              <w:rPr>
                <w:rFonts w:eastAsiaTheme="majorEastAsia" w:cs="Arial"/>
                <w:b/>
                <w:color w:val="1F3763" w:themeColor="accent1" w:themeShade="7F"/>
                <w:szCs w:val="20"/>
                <w:u w:val="single"/>
              </w:rPr>
            </w:pPr>
            <w:r>
              <w:rPr>
                <w:rFonts w:cs="Arial"/>
                <w:sz w:val="18"/>
                <w:szCs w:val="18"/>
              </w:rPr>
              <w:t>Cuves de remplissage en azote liquide</w:t>
            </w:r>
          </w:p>
        </w:tc>
        <w:tc>
          <w:tcPr>
            <w:tcW w:w="1134" w:type="dxa"/>
          </w:tcPr>
          <w:p w14:paraId="0FC884FE"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843" w:type="dxa"/>
          </w:tcPr>
          <w:p w14:paraId="1AA2AF82"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6E33E0A5" w14:textId="4125A325"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573E12A6" w14:textId="38F8C435"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035E5C20" w14:textId="27A94EB0"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AA1338" w14:paraId="52F894C3" w14:textId="77777777" w:rsidTr="005C489A">
        <w:tc>
          <w:tcPr>
            <w:tcW w:w="430" w:type="dxa"/>
          </w:tcPr>
          <w:p w14:paraId="7BC6BBEF" w14:textId="391ECB21" w:rsidR="00AA1338" w:rsidRDefault="00AA1338" w:rsidP="00AA1338">
            <w:pPr>
              <w:keepNext/>
              <w:keepLines/>
              <w:spacing w:before="40"/>
              <w:outlineLvl w:val="2"/>
              <w:rPr>
                <w:rFonts w:eastAsiaTheme="majorEastAsia" w:cs="Arial"/>
                <w:b/>
                <w:color w:val="1F3763" w:themeColor="accent1" w:themeShade="7F"/>
                <w:szCs w:val="20"/>
                <w:u w:val="single"/>
              </w:rPr>
            </w:pPr>
            <w:r w:rsidRPr="006963B6">
              <w:rPr>
                <w:rFonts w:cs="Arial"/>
                <w:b/>
                <w:bCs/>
                <w:sz w:val="18"/>
                <w:szCs w:val="18"/>
                <w:vertAlign w:val="subscript"/>
              </w:rPr>
              <w:fldChar w:fldCharType="begin">
                <w:ffData>
                  <w:name w:val="CaseACocher4"/>
                  <w:enabled/>
                  <w:calcOnExit w:val="0"/>
                  <w:checkBox>
                    <w:size w:val="20"/>
                    <w:default w:val="0"/>
                  </w:checkBox>
                </w:ffData>
              </w:fldChar>
            </w:r>
            <w:r w:rsidRPr="006963B6">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6963B6">
              <w:rPr>
                <w:rFonts w:cs="Arial"/>
                <w:b/>
                <w:bCs/>
                <w:sz w:val="18"/>
                <w:szCs w:val="18"/>
                <w:vertAlign w:val="subscript"/>
              </w:rPr>
              <w:fldChar w:fldCharType="end"/>
            </w:r>
          </w:p>
        </w:tc>
        <w:tc>
          <w:tcPr>
            <w:tcW w:w="7078" w:type="dxa"/>
          </w:tcPr>
          <w:p w14:paraId="1224B936" w14:textId="77777777" w:rsidR="00AA1338" w:rsidRDefault="00AA1338" w:rsidP="00AA1338">
            <w:pPr>
              <w:rPr>
                <w:rFonts w:cs="Arial"/>
                <w:sz w:val="18"/>
                <w:szCs w:val="18"/>
              </w:rPr>
            </w:pPr>
            <w:r>
              <w:rPr>
                <w:rFonts w:cs="Arial"/>
                <w:sz w:val="18"/>
                <w:szCs w:val="18"/>
              </w:rPr>
              <w:t>Cuves de stockage en azote - Fournisseur 1 </w:t>
            </w:r>
          </w:p>
        </w:tc>
        <w:tc>
          <w:tcPr>
            <w:tcW w:w="1134" w:type="dxa"/>
          </w:tcPr>
          <w:p w14:paraId="25E209FC" w14:textId="77777777" w:rsidR="00AA1338" w:rsidRDefault="00AA1338" w:rsidP="00AA1338">
            <w:pPr>
              <w:rPr>
                <w:rFonts w:cs="Arial"/>
                <w:sz w:val="18"/>
                <w:szCs w:val="18"/>
              </w:rPr>
            </w:pPr>
          </w:p>
        </w:tc>
        <w:tc>
          <w:tcPr>
            <w:tcW w:w="1843" w:type="dxa"/>
          </w:tcPr>
          <w:p w14:paraId="6BA5D951"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548EF149" w14:textId="1A00D50B"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0ACB56EA" w14:textId="069E212A"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35D1F6DF" w14:textId="5087C125" w:rsidR="00AA1338" w:rsidRDefault="00AA1338" w:rsidP="00AA1338">
            <w:pPr>
              <w:keepNext/>
              <w:keepLines/>
              <w:spacing w:before="40"/>
              <w:outlineLvl w:val="2"/>
              <w:rPr>
                <w:rFonts w:eastAsiaTheme="majorEastAsia" w:cs="Arial"/>
                <w:b/>
                <w:color w:val="1F3763" w:themeColor="accent1" w:themeShade="7F"/>
                <w:szCs w:val="20"/>
                <w:u w:val="single"/>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AA1338" w14:paraId="05625D8A" w14:textId="77777777" w:rsidTr="005C489A">
        <w:tc>
          <w:tcPr>
            <w:tcW w:w="430" w:type="dxa"/>
          </w:tcPr>
          <w:p w14:paraId="256FEF2F" w14:textId="203BE865" w:rsidR="00AA1338" w:rsidRDefault="00AA1338" w:rsidP="00AA1338">
            <w:pPr>
              <w:keepNext/>
              <w:keepLines/>
              <w:spacing w:before="40"/>
              <w:outlineLvl w:val="2"/>
              <w:rPr>
                <w:rFonts w:cs="Arial"/>
                <w:color w:val="002060"/>
                <w:sz w:val="18"/>
                <w:szCs w:val="18"/>
              </w:rPr>
            </w:pPr>
            <w:r w:rsidRPr="006963B6">
              <w:rPr>
                <w:rFonts w:cs="Arial"/>
                <w:b/>
                <w:bCs/>
                <w:sz w:val="18"/>
                <w:szCs w:val="18"/>
                <w:vertAlign w:val="subscript"/>
              </w:rPr>
              <w:fldChar w:fldCharType="begin">
                <w:ffData>
                  <w:name w:val="CaseACocher4"/>
                  <w:enabled/>
                  <w:calcOnExit w:val="0"/>
                  <w:checkBox>
                    <w:size w:val="20"/>
                    <w:default w:val="0"/>
                  </w:checkBox>
                </w:ffData>
              </w:fldChar>
            </w:r>
            <w:r w:rsidRPr="006963B6">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6963B6">
              <w:rPr>
                <w:rFonts w:cs="Arial"/>
                <w:b/>
                <w:bCs/>
                <w:sz w:val="18"/>
                <w:szCs w:val="18"/>
                <w:vertAlign w:val="subscript"/>
              </w:rPr>
              <w:fldChar w:fldCharType="end"/>
            </w:r>
          </w:p>
        </w:tc>
        <w:tc>
          <w:tcPr>
            <w:tcW w:w="7078" w:type="dxa"/>
          </w:tcPr>
          <w:p w14:paraId="52379898" w14:textId="77777777" w:rsidR="00AA1338" w:rsidRDefault="00AA1338" w:rsidP="00AA1338">
            <w:pPr>
              <w:rPr>
                <w:rFonts w:cs="Arial"/>
                <w:sz w:val="18"/>
                <w:szCs w:val="18"/>
              </w:rPr>
            </w:pPr>
            <w:r>
              <w:rPr>
                <w:rFonts w:cs="Arial"/>
                <w:sz w:val="18"/>
                <w:szCs w:val="18"/>
              </w:rPr>
              <w:t>Cuves de stockage en azote - Fournisseur 2 </w:t>
            </w:r>
          </w:p>
        </w:tc>
        <w:tc>
          <w:tcPr>
            <w:tcW w:w="1134" w:type="dxa"/>
          </w:tcPr>
          <w:p w14:paraId="39E5D3BD" w14:textId="77777777" w:rsidR="00AA1338" w:rsidRDefault="00AA1338" w:rsidP="00AA1338">
            <w:pPr>
              <w:rPr>
                <w:rFonts w:cs="Arial"/>
                <w:sz w:val="18"/>
                <w:szCs w:val="18"/>
              </w:rPr>
            </w:pPr>
          </w:p>
        </w:tc>
        <w:tc>
          <w:tcPr>
            <w:tcW w:w="1843" w:type="dxa"/>
          </w:tcPr>
          <w:p w14:paraId="40F8CF4E"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2435AE6B" w14:textId="1D67E662"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3A70F27F" w14:textId="6E55040E"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1A13D1BF" w14:textId="0915FA39"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AA1338" w14:paraId="39CCB222" w14:textId="77777777" w:rsidTr="005C489A">
        <w:tc>
          <w:tcPr>
            <w:tcW w:w="430" w:type="dxa"/>
          </w:tcPr>
          <w:p w14:paraId="29AB1FBF" w14:textId="39E00B4A" w:rsidR="00AA1338" w:rsidRDefault="00AA1338" w:rsidP="00AA1338">
            <w:pPr>
              <w:keepNext/>
              <w:keepLines/>
              <w:spacing w:before="40"/>
              <w:outlineLvl w:val="2"/>
              <w:rPr>
                <w:rFonts w:cs="Arial"/>
                <w:color w:val="002060"/>
                <w:sz w:val="18"/>
                <w:szCs w:val="18"/>
              </w:rPr>
            </w:pPr>
            <w:r w:rsidRPr="006963B6">
              <w:rPr>
                <w:rFonts w:cs="Arial"/>
                <w:b/>
                <w:bCs/>
                <w:sz w:val="18"/>
                <w:szCs w:val="18"/>
                <w:vertAlign w:val="subscript"/>
              </w:rPr>
              <w:fldChar w:fldCharType="begin">
                <w:ffData>
                  <w:name w:val="CaseACocher4"/>
                  <w:enabled/>
                  <w:calcOnExit w:val="0"/>
                  <w:checkBox>
                    <w:size w:val="20"/>
                    <w:default w:val="0"/>
                  </w:checkBox>
                </w:ffData>
              </w:fldChar>
            </w:r>
            <w:r w:rsidRPr="006963B6">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6963B6">
              <w:rPr>
                <w:rFonts w:cs="Arial"/>
                <w:b/>
                <w:bCs/>
                <w:sz w:val="18"/>
                <w:szCs w:val="18"/>
                <w:vertAlign w:val="subscript"/>
              </w:rPr>
              <w:fldChar w:fldCharType="end"/>
            </w:r>
          </w:p>
        </w:tc>
        <w:tc>
          <w:tcPr>
            <w:tcW w:w="7078" w:type="dxa"/>
          </w:tcPr>
          <w:p w14:paraId="24EDA719" w14:textId="77777777" w:rsidR="00AA1338" w:rsidRDefault="00AA1338" w:rsidP="00AA1338">
            <w:pPr>
              <w:rPr>
                <w:rFonts w:cs="Arial"/>
                <w:sz w:val="18"/>
                <w:szCs w:val="18"/>
              </w:rPr>
            </w:pPr>
            <w:r>
              <w:rPr>
                <w:rFonts w:cs="Arial"/>
                <w:sz w:val="18"/>
                <w:szCs w:val="18"/>
              </w:rPr>
              <w:t>Cuves de stockage en azote - Fournisseur 3 </w:t>
            </w:r>
          </w:p>
        </w:tc>
        <w:tc>
          <w:tcPr>
            <w:tcW w:w="1134" w:type="dxa"/>
          </w:tcPr>
          <w:p w14:paraId="4C303336" w14:textId="77777777" w:rsidR="00AA1338" w:rsidRDefault="00AA1338" w:rsidP="00AA1338">
            <w:pPr>
              <w:rPr>
                <w:rFonts w:cs="Arial"/>
                <w:sz w:val="18"/>
                <w:szCs w:val="18"/>
              </w:rPr>
            </w:pPr>
          </w:p>
        </w:tc>
        <w:tc>
          <w:tcPr>
            <w:tcW w:w="1843" w:type="dxa"/>
          </w:tcPr>
          <w:p w14:paraId="7029833E"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039CDF8F" w14:textId="7C84B937"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34391225" w14:textId="5F739322"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0C79DAD4" w14:textId="1139EB64"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AA1338" w14:paraId="0374F753" w14:textId="77777777" w:rsidTr="005C489A">
        <w:tc>
          <w:tcPr>
            <w:tcW w:w="430" w:type="dxa"/>
          </w:tcPr>
          <w:p w14:paraId="7CDAA840" w14:textId="68640383" w:rsidR="00AA1338" w:rsidRDefault="00AA1338" w:rsidP="00AA1338">
            <w:pPr>
              <w:keepNext/>
              <w:keepLines/>
              <w:spacing w:before="40"/>
              <w:outlineLvl w:val="2"/>
              <w:rPr>
                <w:rFonts w:cs="Arial"/>
                <w:color w:val="002060"/>
                <w:sz w:val="18"/>
                <w:szCs w:val="18"/>
              </w:rPr>
            </w:pPr>
            <w:r>
              <w:rPr>
                <w:rFonts w:cs="Arial"/>
                <w:color w:val="002060"/>
                <w:sz w:val="18"/>
                <w:szCs w:val="18"/>
              </w:rPr>
              <w:fldChar w:fldCharType="begin"/>
            </w:r>
            <w:r>
              <w:rPr>
                <w:rFonts w:cs="Arial"/>
                <w:color w:val="002060"/>
                <w:sz w:val="18"/>
                <w:szCs w:val="18"/>
              </w:rPr>
              <w:instrText xml:space="preserve"> FORMCHECKBOX </w:instrText>
            </w:r>
            <w:r w:rsidR="00F315E8">
              <w:rPr>
                <w:rFonts w:cs="Arial"/>
                <w:color w:val="002060"/>
                <w:sz w:val="18"/>
                <w:szCs w:val="18"/>
              </w:rPr>
              <w:fldChar w:fldCharType="separate"/>
            </w:r>
            <w:r>
              <w:rPr>
                <w:rFonts w:cs="Arial"/>
                <w:color w:val="002060"/>
                <w:sz w:val="18"/>
                <w:szCs w:val="18"/>
              </w:rPr>
              <w:fldChar w:fldCharType="end"/>
            </w:r>
            <w:r w:rsidRPr="006963B6">
              <w:rPr>
                <w:rFonts w:cs="Arial"/>
                <w:b/>
                <w:bCs/>
                <w:sz w:val="18"/>
                <w:szCs w:val="18"/>
                <w:vertAlign w:val="subscript"/>
              </w:rPr>
              <w:fldChar w:fldCharType="begin">
                <w:ffData>
                  <w:name w:val="CaseACocher4"/>
                  <w:enabled/>
                  <w:calcOnExit w:val="0"/>
                  <w:checkBox>
                    <w:size w:val="20"/>
                    <w:default w:val="0"/>
                  </w:checkBox>
                </w:ffData>
              </w:fldChar>
            </w:r>
            <w:r w:rsidRPr="006963B6">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6963B6">
              <w:rPr>
                <w:rFonts w:cs="Arial"/>
                <w:b/>
                <w:bCs/>
                <w:sz w:val="18"/>
                <w:szCs w:val="18"/>
                <w:vertAlign w:val="subscript"/>
              </w:rPr>
              <w:fldChar w:fldCharType="end"/>
            </w:r>
          </w:p>
        </w:tc>
        <w:tc>
          <w:tcPr>
            <w:tcW w:w="7078" w:type="dxa"/>
          </w:tcPr>
          <w:p w14:paraId="6B75A0A6" w14:textId="77777777" w:rsidR="00AA1338" w:rsidRDefault="00AA1338" w:rsidP="00AA1338">
            <w:pPr>
              <w:keepNext/>
              <w:keepLines/>
              <w:spacing w:before="40"/>
              <w:outlineLvl w:val="2"/>
              <w:rPr>
                <w:rFonts w:eastAsiaTheme="majorEastAsia" w:cs="Arial"/>
                <w:b/>
                <w:color w:val="1F3763" w:themeColor="accent1" w:themeShade="7F"/>
                <w:szCs w:val="20"/>
                <w:u w:val="single"/>
              </w:rPr>
            </w:pPr>
            <w:r>
              <w:rPr>
                <w:rFonts w:cs="Arial"/>
                <w:sz w:val="18"/>
                <w:szCs w:val="18"/>
              </w:rPr>
              <w:t>Cuves de stockage en azote de secours</w:t>
            </w:r>
          </w:p>
        </w:tc>
        <w:tc>
          <w:tcPr>
            <w:tcW w:w="1134" w:type="dxa"/>
          </w:tcPr>
          <w:p w14:paraId="1AA0F4D2"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843" w:type="dxa"/>
          </w:tcPr>
          <w:p w14:paraId="2BDCE126"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53B645DF" w14:textId="3162E186"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12A35867" w14:textId="7AF20F9D"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1F831979" w14:textId="4DF3B108"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4A5723" w14:paraId="08D4B639" w14:textId="77777777" w:rsidTr="005C489A">
        <w:tc>
          <w:tcPr>
            <w:tcW w:w="15021" w:type="dxa"/>
            <w:gridSpan w:val="7"/>
            <w:shd w:val="clear" w:color="auto" w:fill="ACB9CA" w:themeFill="text2" w:themeFillTint="66"/>
          </w:tcPr>
          <w:p w14:paraId="3940DFC1" w14:textId="77777777" w:rsidR="004A5723" w:rsidRDefault="00463368">
            <w:pPr>
              <w:keepNext/>
              <w:keepLines/>
              <w:spacing w:before="40"/>
              <w:outlineLvl w:val="2"/>
              <w:rPr>
                <w:rFonts w:cs="Arial"/>
                <w:color w:val="002060"/>
                <w:sz w:val="18"/>
                <w:szCs w:val="18"/>
              </w:rPr>
            </w:pPr>
            <w:r>
              <w:rPr>
                <w:b/>
                <w:bCs/>
              </w:rPr>
              <w:t>Transport des gamètes, tissus germinaux et embryons</w:t>
            </w:r>
          </w:p>
        </w:tc>
      </w:tr>
      <w:tr w:rsidR="00AA1338" w14:paraId="1383E761" w14:textId="77777777" w:rsidTr="005C489A">
        <w:tc>
          <w:tcPr>
            <w:tcW w:w="430" w:type="dxa"/>
          </w:tcPr>
          <w:p w14:paraId="725437A6" w14:textId="6259B3A1" w:rsidR="00AA1338" w:rsidRDefault="00AA1338" w:rsidP="00AA1338">
            <w:pPr>
              <w:keepNext/>
              <w:keepLines/>
              <w:spacing w:before="40"/>
              <w:outlineLvl w:val="2"/>
              <w:rPr>
                <w:rFonts w:cs="Arial"/>
                <w:color w:val="002060"/>
                <w:sz w:val="16"/>
                <w:szCs w:val="16"/>
              </w:rPr>
            </w:pPr>
            <w:r w:rsidRPr="007C2C55">
              <w:rPr>
                <w:rFonts w:cs="Arial"/>
                <w:b/>
                <w:bCs/>
                <w:sz w:val="18"/>
                <w:szCs w:val="18"/>
                <w:vertAlign w:val="subscript"/>
              </w:rPr>
              <w:fldChar w:fldCharType="begin">
                <w:ffData>
                  <w:name w:val="CaseACocher4"/>
                  <w:enabled/>
                  <w:calcOnExit w:val="0"/>
                  <w:checkBox>
                    <w:size w:val="20"/>
                    <w:default w:val="0"/>
                  </w:checkBox>
                </w:ffData>
              </w:fldChar>
            </w:r>
            <w:r w:rsidRPr="007C2C55">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7C2C55">
              <w:rPr>
                <w:rFonts w:cs="Arial"/>
                <w:b/>
                <w:bCs/>
                <w:sz w:val="18"/>
                <w:szCs w:val="18"/>
                <w:vertAlign w:val="subscript"/>
              </w:rPr>
              <w:fldChar w:fldCharType="end"/>
            </w:r>
          </w:p>
        </w:tc>
        <w:tc>
          <w:tcPr>
            <w:tcW w:w="7078" w:type="dxa"/>
          </w:tcPr>
          <w:p w14:paraId="23E7D84A" w14:textId="77777777" w:rsidR="00AA1338" w:rsidRDefault="00AA1338" w:rsidP="00AA1338">
            <w:pPr>
              <w:keepNext/>
              <w:keepLines/>
              <w:spacing w:before="40"/>
              <w:outlineLvl w:val="2"/>
              <w:rPr>
                <w:rFonts w:cs="Arial"/>
                <w:sz w:val="18"/>
                <w:szCs w:val="18"/>
              </w:rPr>
            </w:pPr>
            <w:r>
              <w:rPr>
                <w:rFonts w:cs="Arial"/>
                <w:sz w:val="18"/>
                <w:szCs w:val="18"/>
              </w:rPr>
              <w:t>Type des conteneurs utilisés entre secteur clinique et secteur biologique</w:t>
            </w:r>
          </w:p>
          <w:p w14:paraId="10614176" w14:textId="77777777" w:rsidR="00AA1338" w:rsidRDefault="00AA1338" w:rsidP="00AA1338">
            <w:pPr>
              <w:rPr>
                <w:rFonts w:cs="Arial"/>
                <w:sz w:val="18"/>
                <w:szCs w:val="18"/>
              </w:rPr>
            </w:pPr>
            <w:r>
              <w:rPr>
                <w:rFonts w:cs="Arial"/>
                <w:sz w:val="18"/>
                <w:szCs w:val="18"/>
              </w:rPr>
              <w:t>Prélèvements gamètes, tissus germinaux masculins</w:t>
            </w:r>
          </w:p>
          <w:p w14:paraId="7E1916A4" w14:textId="77777777" w:rsidR="00AA1338" w:rsidRDefault="00AA1338" w:rsidP="00AA1338">
            <w:pPr>
              <w:keepNext/>
              <w:keepLines/>
              <w:spacing w:before="40"/>
              <w:outlineLvl w:val="2"/>
              <w:rPr>
                <w:rFonts w:cs="Arial"/>
                <w:sz w:val="18"/>
                <w:szCs w:val="18"/>
              </w:rPr>
            </w:pPr>
            <w:r>
              <w:rPr>
                <w:rFonts w:cs="Arial"/>
                <w:sz w:val="18"/>
                <w:szCs w:val="18"/>
              </w:rPr>
              <w:t>Tissus germinaux féminins</w:t>
            </w:r>
          </w:p>
          <w:p w14:paraId="23869C6C" w14:textId="77777777" w:rsidR="00AA1338" w:rsidRDefault="00AA1338" w:rsidP="00AA1338">
            <w:pPr>
              <w:keepNext/>
              <w:keepLines/>
              <w:spacing w:before="40"/>
              <w:outlineLvl w:val="2"/>
              <w:rPr>
                <w:rFonts w:cs="Arial"/>
                <w:sz w:val="18"/>
                <w:szCs w:val="18"/>
              </w:rPr>
            </w:pPr>
            <w:r>
              <w:rPr>
                <w:rFonts w:cs="Arial"/>
                <w:sz w:val="18"/>
                <w:szCs w:val="18"/>
              </w:rPr>
              <w:t>Tissus germinaux en pédiatrie</w:t>
            </w:r>
          </w:p>
        </w:tc>
        <w:tc>
          <w:tcPr>
            <w:tcW w:w="1134" w:type="dxa"/>
          </w:tcPr>
          <w:p w14:paraId="7E2BA509" w14:textId="77777777" w:rsidR="00AA1338" w:rsidRDefault="00AA1338" w:rsidP="00AA1338">
            <w:pPr>
              <w:keepNext/>
              <w:keepLines/>
              <w:spacing w:before="40"/>
              <w:outlineLvl w:val="2"/>
              <w:rPr>
                <w:rFonts w:cs="Arial"/>
                <w:sz w:val="18"/>
                <w:szCs w:val="18"/>
              </w:rPr>
            </w:pPr>
          </w:p>
        </w:tc>
        <w:tc>
          <w:tcPr>
            <w:tcW w:w="1843" w:type="dxa"/>
          </w:tcPr>
          <w:p w14:paraId="6B67473F"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74253B30" w14:textId="40AA7A05"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535C91A7" w14:textId="1879A315"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214C9F31" w14:textId="6C118B48"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AA1338" w14:paraId="1B3B1D6D" w14:textId="77777777" w:rsidTr="005C489A">
        <w:tc>
          <w:tcPr>
            <w:tcW w:w="430" w:type="dxa"/>
          </w:tcPr>
          <w:p w14:paraId="46504024" w14:textId="75F345C2" w:rsidR="00AA1338" w:rsidRDefault="00AA1338" w:rsidP="00AA1338">
            <w:pPr>
              <w:keepNext/>
              <w:keepLines/>
              <w:spacing w:before="40"/>
              <w:outlineLvl w:val="2"/>
              <w:rPr>
                <w:rFonts w:cs="Arial"/>
                <w:color w:val="002060"/>
                <w:sz w:val="18"/>
                <w:szCs w:val="18"/>
              </w:rPr>
            </w:pPr>
            <w:r w:rsidRPr="007C2C55">
              <w:rPr>
                <w:rFonts w:cs="Arial"/>
                <w:b/>
                <w:bCs/>
                <w:sz w:val="18"/>
                <w:szCs w:val="18"/>
                <w:vertAlign w:val="subscript"/>
              </w:rPr>
              <w:fldChar w:fldCharType="begin">
                <w:ffData>
                  <w:name w:val="CaseACocher4"/>
                  <w:enabled/>
                  <w:calcOnExit w:val="0"/>
                  <w:checkBox>
                    <w:size w:val="20"/>
                    <w:default w:val="0"/>
                  </w:checkBox>
                </w:ffData>
              </w:fldChar>
            </w:r>
            <w:r w:rsidRPr="007C2C55">
              <w:rPr>
                <w:rFonts w:cs="Arial"/>
                <w:b/>
                <w:bCs/>
                <w:sz w:val="18"/>
                <w:szCs w:val="18"/>
                <w:vertAlign w:val="subscript"/>
              </w:rPr>
              <w:instrText xml:space="preserve"> FORMCHECKBOX </w:instrText>
            </w:r>
            <w:r w:rsidR="00F315E8">
              <w:rPr>
                <w:rFonts w:cs="Arial"/>
                <w:b/>
                <w:bCs/>
                <w:sz w:val="18"/>
                <w:szCs w:val="18"/>
                <w:vertAlign w:val="subscript"/>
              </w:rPr>
            </w:r>
            <w:r w:rsidR="00F315E8">
              <w:rPr>
                <w:rFonts w:cs="Arial"/>
                <w:b/>
                <w:bCs/>
                <w:sz w:val="18"/>
                <w:szCs w:val="18"/>
                <w:vertAlign w:val="subscript"/>
              </w:rPr>
              <w:fldChar w:fldCharType="separate"/>
            </w:r>
            <w:r w:rsidRPr="007C2C55">
              <w:rPr>
                <w:rFonts w:cs="Arial"/>
                <w:b/>
                <w:bCs/>
                <w:sz w:val="18"/>
                <w:szCs w:val="18"/>
                <w:vertAlign w:val="subscript"/>
              </w:rPr>
              <w:fldChar w:fldCharType="end"/>
            </w:r>
          </w:p>
        </w:tc>
        <w:tc>
          <w:tcPr>
            <w:tcW w:w="7078" w:type="dxa"/>
          </w:tcPr>
          <w:p w14:paraId="0FB97EFF" w14:textId="77777777" w:rsidR="00AA1338" w:rsidRDefault="00AA1338" w:rsidP="00AA1338">
            <w:pPr>
              <w:keepNext/>
              <w:keepLines/>
              <w:spacing w:before="40"/>
              <w:outlineLvl w:val="2"/>
              <w:rPr>
                <w:rFonts w:eastAsiaTheme="majorEastAsia" w:cs="Arial"/>
                <w:b/>
                <w:color w:val="1F3763" w:themeColor="accent1" w:themeShade="7F"/>
                <w:szCs w:val="20"/>
                <w:u w:val="single"/>
              </w:rPr>
            </w:pPr>
            <w:r>
              <w:rPr>
                <w:rFonts w:cs="Arial"/>
                <w:sz w:val="18"/>
                <w:szCs w:val="18"/>
              </w:rPr>
              <w:t>Système de gestion des températures et suivi informatisé pour les mallettes de transport des gamètes, tissus germinaux et embryons</w:t>
            </w:r>
          </w:p>
        </w:tc>
        <w:tc>
          <w:tcPr>
            <w:tcW w:w="1134" w:type="dxa"/>
          </w:tcPr>
          <w:p w14:paraId="5A49AEEA"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843" w:type="dxa"/>
          </w:tcPr>
          <w:p w14:paraId="57C81C46"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32F19E65" w14:textId="05062A0D"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7A5650EB" w14:textId="70A1A12C"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5C6B4B78" w14:textId="386A6815"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4A5723" w14:paraId="70202DE7" w14:textId="77777777" w:rsidTr="005C489A">
        <w:tc>
          <w:tcPr>
            <w:tcW w:w="15021" w:type="dxa"/>
            <w:gridSpan w:val="7"/>
            <w:shd w:val="clear" w:color="auto" w:fill="ACB9CA" w:themeFill="text2" w:themeFillTint="66"/>
          </w:tcPr>
          <w:p w14:paraId="45E4A87A" w14:textId="77777777" w:rsidR="004A5723" w:rsidRDefault="00463368">
            <w:pPr>
              <w:keepNext/>
              <w:keepLines/>
              <w:spacing w:before="40"/>
              <w:outlineLvl w:val="2"/>
              <w:rPr>
                <w:rFonts w:cs="Arial"/>
                <w:color w:val="002060"/>
                <w:sz w:val="18"/>
                <w:szCs w:val="18"/>
              </w:rPr>
            </w:pPr>
            <w:r>
              <w:rPr>
                <w:b/>
                <w:bCs/>
              </w:rPr>
              <w:t>Autre</w:t>
            </w:r>
          </w:p>
        </w:tc>
      </w:tr>
      <w:tr w:rsidR="00AA1338" w14:paraId="366C79D1" w14:textId="77777777" w:rsidTr="005C489A">
        <w:tc>
          <w:tcPr>
            <w:tcW w:w="430" w:type="dxa"/>
          </w:tcPr>
          <w:p w14:paraId="1D8DF21A" w14:textId="77777777" w:rsidR="00AA1338" w:rsidRDefault="00AA1338" w:rsidP="00AA1338">
            <w:pPr>
              <w:keepNext/>
              <w:keepLines/>
              <w:spacing w:before="40"/>
              <w:outlineLvl w:val="2"/>
              <w:rPr>
                <w:rFonts w:cs="Arial"/>
                <w:color w:val="002060"/>
                <w:sz w:val="18"/>
                <w:szCs w:val="18"/>
              </w:rPr>
            </w:pPr>
            <w:r>
              <w:rPr>
                <w:rFonts w:cs="Arial"/>
                <w:color w:val="002060"/>
                <w:sz w:val="18"/>
                <w:szCs w:val="18"/>
              </w:rPr>
              <w:fldChar w:fldCharType="begin"/>
            </w:r>
            <w:r>
              <w:rPr>
                <w:rFonts w:cs="Arial"/>
                <w:color w:val="002060"/>
                <w:sz w:val="18"/>
                <w:szCs w:val="18"/>
              </w:rPr>
              <w:instrText xml:space="preserve"> FORMCHECKBOX </w:instrText>
            </w:r>
            <w:r w:rsidR="00F315E8">
              <w:rPr>
                <w:rFonts w:cs="Arial"/>
                <w:color w:val="002060"/>
                <w:sz w:val="18"/>
                <w:szCs w:val="18"/>
              </w:rPr>
              <w:fldChar w:fldCharType="separate"/>
            </w:r>
            <w:r>
              <w:rPr>
                <w:rFonts w:cs="Arial"/>
                <w:color w:val="002060"/>
                <w:sz w:val="18"/>
                <w:szCs w:val="18"/>
              </w:rPr>
              <w:fldChar w:fldCharType="end"/>
            </w:r>
          </w:p>
        </w:tc>
        <w:tc>
          <w:tcPr>
            <w:tcW w:w="8212" w:type="dxa"/>
            <w:gridSpan w:val="2"/>
          </w:tcPr>
          <w:p w14:paraId="698D9A99" w14:textId="77777777" w:rsidR="00AA1338" w:rsidRDefault="00AA1338" w:rsidP="00AA1338">
            <w:pPr>
              <w:keepNext/>
              <w:keepLines/>
              <w:spacing w:before="40"/>
              <w:outlineLvl w:val="2"/>
              <w:rPr>
                <w:rFonts w:cs="Arial"/>
                <w:sz w:val="18"/>
                <w:szCs w:val="18"/>
              </w:rPr>
            </w:pPr>
          </w:p>
        </w:tc>
        <w:tc>
          <w:tcPr>
            <w:tcW w:w="1843" w:type="dxa"/>
          </w:tcPr>
          <w:p w14:paraId="7870C089"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1897499F" w14:textId="5336FED3"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7EF02A5B" w14:textId="046C093A"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5E95DDD7" w14:textId="11C12B54"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r w:rsidR="00AA1338" w14:paraId="4FBF74F2" w14:textId="77777777" w:rsidTr="005C489A">
        <w:tc>
          <w:tcPr>
            <w:tcW w:w="430" w:type="dxa"/>
          </w:tcPr>
          <w:p w14:paraId="7A8A124D" w14:textId="77777777" w:rsidR="00AA1338" w:rsidRDefault="00AA1338" w:rsidP="00AA1338">
            <w:pPr>
              <w:keepNext/>
              <w:keepLines/>
              <w:spacing w:before="40"/>
              <w:outlineLvl w:val="2"/>
              <w:rPr>
                <w:rFonts w:cs="Arial"/>
                <w:color w:val="002060"/>
                <w:sz w:val="18"/>
                <w:szCs w:val="18"/>
              </w:rPr>
            </w:pPr>
            <w:r>
              <w:rPr>
                <w:rFonts w:cs="Arial"/>
                <w:color w:val="002060"/>
                <w:sz w:val="18"/>
                <w:szCs w:val="18"/>
              </w:rPr>
              <w:fldChar w:fldCharType="begin"/>
            </w:r>
            <w:r>
              <w:rPr>
                <w:rFonts w:cs="Arial"/>
                <w:color w:val="002060"/>
                <w:sz w:val="18"/>
                <w:szCs w:val="18"/>
              </w:rPr>
              <w:instrText xml:space="preserve"> FORMCHECKBOX </w:instrText>
            </w:r>
            <w:r w:rsidR="00F315E8">
              <w:rPr>
                <w:rFonts w:cs="Arial"/>
                <w:color w:val="002060"/>
                <w:sz w:val="18"/>
                <w:szCs w:val="18"/>
              </w:rPr>
              <w:fldChar w:fldCharType="separate"/>
            </w:r>
            <w:r>
              <w:rPr>
                <w:rFonts w:cs="Arial"/>
                <w:color w:val="002060"/>
                <w:sz w:val="18"/>
                <w:szCs w:val="18"/>
              </w:rPr>
              <w:fldChar w:fldCharType="end"/>
            </w:r>
          </w:p>
        </w:tc>
        <w:tc>
          <w:tcPr>
            <w:tcW w:w="8212" w:type="dxa"/>
            <w:gridSpan w:val="2"/>
          </w:tcPr>
          <w:p w14:paraId="1DED09D6" w14:textId="77777777" w:rsidR="00AA1338" w:rsidRDefault="00AA1338" w:rsidP="00AA1338">
            <w:pPr>
              <w:keepNext/>
              <w:keepLines/>
              <w:spacing w:before="40"/>
              <w:outlineLvl w:val="2"/>
              <w:rPr>
                <w:rFonts w:cs="Arial"/>
                <w:sz w:val="18"/>
                <w:szCs w:val="18"/>
              </w:rPr>
            </w:pPr>
          </w:p>
        </w:tc>
        <w:tc>
          <w:tcPr>
            <w:tcW w:w="1843" w:type="dxa"/>
          </w:tcPr>
          <w:p w14:paraId="299F25F1" w14:textId="77777777" w:rsidR="00AA1338" w:rsidRDefault="00AA1338" w:rsidP="00AA1338">
            <w:pPr>
              <w:keepNext/>
              <w:keepLines/>
              <w:spacing w:before="40"/>
              <w:outlineLvl w:val="2"/>
              <w:rPr>
                <w:rFonts w:eastAsiaTheme="majorEastAsia" w:cs="Arial"/>
                <w:b/>
                <w:color w:val="1F3763" w:themeColor="accent1" w:themeShade="7F"/>
                <w:szCs w:val="20"/>
                <w:u w:val="single"/>
              </w:rPr>
            </w:pPr>
          </w:p>
        </w:tc>
        <w:tc>
          <w:tcPr>
            <w:tcW w:w="1559" w:type="dxa"/>
          </w:tcPr>
          <w:p w14:paraId="597F682A" w14:textId="55AAF511"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418" w:type="dxa"/>
          </w:tcPr>
          <w:p w14:paraId="07CBF664" w14:textId="7F32471F"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1559" w:type="dxa"/>
          </w:tcPr>
          <w:p w14:paraId="36B819B8" w14:textId="0232B647" w:rsidR="00AA1338" w:rsidRDefault="00AA1338" w:rsidP="00AA1338">
            <w:pPr>
              <w:keepNext/>
              <w:keepLines/>
              <w:spacing w:before="40"/>
              <w:outlineLvl w:val="2"/>
              <w:rPr>
                <w:rFonts w:cs="Arial"/>
                <w:color w:val="002060"/>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r>
    </w:tbl>
    <w:p w14:paraId="7EF63E3A" w14:textId="77777777" w:rsidR="004A5723" w:rsidRDefault="00463368">
      <w:pPr>
        <w:keepNext/>
        <w:keepLines/>
        <w:spacing w:before="40"/>
        <w:outlineLvl w:val="2"/>
        <w:rPr>
          <w:rFonts w:eastAsiaTheme="majorEastAsia" w:cs="Arial"/>
          <w:bCs/>
          <w:i/>
          <w:iCs/>
          <w:color w:val="1F3763" w:themeColor="accent1" w:themeShade="7F"/>
          <w:szCs w:val="20"/>
        </w:rPr>
      </w:pPr>
      <w:r>
        <w:rPr>
          <w:rFonts w:eastAsiaTheme="majorEastAsia" w:cs="Arial"/>
          <w:bCs/>
          <w:i/>
          <w:iCs/>
          <w:color w:val="1F3763" w:themeColor="accent1" w:themeShade="7F"/>
          <w:szCs w:val="20"/>
        </w:rPr>
        <w:t>* Un équipement peut être critique (incubateur, microscope) sans pour autant être sous onduleur. A voir selon configuration du laboratoire et analyse de risque. L’alimentation des cuves ou les systèmes d’alarme des cuves des cryoconservation doit être sous onduleur.</w:t>
      </w:r>
    </w:p>
    <w:p w14:paraId="47BE40DD" w14:textId="77777777" w:rsidR="004A5723" w:rsidRDefault="004A5723">
      <w:pPr>
        <w:keepNext/>
        <w:keepLines/>
        <w:spacing w:before="40"/>
        <w:outlineLvl w:val="2"/>
        <w:rPr>
          <w:rFonts w:eastAsiaTheme="majorEastAsia" w:cs="Arial"/>
          <w:b/>
          <w:color w:val="1F3763" w:themeColor="accent1" w:themeShade="7F"/>
          <w:szCs w:val="20"/>
          <w:u w:val="single"/>
        </w:rPr>
      </w:pPr>
    </w:p>
    <w:p w14:paraId="68CB399F" w14:textId="77777777" w:rsidR="004A5723" w:rsidRDefault="004A5723">
      <w:pPr>
        <w:keepNext/>
        <w:keepLines/>
        <w:spacing w:before="40"/>
        <w:outlineLvl w:val="2"/>
        <w:rPr>
          <w:rFonts w:eastAsiaTheme="majorEastAsia" w:cs="Arial"/>
          <w:b/>
          <w:color w:val="1F3763" w:themeColor="accent1" w:themeShade="7F"/>
          <w:szCs w:val="20"/>
          <w:u w:val="single"/>
        </w:rPr>
      </w:pPr>
    </w:p>
    <w:p w14:paraId="576E72B6" w14:textId="77777777" w:rsidR="004A5723" w:rsidRDefault="004A5723">
      <w:pPr>
        <w:keepNext/>
        <w:keepLines/>
        <w:spacing w:before="40"/>
        <w:outlineLvl w:val="2"/>
        <w:rPr>
          <w:rFonts w:eastAsiaTheme="majorEastAsia" w:cs="Arial"/>
          <w:b/>
          <w:color w:val="1F3763" w:themeColor="accent1" w:themeShade="7F"/>
          <w:szCs w:val="20"/>
          <w:u w:val="single"/>
        </w:rPr>
      </w:pPr>
    </w:p>
    <w:p w14:paraId="433383D0" w14:textId="77777777" w:rsidR="004A5723" w:rsidRDefault="004A5723">
      <w:pPr>
        <w:keepNext/>
        <w:keepLines/>
        <w:spacing w:before="40"/>
        <w:outlineLvl w:val="2"/>
        <w:rPr>
          <w:rFonts w:eastAsiaTheme="majorEastAsia" w:cs="Arial"/>
          <w:b/>
          <w:color w:val="1F3763" w:themeColor="accent1" w:themeShade="7F"/>
          <w:szCs w:val="20"/>
          <w:u w:val="single"/>
        </w:rPr>
      </w:pPr>
    </w:p>
    <w:p w14:paraId="2A549848" w14:textId="77777777" w:rsidR="004A5723" w:rsidRDefault="004A5723">
      <w:pPr>
        <w:keepNext/>
        <w:keepLines/>
        <w:spacing w:before="40"/>
        <w:outlineLvl w:val="2"/>
        <w:rPr>
          <w:rFonts w:eastAsiaTheme="majorEastAsia" w:cs="Arial"/>
          <w:b/>
          <w:color w:val="1F3763" w:themeColor="accent1" w:themeShade="7F"/>
          <w:szCs w:val="20"/>
          <w:u w:val="single"/>
        </w:rPr>
      </w:pPr>
    </w:p>
    <w:tbl>
      <w:tblPr>
        <w:tblW w:w="5097" w:type="pct"/>
        <w:jc w:val="center"/>
        <w:tblLayout w:type="fixed"/>
        <w:tblCellMar>
          <w:left w:w="70" w:type="dxa"/>
          <w:right w:w="70" w:type="dxa"/>
        </w:tblCellMar>
        <w:tblLook w:val="0000" w:firstRow="0" w:lastRow="0" w:firstColumn="0" w:lastColumn="0" w:noHBand="0" w:noVBand="0"/>
      </w:tblPr>
      <w:tblGrid>
        <w:gridCol w:w="847"/>
        <w:gridCol w:w="1393"/>
        <w:gridCol w:w="8941"/>
        <w:gridCol w:w="1561"/>
        <w:gridCol w:w="2562"/>
      </w:tblGrid>
      <w:tr w:rsidR="004A5723" w14:paraId="0C73A4C3" w14:textId="77777777" w:rsidTr="003F1BA2">
        <w:trPr>
          <w:trHeight w:val="172"/>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00B0F0"/>
            <w:noWrap/>
            <w:vAlign w:val="center"/>
          </w:tcPr>
          <w:p w14:paraId="0A62D435" w14:textId="77777777" w:rsidR="004A5723" w:rsidRDefault="00463368">
            <w:pPr>
              <w:pStyle w:val="Titre1"/>
              <w:rPr>
                <w:rFonts w:cs="Arial"/>
                <w:szCs w:val="20"/>
              </w:rPr>
            </w:pPr>
            <w:r>
              <w:rPr>
                <w:rFonts w:ascii="Arial" w:eastAsiaTheme="minorHAnsi" w:hAnsi="Arial" w:cs="Arial"/>
                <w:color w:val="FFFFFF" w:themeColor="background1"/>
                <w:szCs w:val="20"/>
              </w:rPr>
              <w:t>EQUIPEMENT ET MATERIEL (BP AMP 1-8 et 1-9)</w:t>
            </w:r>
          </w:p>
        </w:tc>
      </w:tr>
      <w:tr w:rsidR="004A5723" w14:paraId="56C2CCB1" w14:textId="77777777" w:rsidTr="003F1BA2">
        <w:trPr>
          <w:trHeight w:val="682"/>
          <w:jc w:val="center"/>
        </w:trPr>
        <w:tc>
          <w:tcPr>
            <w:tcW w:w="277" w:type="pct"/>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4B848676" w14:textId="77777777" w:rsidR="004A5723" w:rsidRDefault="00463368">
            <w:pPr>
              <w:jc w:val="center"/>
              <w:rPr>
                <w:rFonts w:cs="Arial"/>
                <w:b/>
                <w:bCs/>
                <w:sz w:val="18"/>
                <w:szCs w:val="18"/>
              </w:rPr>
            </w:pPr>
            <w:r>
              <w:rPr>
                <w:rFonts w:cs="Arial"/>
                <w:b/>
                <w:bCs/>
                <w:sz w:val="18"/>
                <w:szCs w:val="18"/>
              </w:rPr>
              <w:t>N°</w:t>
            </w:r>
          </w:p>
        </w:tc>
        <w:tc>
          <w:tcPr>
            <w:tcW w:w="455" w:type="pct"/>
            <w:tcBorders>
              <w:top w:val="single" w:sz="4" w:space="0" w:color="auto"/>
              <w:left w:val="none" w:sz="4" w:space="0" w:color="000000"/>
              <w:bottom w:val="single" w:sz="4" w:space="0" w:color="auto"/>
              <w:right w:val="single" w:sz="4" w:space="0" w:color="auto"/>
            </w:tcBorders>
            <w:shd w:val="clear" w:color="auto" w:fill="ACB9CA" w:themeFill="text2" w:themeFillTint="66"/>
            <w:noWrap/>
            <w:vAlign w:val="center"/>
          </w:tcPr>
          <w:p w14:paraId="36272A7E" w14:textId="77777777" w:rsidR="004A5723" w:rsidRDefault="00463368">
            <w:pPr>
              <w:jc w:val="center"/>
              <w:rPr>
                <w:rFonts w:cs="Arial"/>
                <w:b/>
                <w:bCs/>
                <w:sz w:val="18"/>
                <w:szCs w:val="18"/>
              </w:rPr>
            </w:pPr>
            <w:r>
              <w:rPr>
                <w:rFonts w:cs="Arial"/>
                <w:b/>
                <w:bCs/>
                <w:sz w:val="18"/>
                <w:szCs w:val="18"/>
              </w:rPr>
              <w:t>Références</w:t>
            </w:r>
          </w:p>
        </w:tc>
        <w:tc>
          <w:tcPr>
            <w:tcW w:w="2921" w:type="pct"/>
            <w:tcBorders>
              <w:top w:val="single" w:sz="4" w:space="0" w:color="auto"/>
              <w:left w:val="none" w:sz="4" w:space="0" w:color="000000"/>
              <w:bottom w:val="single" w:sz="4" w:space="0" w:color="auto"/>
              <w:right w:val="single" w:sz="4" w:space="0" w:color="auto"/>
            </w:tcBorders>
            <w:shd w:val="clear" w:color="auto" w:fill="ACB9CA" w:themeFill="text2" w:themeFillTint="66"/>
            <w:noWrap/>
            <w:vAlign w:val="center"/>
          </w:tcPr>
          <w:p w14:paraId="17960482" w14:textId="77777777" w:rsidR="004A5723" w:rsidRDefault="00463368">
            <w:pPr>
              <w:jc w:val="center"/>
              <w:rPr>
                <w:rFonts w:cs="Arial"/>
                <w:b/>
                <w:bCs/>
                <w:sz w:val="18"/>
                <w:szCs w:val="18"/>
              </w:rPr>
            </w:pPr>
            <w:r>
              <w:rPr>
                <w:rFonts w:cs="Arial"/>
                <w:b/>
                <w:bCs/>
                <w:sz w:val="18"/>
                <w:szCs w:val="18"/>
              </w:rPr>
              <w:t>Items</w:t>
            </w:r>
          </w:p>
        </w:tc>
        <w:tc>
          <w:tcPr>
            <w:tcW w:w="510" w:type="pct"/>
            <w:tcBorders>
              <w:top w:val="single" w:sz="4" w:space="0" w:color="auto"/>
              <w:left w:val="none" w:sz="4" w:space="0" w:color="000000"/>
              <w:bottom w:val="single" w:sz="4" w:space="0" w:color="auto"/>
              <w:right w:val="single" w:sz="4" w:space="0" w:color="auto"/>
            </w:tcBorders>
            <w:shd w:val="clear" w:color="auto" w:fill="ACB9CA" w:themeFill="text2" w:themeFillTint="66"/>
            <w:noWrap/>
            <w:vAlign w:val="center"/>
          </w:tcPr>
          <w:p w14:paraId="7137B5CE" w14:textId="77777777" w:rsidR="004A5723" w:rsidRDefault="00463368">
            <w:pPr>
              <w:jc w:val="center"/>
              <w:rPr>
                <w:rFonts w:cs="Arial"/>
                <w:b/>
                <w:bCs/>
                <w:sz w:val="18"/>
                <w:szCs w:val="18"/>
              </w:rPr>
            </w:pPr>
            <w:r>
              <w:rPr>
                <w:rFonts w:cs="Arial"/>
                <w:b/>
                <w:bCs/>
                <w:sz w:val="18"/>
                <w:szCs w:val="18"/>
              </w:rPr>
              <w:t>État des lieux clinico-biologique</w:t>
            </w:r>
            <w:r>
              <w:rPr>
                <w:rFonts w:cs="Arial"/>
                <w:b/>
                <w:bCs/>
                <w:sz w:val="18"/>
                <w:szCs w:val="18"/>
              </w:rPr>
              <w:br/>
              <w:t>(à renseigner en détail par le CCB)</w:t>
            </w:r>
          </w:p>
        </w:tc>
        <w:tc>
          <w:tcPr>
            <w:tcW w:w="837" w:type="pct"/>
            <w:tcBorders>
              <w:top w:val="single" w:sz="4" w:space="0" w:color="auto"/>
              <w:left w:val="none" w:sz="4" w:space="0" w:color="000000"/>
              <w:bottom w:val="single" w:sz="4" w:space="0" w:color="auto"/>
              <w:right w:val="single" w:sz="4" w:space="0" w:color="auto"/>
            </w:tcBorders>
            <w:shd w:val="clear" w:color="auto" w:fill="ACB9CA" w:themeFill="text2" w:themeFillTint="66"/>
          </w:tcPr>
          <w:p w14:paraId="0146A417" w14:textId="77777777" w:rsidR="004A5723" w:rsidRDefault="00463368">
            <w:pPr>
              <w:jc w:val="center"/>
              <w:rPr>
                <w:rFonts w:cs="Arial"/>
                <w:b/>
                <w:bCs/>
                <w:sz w:val="18"/>
                <w:szCs w:val="18"/>
              </w:rPr>
            </w:pPr>
            <w:r>
              <w:rPr>
                <w:rFonts w:cs="Arial"/>
                <w:b/>
                <w:bCs/>
                <w:sz w:val="18"/>
                <w:szCs w:val="18"/>
              </w:rPr>
              <w:t xml:space="preserve">Avis des inspecteurs </w:t>
            </w:r>
          </w:p>
          <w:p w14:paraId="0E11AA66" w14:textId="77777777" w:rsidR="004A5723" w:rsidRDefault="00463368">
            <w:pPr>
              <w:jc w:val="center"/>
              <w:rPr>
                <w:rFonts w:cs="Arial"/>
                <w:b/>
                <w:bCs/>
                <w:sz w:val="18"/>
                <w:szCs w:val="18"/>
              </w:rPr>
            </w:pPr>
            <w:r>
              <w:rPr>
                <w:rFonts w:cs="Arial"/>
                <w:b/>
                <w:bCs/>
                <w:sz w:val="18"/>
                <w:szCs w:val="18"/>
              </w:rPr>
              <w:t>(C1)</w:t>
            </w:r>
          </w:p>
        </w:tc>
      </w:tr>
      <w:tr w:rsidR="004A5723" w14:paraId="7693F72C" w14:textId="77777777" w:rsidTr="003F1BA2">
        <w:trPr>
          <w:trHeight w:val="259"/>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0A338C24" w14:textId="77777777" w:rsidR="004A5723" w:rsidRDefault="00463368">
            <w:pPr>
              <w:pStyle w:val="Titre2"/>
              <w:rPr>
                <w:b w:val="0"/>
                <w:bCs/>
              </w:rPr>
            </w:pPr>
            <w:r>
              <w:t>Dispositions générales équipement et matériel</w:t>
            </w:r>
          </w:p>
        </w:tc>
      </w:tr>
      <w:tr w:rsidR="00AC606B" w14:paraId="3B254076" w14:textId="77777777" w:rsidTr="003F1BA2">
        <w:trPr>
          <w:trHeight w:val="969"/>
          <w:jc w:val="center"/>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4A7A4486" w14:textId="77777777" w:rsidR="00AC606B" w:rsidRPr="007B6AE0" w:rsidRDefault="00AC606B" w:rsidP="00AC606B">
            <w:pPr>
              <w:jc w:val="center"/>
              <w:rPr>
                <w:rFonts w:cs="Arial"/>
                <w:bCs/>
                <w:sz w:val="18"/>
                <w:szCs w:val="18"/>
                <w:vertAlign w:val="subscript"/>
              </w:rPr>
            </w:pPr>
          </w:p>
          <w:p w14:paraId="54D22C26" w14:textId="77777777" w:rsidR="00AC606B" w:rsidRPr="007B6AE0" w:rsidRDefault="00AC606B" w:rsidP="00AC606B">
            <w:pPr>
              <w:jc w:val="center"/>
              <w:rPr>
                <w:rFonts w:cs="Arial"/>
                <w:bCs/>
                <w:sz w:val="18"/>
                <w:szCs w:val="18"/>
                <w:vertAlign w:val="subscript"/>
              </w:rPr>
            </w:pPr>
          </w:p>
          <w:p w14:paraId="4BDBD5E5" w14:textId="77777777" w:rsidR="00AC606B" w:rsidRPr="007B6AE0" w:rsidRDefault="00AC606B" w:rsidP="00AC606B">
            <w:pPr>
              <w:jc w:val="center"/>
              <w:rPr>
                <w:rFonts w:cs="Arial"/>
                <w:bCs/>
                <w:sz w:val="18"/>
                <w:szCs w:val="18"/>
                <w:vertAlign w:val="subscript"/>
              </w:rPr>
            </w:pPr>
          </w:p>
          <w:p w14:paraId="257E58BC" w14:textId="24867EF7" w:rsidR="00AC606B" w:rsidRPr="007B6AE0" w:rsidRDefault="00AA1338" w:rsidP="00AC606B">
            <w:pPr>
              <w:jc w:val="center"/>
              <w:rPr>
                <w:rFonts w:cs="Arial"/>
                <w:bCs/>
                <w:sz w:val="18"/>
                <w:szCs w:val="18"/>
              </w:rPr>
            </w:pPr>
            <w:r w:rsidRPr="007B6AE0">
              <w:rPr>
                <w:rFonts w:cs="Arial"/>
                <w:bCs/>
                <w:sz w:val="18"/>
                <w:szCs w:val="18"/>
              </w:rPr>
              <w:t>EQU-1</w:t>
            </w:r>
          </w:p>
        </w:tc>
        <w:tc>
          <w:tcPr>
            <w:tcW w:w="455" w:type="pct"/>
            <w:tcBorders>
              <w:top w:val="single" w:sz="4" w:space="0" w:color="auto"/>
              <w:left w:val="none" w:sz="4" w:space="0" w:color="000000"/>
              <w:bottom w:val="single" w:sz="4" w:space="0" w:color="auto"/>
              <w:right w:val="single" w:sz="4" w:space="0" w:color="auto"/>
            </w:tcBorders>
            <w:shd w:val="clear" w:color="auto" w:fill="auto"/>
            <w:noWrap/>
            <w:vAlign w:val="center"/>
          </w:tcPr>
          <w:p w14:paraId="7B1EE09C" w14:textId="77777777" w:rsidR="00AC606B" w:rsidRPr="007B6AE0" w:rsidRDefault="00AC606B" w:rsidP="00AC606B">
            <w:pPr>
              <w:jc w:val="center"/>
              <w:rPr>
                <w:rFonts w:cs="Arial"/>
                <w:sz w:val="18"/>
                <w:szCs w:val="18"/>
                <w:highlight w:val="white"/>
              </w:rPr>
            </w:pPr>
            <w:r w:rsidRPr="007B6AE0">
              <w:rPr>
                <w:rFonts w:cs="Arial"/>
                <w:sz w:val="18"/>
                <w:szCs w:val="18"/>
                <w:highlight w:val="white"/>
              </w:rPr>
              <w:t>BP AMP I-8</w:t>
            </w:r>
          </w:p>
        </w:tc>
        <w:tc>
          <w:tcPr>
            <w:tcW w:w="2921" w:type="pct"/>
            <w:tcBorders>
              <w:top w:val="single" w:sz="4" w:space="0" w:color="auto"/>
              <w:left w:val="none" w:sz="4" w:space="0" w:color="000000"/>
              <w:bottom w:val="single" w:sz="4" w:space="0" w:color="auto"/>
              <w:right w:val="single" w:sz="4" w:space="0" w:color="auto"/>
            </w:tcBorders>
            <w:shd w:val="clear" w:color="auto" w:fill="auto"/>
          </w:tcPr>
          <w:p w14:paraId="6A9BC957" w14:textId="77777777" w:rsidR="00AC606B" w:rsidRPr="007B6AE0" w:rsidRDefault="00AC606B" w:rsidP="00AC606B">
            <w:pPr>
              <w:spacing w:before="60"/>
              <w:rPr>
                <w:rFonts w:cs="Arial"/>
                <w:sz w:val="18"/>
                <w:szCs w:val="18"/>
              </w:rPr>
            </w:pPr>
            <w:r w:rsidRPr="007B6AE0">
              <w:rPr>
                <w:rFonts w:cs="Arial"/>
                <w:sz w:val="18"/>
                <w:szCs w:val="18"/>
              </w:rPr>
              <w:t xml:space="preserve">Un </w:t>
            </w:r>
            <w:r w:rsidRPr="007B6AE0">
              <w:rPr>
                <w:rFonts w:cs="Arial"/>
                <w:b/>
                <w:sz w:val="18"/>
                <w:szCs w:val="18"/>
              </w:rPr>
              <w:t xml:space="preserve">système de secours de l’alimentation électrique permet d’assurer la continuité de fonctionnement des </w:t>
            </w:r>
            <w:r w:rsidRPr="007B6AE0">
              <w:rPr>
                <w:rFonts w:cs="Arial"/>
                <w:b/>
                <w:sz w:val="18"/>
                <w:szCs w:val="18"/>
                <w:u w:val="single"/>
              </w:rPr>
              <w:t>équipements critiques</w:t>
            </w:r>
            <w:r w:rsidRPr="007B6AE0">
              <w:rPr>
                <w:rFonts w:cs="Arial"/>
                <w:sz w:val="18"/>
                <w:szCs w:val="18"/>
              </w:rPr>
              <w:t xml:space="preserve"> (dispositifs de culture notamment) en cas de défaillance de l’alimentation générale.</w:t>
            </w:r>
          </w:p>
          <w:p w14:paraId="7587F46E" w14:textId="77777777" w:rsidR="00AC606B" w:rsidRPr="007B6AE0" w:rsidRDefault="00AC606B" w:rsidP="00AC606B">
            <w:pPr>
              <w:spacing w:before="60"/>
              <w:rPr>
                <w:rFonts w:cs="Arial"/>
                <w:i/>
                <w:iCs/>
                <w:color w:val="808080" w:themeColor="background1" w:themeShade="80"/>
                <w:sz w:val="18"/>
                <w:szCs w:val="18"/>
              </w:rPr>
            </w:pPr>
            <w:r w:rsidRPr="007B6AE0">
              <w:rPr>
                <w:rFonts w:cs="Arial"/>
                <w:i/>
                <w:iCs/>
                <w:color w:val="808080" w:themeColor="background1" w:themeShade="80"/>
                <w:sz w:val="18"/>
                <w:szCs w:val="18"/>
              </w:rPr>
              <w:t>Expliciter les situations envisagées : Vérifier sur la liste des équipements transmise en amont si les matériels critiques sont sur système sur onduleur</w:t>
            </w:r>
          </w:p>
          <w:p w14:paraId="7BB91A64" w14:textId="77777777" w:rsidR="00AC606B" w:rsidRPr="007B6AE0" w:rsidRDefault="00AC606B" w:rsidP="00AC606B">
            <w:pPr>
              <w:rPr>
                <w:rFonts w:cs="Arial"/>
                <w:b/>
                <w:bCs/>
                <w:sz w:val="18"/>
                <w:szCs w:val="18"/>
              </w:rPr>
            </w:pPr>
          </w:p>
        </w:tc>
        <w:tc>
          <w:tcPr>
            <w:tcW w:w="510" w:type="pct"/>
            <w:tcBorders>
              <w:top w:val="single" w:sz="4" w:space="0" w:color="auto"/>
              <w:left w:val="none" w:sz="4" w:space="0" w:color="000000"/>
              <w:bottom w:val="single" w:sz="4" w:space="0" w:color="auto"/>
              <w:right w:val="single" w:sz="4" w:space="0" w:color="auto"/>
            </w:tcBorders>
            <w:shd w:val="clear" w:color="auto" w:fill="auto"/>
            <w:noWrap/>
            <w:vAlign w:val="center"/>
          </w:tcPr>
          <w:p w14:paraId="0736670B" w14:textId="77777777" w:rsidR="00AC606B" w:rsidRPr="007B6AE0" w:rsidRDefault="00AC606B" w:rsidP="00AC606B">
            <w:pPr>
              <w:rPr>
                <w:rFonts w:cs="Arial"/>
                <w:color w:val="002060"/>
                <w:sz w:val="18"/>
                <w:szCs w:val="18"/>
              </w:rPr>
            </w:pPr>
          </w:p>
        </w:tc>
        <w:tc>
          <w:tcPr>
            <w:tcW w:w="837" w:type="pct"/>
            <w:tcBorders>
              <w:top w:val="single" w:sz="4" w:space="0" w:color="auto"/>
              <w:left w:val="none" w:sz="4" w:space="0" w:color="000000"/>
              <w:bottom w:val="single" w:sz="4" w:space="0" w:color="auto"/>
              <w:right w:val="single" w:sz="4" w:space="0" w:color="auto"/>
            </w:tcBorders>
            <w:shd w:val="clear" w:color="auto" w:fill="auto"/>
          </w:tcPr>
          <w:p w14:paraId="4D1BB616" w14:textId="77777777" w:rsidR="00AC606B" w:rsidRPr="007B6AE0" w:rsidRDefault="00AC606B" w:rsidP="00AC606B">
            <w:pPr>
              <w:rPr>
                <w:rFonts w:cs="Arial"/>
                <w:color w:val="002060"/>
                <w:sz w:val="18"/>
                <w:szCs w:val="18"/>
              </w:rPr>
            </w:pPr>
          </w:p>
        </w:tc>
      </w:tr>
      <w:tr w:rsidR="00AC606B" w14:paraId="300D20A1" w14:textId="77777777" w:rsidTr="003F1BA2">
        <w:trPr>
          <w:trHeight w:val="969"/>
          <w:jc w:val="center"/>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41570D1F" w14:textId="77777777" w:rsidR="00AC606B" w:rsidRPr="007B6AE0" w:rsidRDefault="00AC606B" w:rsidP="00AC606B">
            <w:pPr>
              <w:jc w:val="center"/>
              <w:rPr>
                <w:rFonts w:cs="Arial"/>
                <w:bCs/>
                <w:sz w:val="18"/>
                <w:szCs w:val="18"/>
                <w:vertAlign w:val="subscript"/>
              </w:rPr>
            </w:pPr>
          </w:p>
          <w:p w14:paraId="5090D416" w14:textId="77777777" w:rsidR="00AC606B" w:rsidRPr="007B6AE0" w:rsidRDefault="00AC606B" w:rsidP="00AC606B">
            <w:pPr>
              <w:jc w:val="center"/>
              <w:rPr>
                <w:rFonts w:cs="Arial"/>
                <w:bCs/>
                <w:sz w:val="18"/>
                <w:szCs w:val="18"/>
                <w:vertAlign w:val="subscript"/>
              </w:rPr>
            </w:pPr>
          </w:p>
          <w:p w14:paraId="1F26B9DF" w14:textId="12124DD5" w:rsidR="00AC606B" w:rsidRPr="007B6AE0" w:rsidRDefault="00AA1338" w:rsidP="00AC606B">
            <w:pPr>
              <w:jc w:val="center"/>
              <w:rPr>
                <w:rFonts w:cs="Arial"/>
                <w:bCs/>
                <w:sz w:val="18"/>
                <w:szCs w:val="18"/>
              </w:rPr>
            </w:pPr>
            <w:r w:rsidRPr="007B6AE0">
              <w:rPr>
                <w:rFonts w:cs="Arial"/>
                <w:bCs/>
                <w:sz w:val="18"/>
                <w:szCs w:val="18"/>
              </w:rPr>
              <w:t>EQU-2</w:t>
            </w:r>
          </w:p>
        </w:tc>
        <w:tc>
          <w:tcPr>
            <w:tcW w:w="455" w:type="pct"/>
            <w:tcBorders>
              <w:top w:val="single" w:sz="4" w:space="0" w:color="auto"/>
              <w:left w:val="none" w:sz="4" w:space="0" w:color="000000"/>
              <w:bottom w:val="single" w:sz="4" w:space="0" w:color="auto"/>
              <w:right w:val="single" w:sz="4" w:space="0" w:color="auto"/>
            </w:tcBorders>
            <w:shd w:val="clear" w:color="auto" w:fill="auto"/>
            <w:noWrap/>
            <w:vAlign w:val="center"/>
          </w:tcPr>
          <w:p w14:paraId="2BB57309" w14:textId="77777777" w:rsidR="00AC606B" w:rsidRPr="007B6AE0" w:rsidRDefault="00AC606B" w:rsidP="00AC606B">
            <w:pPr>
              <w:jc w:val="center"/>
              <w:rPr>
                <w:rFonts w:cs="Arial"/>
                <w:sz w:val="18"/>
                <w:szCs w:val="18"/>
                <w:highlight w:val="white"/>
              </w:rPr>
            </w:pPr>
            <w:r w:rsidRPr="007B6AE0">
              <w:rPr>
                <w:rFonts w:cs="Arial"/>
                <w:sz w:val="18"/>
                <w:szCs w:val="18"/>
                <w:highlight w:val="white"/>
              </w:rPr>
              <w:t>BP AMP I-8</w:t>
            </w:r>
          </w:p>
        </w:tc>
        <w:tc>
          <w:tcPr>
            <w:tcW w:w="2921" w:type="pct"/>
            <w:tcBorders>
              <w:top w:val="single" w:sz="4" w:space="0" w:color="auto"/>
              <w:left w:val="none" w:sz="4" w:space="0" w:color="000000"/>
              <w:bottom w:val="single" w:sz="4" w:space="0" w:color="auto"/>
              <w:right w:val="single" w:sz="4" w:space="0" w:color="auto"/>
            </w:tcBorders>
            <w:shd w:val="clear" w:color="auto" w:fill="auto"/>
          </w:tcPr>
          <w:p w14:paraId="6B0ADDA2" w14:textId="77777777" w:rsidR="00AC606B" w:rsidRPr="007B6AE0" w:rsidRDefault="00AC606B" w:rsidP="00AC606B">
            <w:pPr>
              <w:spacing w:before="60"/>
              <w:rPr>
                <w:rFonts w:cs="Arial"/>
                <w:b/>
                <w:sz w:val="18"/>
                <w:szCs w:val="18"/>
              </w:rPr>
            </w:pPr>
            <w:r w:rsidRPr="007B6AE0">
              <w:rPr>
                <w:rFonts w:cs="Arial"/>
                <w:b/>
                <w:sz w:val="18"/>
                <w:szCs w:val="18"/>
              </w:rPr>
              <w:t>Le contrôle périodique du fonctionnement des alarmes et du report de celles-ci à une gestion centralisée est organisé sur la base d’une analyse de risques.</w:t>
            </w:r>
          </w:p>
          <w:p w14:paraId="1AE586FD" w14:textId="77777777" w:rsidR="00AC606B" w:rsidRPr="007B6AE0" w:rsidRDefault="00AC606B" w:rsidP="00AC606B">
            <w:pPr>
              <w:spacing w:before="60"/>
              <w:rPr>
                <w:rFonts w:cs="Arial"/>
                <w:i/>
                <w:iCs/>
                <w:color w:val="808080" w:themeColor="background1" w:themeShade="80"/>
                <w:sz w:val="18"/>
                <w:szCs w:val="18"/>
              </w:rPr>
            </w:pPr>
          </w:p>
          <w:p w14:paraId="72786A8E" w14:textId="77777777" w:rsidR="00AC606B" w:rsidRPr="007B6AE0" w:rsidRDefault="00AC606B" w:rsidP="00AC606B">
            <w:pPr>
              <w:spacing w:before="60"/>
              <w:rPr>
                <w:rFonts w:cs="Arial"/>
                <w:i/>
                <w:iCs/>
                <w:color w:val="808080" w:themeColor="background1" w:themeShade="80"/>
                <w:sz w:val="18"/>
                <w:szCs w:val="18"/>
              </w:rPr>
            </w:pPr>
            <w:r w:rsidRPr="007B6AE0">
              <w:rPr>
                <w:rFonts w:cs="Arial"/>
                <w:i/>
                <w:iCs/>
                <w:color w:val="808080" w:themeColor="background1" w:themeShade="80"/>
                <w:sz w:val="18"/>
                <w:szCs w:val="18"/>
              </w:rPr>
              <w:t>Vérifier le contrôle périodique des alarmes</w:t>
            </w:r>
          </w:p>
        </w:tc>
        <w:tc>
          <w:tcPr>
            <w:tcW w:w="510" w:type="pct"/>
            <w:tcBorders>
              <w:top w:val="single" w:sz="4" w:space="0" w:color="auto"/>
              <w:left w:val="none" w:sz="4" w:space="0" w:color="000000"/>
              <w:bottom w:val="single" w:sz="4" w:space="0" w:color="auto"/>
              <w:right w:val="single" w:sz="4" w:space="0" w:color="auto"/>
            </w:tcBorders>
            <w:shd w:val="clear" w:color="auto" w:fill="auto"/>
            <w:noWrap/>
            <w:vAlign w:val="center"/>
          </w:tcPr>
          <w:p w14:paraId="109CB0D7" w14:textId="77777777" w:rsidR="00AC606B" w:rsidRPr="007B6AE0" w:rsidRDefault="00AC606B" w:rsidP="00AC606B">
            <w:pPr>
              <w:rPr>
                <w:rFonts w:cs="Arial"/>
                <w:color w:val="002060"/>
                <w:sz w:val="18"/>
                <w:szCs w:val="18"/>
              </w:rPr>
            </w:pPr>
          </w:p>
        </w:tc>
        <w:tc>
          <w:tcPr>
            <w:tcW w:w="837" w:type="pct"/>
            <w:tcBorders>
              <w:top w:val="single" w:sz="4" w:space="0" w:color="auto"/>
              <w:left w:val="none" w:sz="4" w:space="0" w:color="000000"/>
              <w:bottom w:val="single" w:sz="4" w:space="0" w:color="auto"/>
              <w:right w:val="single" w:sz="4" w:space="0" w:color="auto"/>
            </w:tcBorders>
            <w:shd w:val="clear" w:color="auto" w:fill="auto"/>
          </w:tcPr>
          <w:p w14:paraId="6638E745" w14:textId="77777777" w:rsidR="00AC606B" w:rsidRPr="007B6AE0" w:rsidRDefault="00AC606B" w:rsidP="00AC606B">
            <w:pPr>
              <w:rPr>
                <w:rFonts w:cs="Arial"/>
                <w:color w:val="002060"/>
                <w:sz w:val="18"/>
                <w:szCs w:val="18"/>
              </w:rPr>
            </w:pPr>
          </w:p>
        </w:tc>
      </w:tr>
      <w:tr w:rsidR="00AA1338" w14:paraId="2FACAD56" w14:textId="77777777" w:rsidTr="003F1BA2">
        <w:trPr>
          <w:trHeight w:val="969"/>
          <w:jc w:val="center"/>
        </w:trPr>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3BE8AECB" w14:textId="77777777" w:rsidR="00AA1338" w:rsidRPr="007B6AE0" w:rsidRDefault="00AA1338" w:rsidP="00AA1338">
            <w:pPr>
              <w:jc w:val="center"/>
              <w:rPr>
                <w:rFonts w:cs="Arial"/>
                <w:bCs/>
                <w:sz w:val="18"/>
                <w:szCs w:val="18"/>
                <w:vertAlign w:val="subscript"/>
              </w:rPr>
            </w:pPr>
          </w:p>
          <w:p w14:paraId="68867DAE" w14:textId="77777777" w:rsidR="00AA1338" w:rsidRPr="007B6AE0" w:rsidRDefault="00AA1338" w:rsidP="00AA1338">
            <w:pPr>
              <w:jc w:val="center"/>
              <w:rPr>
                <w:rFonts w:cs="Arial"/>
                <w:bCs/>
                <w:sz w:val="18"/>
                <w:szCs w:val="18"/>
                <w:vertAlign w:val="subscript"/>
              </w:rPr>
            </w:pPr>
          </w:p>
          <w:p w14:paraId="03FBFD54" w14:textId="77777777" w:rsidR="00AA1338" w:rsidRPr="007B6AE0" w:rsidRDefault="00AA1338" w:rsidP="00AA1338">
            <w:pPr>
              <w:rPr>
                <w:rFonts w:cs="Arial"/>
                <w:bCs/>
                <w:sz w:val="18"/>
                <w:szCs w:val="18"/>
              </w:rPr>
            </w:pPr>
          </w:p>
          <w:p w14:paraId="21CCAC98" w14:textId="77777777" w:rsidR="00AA1338" w:rsidRPr="007B6AE0" w:rsidRDefault="00AA1338" w:rsidP="00AA1338">
            <w:pPr>
              <w:rPr>
                <w:rFonts w:cs="Arial"/>
                <w:bCs/>
                <w:sz w:val="18"/>
                <w:szCs w:val="18"/>
              </w:rPr>
            </w:pPr>
          </w:p>
          <w:p w14:paraId="36DDF96B" w14:textId="77777777" w:rsidR="00AA1338" w:rsidRPr="007B6AE0" w:rsidRDefault="00AA1338" w:rsidP="00AA1338">
            <w:pPr>
              <w:rPr>
                <w:rFonts w:cs="Arial"/>
                <w:bCs/>
                <w:sz w:val="18"/>
                <w:szCs w:val="18"/>
              </w:rPr>
            </w:pPr>
          </w:p>
          <w:p w14:paraId="7A38B3D2" w14:textId="77777777" w:rsidR="00AA1338" w:rsidRPr="007B6AE0" w:rsidRDefault="00AA1338" w:rsidP="00AA1338">
            <w:pPr>
              <w:rPr>
                <w:rFonts w:cs="Arial"/>
                <w:bCs/>
                <w:sz w:val="18"/>
                <w:szCs w:val="18"/>
              </w:rPr>
            </w:pPr>
          </w:p>
          <w:p w14:paraId="72E86059" w14:textId="77777777" w:rsidR="00AA1338" w:rsidRPr="007B6AE0" w:rsidRDefault="00AA1338" w:rsidP="00AA1338">
            <w:pPr>
              <w:rPr>
                <w:rFonts w:cs="Arial"/>
                <w:bCs/>
                <w:sz w:val="18"/>
                <w:szCs w:val="18"/>
              </w:rPr>
            </w:pPr>
          </w:p>
          <w:p w14:paraId="3FF8A37D" w14:textId="77777777" w:rsidR="00AA1338" w:rsidRPr="007B6AE0" w:rsidRDefault="00AA1338" w:rsidP="00AA1338">
            <w:pPr>
              <w:rPr>
                <w:rFonts w:cs="Arial"/>
                <w:bCs/>
                <w:sz w:val="18"/>
                <w:szCs w:val="18"/>
              </w:rPr>
            </w:pPr>
          </w:p>
          <w:p w14:paraId="02A97CCF" w14:textId="7B9BD6A5" w:rsidR="00AA1338" w:rsidRPr="007B6AE0" w:rsidRDefault="00AA1338" w:rsidP="003F1BA2">
            <w:pPr>
              <w:jc w:val="center"/>
              <w:rPr>
                <w:rFonts w:cs="Arial"/>
                <w:bCs/>
                <w:sz w:val="18"/>
                <w:szCs w:val="18"/>
              </w:rPr>
            </w:pPr>
            <w:r w:rsidRPr="007B6AE0">
              <w:rPr>
                <w:rFonts w:cs="Arial"/>
                <w:bCs/>
                <w:sz w:val="18"/>
                <w:szCs w:val="18"/>
              </w:rPr>
              <w:t>EQU-3</w:t>
            </w:r>
          </w:p>
        </w:tc>
        <w:tc>
          <w:tcPr>
            <w:tcW w:w="455" w:type="pct"/>
            <w:tcBorders>
              <w:top w:val="single" w:sz="4" w:space="0" w:color="auto"/>
              <w:left w:val="none" w:sz="4" w:space="0" w:color="000000"/>
              <w:bottom w:val="single" w:sz="4" w:space="0" w:color="auto"/>
              <w:right w:val="single" w:sz="4" w:space="0" w:color="auto"/>
            </w:tcBorders>
            <w:shd w:val="clear" w:color="auto" w:fill="auto"/>
            <w:noWrap/>
            <w:vAlign w:val="center"/>
          </w:tcPr>
          <w:p w14:paraId="737D9B01" w14:textId="77777777" w:rsidR="00AA1338" w:rsidRPr="007B6AE0" w:rsidRDefault="00AA1338" w:rsidP="003F1BA2">
            <w:pPr>
              <w:rPr>
                <w:rFonts w:cs="Arial"/>
                <w:sz w:val="18"/>
                <w:szCs w:val="18"/>
                <w:highlight w:val="white"/>
              </w:rPr>
            </w:pPr>
            <w:r w:rsidRPr="007B6AE0">
              <w:rPr>
                <w:rFonts w:cs="Arial"/>
                <w:sz w:val="18"/>
                <w:szCs w:val="18"/>
                <w:highlight w:val="white"/>
              </w:rPr>
              <w:t>BP AMP I-9</w:t>
            </w:r>
          </w:p>
          <w:p w14:paraId="3B25CD24" w14:textId="17E2D121" w:rsidR="003F1BA2" w:rsidRPr="007B6AE0" w:rsidRDefault="003F1BA2" w:rsidP="003F1BA2">
            <w:pPr>
              <w:jc w:val="center"/>
              <w:rPr>
                <w:rFonts w:cs="Arial"/>
                <w:sz w:val="18"/>
                <w:szCs w:val="18"/>
                <w:highlight w:val="white"/>
              </w:rPr>
            </w:pPr>
          </w:p>
        </w:tc>
        <w:tc>
          <w:tcPr>
            <w:tcW w:w="2921" w:type="pct"/>
            <w:tcBorders>
              <w:top w:val="single" w:sz="4" w:space="0" w:color="auto"/>
              <w:left w:val="none" w:sz="4" w:space="0" w:color="000000"/>
              <w:bottom w:val="single" w:sz="4" w:space="0" w:color="auto"/>
              <w:right w:val="single" w:sz="4" w:space="0" w:color="auto"/>
            </w:tcBorders>
            <w:shd w:val="clear" w:color="auto" w:fill="auto"/>
            <w:vAlign w:val="center"/>
          </w:tcPr>
          <w:p w14:paraId="343BC3E9" w14:textId="77777777" w:rsidR="00AA1338" w:rsidRPr="007B6AE0" w:rsidRDefault="00AA1338" w:rsidP="00AA1338">
            <w:pPr>
              <w:spacing w:before="60"/>
              <w:rPr>
                <w:rFonts w:cs="Arial"/>
                <w:b/>
                <w:sz w:val="18"/>
                <w:szCs w:val="18"/>
              </w:rPr>
            </w:pPr>
            <w:r w:rsidRPr="007B6AE0">
              <w:rPr>
                <w:rFonts w:cs="Arial"/>
                <w:b/>
                <w:sz w:val="18"/>
                <w:szCs w:val="18"/>
              </w:rPr>
              <w:t>Le choix et l’entretien des équipements et matériels, locaux respectent la norme ISO 15189, la physiologie et la sécurité des EGTG, en particulier pour la qualification, la maintenance, la traçabilité et des défaillances d’équipement et de matériel.</w:t>
            </w:r>
          </w:p>
          <w:p w14:paraId="73D7865A" w14:textId="77777777" w:rsidR="00AA1338" w:rsidRPr="007B6AE0" w:rsidRDefault="00AA1338" w:rsidP="00AA1338">
            <w:pPr>
              <w:spacing w:before="60"/>
              <w:rPr>
                <w:rFonts w:cs="Arial"/>
                <w:b/>
                <w:i/>
                <w:iCs/>
                <w:color w:val="808080" w:themeColor="background1" w:themeShade="80"/>
                <w:sz w:val="18"/>
                <w:szCs w:val="18"/>
              </w:rPr>
            </w:pPr>
          </w:p>
          <w:p w14:paraId="2E4A1A31" w14:textId="77777777" w:rsidR="00AA1338" w:rsidRPr="007B6AE0" w:rsidRDefault="00AA1338" w:rsidP="00AA1338">
            <w:pPr>
              <w:spacing w:before="60"/>
              <w:rPr>
                <w:rFonts w:cs="Arial"/>
                <w:i/>
                <w:iCs/>
                <w:color w:val="808080" w:themeColor="background1" w:themeShade="80"/>
                <w:sz w:val="18"/>
                <w:szCs w:val="18"/>
              </w:rPr>
            </w:pPr>
            <w:r w:rsidRPr="007B6AE0">
              <w:rPr>
                <w:rFonts w:cs="Arial"/>
                <w:i/>
                <w:iCs/>
                <w:color w:val="808080" w:themeColor="background1" w:themeShade="80"/>
                <w:sz w:val="18"/>
                <w:szCs w:val="18"/>
              </w:rPr>
              <w:t>Chaque équipement ou matériel possède son dossier spécifique, à disposition du personnel qui l’utilise.</w:t>
            </w:r>
          </w:p>
          <w:p w14:paraId="6BDB8810" w14:textId="77777777" w:rsidR="00AA1338" w:rsidRPr="007B6AE0" w:rsidRDefault="00AA1338" w:rsidP="00AA1338">
            <w:pPr>
              <w:pStyle w:val="Paragraphedeliste"/>
              <w:numPr>
                <w:ilvl w:val="0"/>
                <w:numId w:val="7"/>
              </w:numPr>
              <w:spacing w:before="60"/>
              <w:rPr>
                <w:rFonts w:cs="Arial"/>
                <w:i/>
                <w:iCs/>
                <w:color w:val="808080" w:themeColor="background1" w:themeShade="80"/>
                <w:sz w:val="18"/>
                <w:szCs w:val="18"/>
              </w:rPr>
            </w:pPr>
            <w:r w:rsidRPr="007B6AE0">
              <w:rPr>
                <w:rFonts w:cs="Arial"/>
                <w:i/>
                <w:iCs/>
                <w:color w:val="808080" w:themeColor="background1" w:themeShade="80"/>
                <w:sz w:val="18"/>
                <w:szCs w:val="18"/>
              </w:rPr>
              <w:t xml:space="preserve">la fiche d’identification, </w:t>
            </w:r>
          </w:p>
          <w:p w14:paraId="5FFFCBD7" w14:textId="77777777" w:rsidR="00AA1338" w:rsidRPr="007B6AE0" w:rsidRDefault="00AA1338" w:rsidP="00AA1338">
            <w:pPr>
              <w:pStyle w:val="Paragraphedeliste"/>
              <w:numPr>
                <w:ilvl w:val="0"/>
                <w:numId w:val="7"/>
              </w:numPr>
              <w:spacing w:before="60"/>
              <w:rPr>
                <w:rFonts w:cs="Arial"/>
                <w:i/>
                <w:iCs/>
                <w:color w:val="808080" w:themeColor="background1" w:themeShade="80"/>
                <w:sz w:val="18"/>
                <w:szCs w:val="18"/>
              </w:rPr>
            </w:pPr>
            <w:r w:rsidRPr="007B6AE0">
              <w:rPr>
                <w:rFonts w:cs="Arial"/>
                <w:i/>
                <w:iCs/>
                <w:color w:val="808080" w:themeColor="background1" w:themeShade="80"/>
                <w:sz w:val="18"/>
                <w:szCs w:val="18"/>
              </w:rPr>
              <w:t xml:space="preserve">les spécifications techniques fournies par le constructeur, </w:t>
            </w:r>
          </w:p>
          <w:p w14:paraId="733BE506" w14:textId="77777777" w:rsidR="00AA1338" w:rsidRPr="007B6AE0" w:rsidRDefault="00AA1338" w:rsidP="00AA1338">
            <w:pPr>
              <w:pStyle w:val="Paragraphedeliste"/>
              <w:numPr>
                <w:ilvl w:val="0"/>
                <w:numId w:val="7"/>
              </w:numPr>
              <w:spacing w:before="60"/>
              <w:rPr>
                <w:rFonts w:cs="Arial"/>
                <w:i/>
                <w:iCs/>
                <w:color w:val="808080" w:themeColor="background1" w:themeShade="80"/>
                <w:sz w:val="18"/>
                <w:szCs w:val="18"/>
              </w:rPr>
            </w:pPr>
            <w:r w:rsidRPr="007B6AE0">
              <w:rPr>
                <w:rFonts w:cs="Arial"/>
                <w:i/>
                <w:iCs/>
                <w:color w:val="808080" w:themeColor="background1" w:themeShade="80"/>
                <w:sz w:val="18"/>
                <w:szCs w:val="18"/>
              </w:rPr>
              <w:t xml:space="preserve">le manuel d’emploi, </w:t>
            </w:r>
          </w:p>
          <w:p w14:paraId="5BCE02ED" w14:textId="77777777" w:rsidR="00AA1338" w:rsidRPr="007B6AE0" w:rsidRDefault="00AA1338" w:rsidP="00AA1338">
            <w:pPr>
              <w:pStyle w:val="Paragraphedeliste"/>
              <w:numPr>
                <w:ilvl w:val="0"/>
                <w:numId w:val="7"/>
              </w:numPr>
              <w:spacing w:before="60"/>
              <w:rPr>
                <w:rFonts w:cs="Arial"/>
                <w:i/>
                <w:iCs/>
                <w:color w:val="808080" w:themeColor="background1" w:themeShade="80"/>
                <w:sz w:val="18"/>
                <w:szCs w:val="18"/>
              </w:rPr>
            </w:pPr>
            <w:r w:rsidRPr="007B6AE0">
              <w:rPr>
                <w:rFonts w:cs="Arial"/>
                <w:i/>
                <w:iCs/>
                <w:color w:val="808080" w:themeColor="background1" w:themeShade="80"/>
                <w:sz w:val="18"/>
                <w:szCs w:val="18"/>
              </w:rPr>
              <w:t>le dossier de qualification,</w:t>
            </w:r>
          </w:p>
          <w:p w14:paraId="09531FBC" w14:textId="77777777" w:rsidR="00AA1338" w:rsidRPr="007B6AE0" w:rsidRDefault="00AA1338" w:rsidP="00AA1338">
            <w:pPr>
              <w:pStyle w:val="Paragraphedeliste"/>
              <w:numPr>
                <w:ilvl w:val="0"/>
                <w:numId w:val="7"/>
              </w:numPr>
              <w:spacing w:before="60"/>
              <w:rPr>
                <w:rFonts w:cs="Arial"/>
                <w:i/>
                <w:iCs/>
                <w:color w:val="808080" w:themeColor="background1" w:themeShade="80"/>
                <w:sz w:val="18"/>
                <w:szCs w:val="18"/>
              </w:rPr>
            </w:pPr>
            <w:r w:rsidRPr="007B6AE0">
              <w:rPr>
                <w:rFonts w:cs="Arial"/>
                <w:i/>
                <w:iCs/>
                <w:color w:val="808080" w:themeColor="background1" w:themeShade="80"/>
                <w:sz w:val="18"/>
                <w:szCs w:val="18"/>
              </w:rPr>
              <w:t xml:space="preserve">le manuel de maintenance, </w:t>
            </w:r>
          </w:p>
          <w:p w14:paraId="54F51669" w14:textId="77777777" w:rsidR="00AA1338" w:rsidRPr="007B6AE0" w:rsidRDefault="00AA1338" w:rsidP="00AA1338">
            <w:pPr>
              <w:pStyle w:val="Paragraphedeliste"/>
              <w:numPr>
                <w:ilvl w:val="0"/>
                <w:numId w:val="7"/>
              </w:numPr>
              <w:spacing w:before="60"/>
              <w:rPr>
                <w:rFonts w:cs="Arial"/>
                <w:i/>
                <w:iCs/>
                <w:color w:val="808080" w:themeColor="background1" w:themeShade="80"/>
                <w:sz w:val="18"/>
                <w:szCs w:val="18"/>
              </w:rPr>
            </w:pPr>
            <w:r w:rsidRPr="007B6AE0">
              <w:rPr>
                <w:rFonts w:cs="Arial"/>
                <w:i/>
                <w:iCs/>
                <w:color w:val="808080" w:themeColor="background1" w:themeShade="80"/>
                <w:sz w:val="18"/>
                <w:szCs w:val="18"/>
              </w:rPr>
              <w:t>la fiche de maintenance et des interventions en cas de panne</w:t>
            </w:r>
          </w:p>
          <w:p w14:paraId="59698CF0" w14:textId="77777777" w:rsidR="00AA1338" w:rsidRPr="007B6AE0" w:rsidRDefault="00AA1338" w:rsidP="00AA1338">
            <w:pPr>
              <w:pStyle w:val="Paragraphedeliste"/>
              <w:numPr>
                <w:ilvl w:val="0"/>
                <w:numId w:val="7"/>
              </w:numPr>
              <w:spacing w:before="60"/>
              <w:rPr>
                <w:rFonts w:cs="Arial"/>
                <w:i/>
                <w:iCs/>
                <w:color w:val="808080" w:themeColor="background1" w:themeShade="80"/>
                <w:sz w:val="18"/>
                <w:szCs w:val="18"/>
              </w:rPr>
            </w:pPr>
            <w:r w:rsidRPr="007B6AE0">
              <w:rPr>
                <w:rFonts w:cs="Arial"/>
                <w:i/>
                <w:iCs/>
                <w:color w:val="808080" w:themeColor="background1" w:themeShade="80"/>
                <w:sz w:val="18"/>
                <w:szCs w:val="18"/>
              </w:rPr>
              <w:t>l’entretien conforme aux instructions du constructeur et des fabricants</w:t>
            </w:r>
          </w:p>
          <w:p w14:paraId="4150C860" w14:textId="77777777" w:rsidR="00AA1338" w:rsidRPr="007B6AE0" w:rsidRDefault="00AA1338" w:rsidP="00AA1338">
            <w:pPr>
              <w:pStyle w:val="Paragraphedeliste"/>
              <w:numPr>
                <w:ilvl w:val="0"/>
                <w:numId w:val="7"/>
              </w:numPr>
              <w:spacing w:before="60"/>
              <w:rPr>
                <w:rFonts w:cs="Arial"/>
                <w:i/>
                <w:iCs/>
                <w:color w:val="808080" w:themeColor="background1" w:themeShade="80"/>
                <w:sz w:val="18"/>
                <w:szCs w:val="18"/>
              </w:rPr>
            </w:pPr>
            <w:r w:rsidRPr="007B6AE0">
              <w:rPr>
                <w:rFonts w:cs="Arial"/>
                <w:i/>
                <w:iCs/>
                <w:color w:val="808080" w:themeColor="background1" w:themeShade="80"/>
                <w:sz w:val="18"/>
                <w:szCs w:val="18"/>
              </w:rPr>
              <w:t>les procédures de nettoyage appliquées validées (efficacité et innocuité vis-à-vis des EGTG</w:t>
            </w:r>
            <w:proofErr w:type="gramStart"/>
            <w:r w:rsidRPr="007B6AE0">
              <w:rPr>
                <w:rFonts w:cs="Arial"/>
                <w:i/>
                <w:iCs/>
                <w:color w:val="808080" w:themeColor="background1" w:themeShade="80"/>
                <w:sz w:val="18"/>
                <w:szCs w:val="18"/>
              </w:rPr>
              <w:t>) .</w:t>
            </w:r>
            <w:proofErr w:type="gramEnd"/>
          </w:p>
          <w:p w14:paraId="5323E803" w14:textId="745AEF92" w:rsidR="00AA1338" w:rsidRPr="007B6AE0" w:rsidRDefault="00AA1338" w:rsidP="00AA1338">
            <w:pPr>
              <w:spacing w:before="60"/>
              <w:rPr>
                <w:rFonts w:cs="Arial"/>
                <w:i/>
                <w:iCs/>
                <w:color w:val="808080" w:themeColor="background1" w:themeShade="80"/>
                <w:sz w:val="18"/>
                <w:szCs w:val="18"/>
              </w:rPr>
            </w:pPr>
            <w:r w:rsidRPr="007B6AE0">
              <w:rPr>
                <w:rFonts w:cs="Arial"/>
                <w:i/>
                <w:iCs/>
                <w:color w:val="808080" w:themeColor="background1" w:themeShade="80"/>
                <w:sz w:val="18"/>
                <w:szCs w:val="18"/>
              </w:rPr>
              <w:t>Faire un échantillonnage sur deux équipements</w:t>
            </w:r>
            <w:r w:rsidR="00623677" w:rsidRPr="007B6AE0">
              <w:rPr>
                <w:rFonts w:cs="Arial"/>
                <w:i/>
                <w:iCs/>
                <w:color w:val="808080" w:themeColor="background1" w:themeShade="80"/>
                <w:sz w:val="18"/>
                <w:szCs w:val="18"/>
              </w:rPr>
              <w:t xml:space="preserve"> </w:t>
            </w:r>
            <w:proofErr w:type="gramStart"/>
            <w:r w:rsidR="00623677" w:rsidRPr="007B6AE0">
              <w:rPr>
                <w:rFonts w:cs="Arial"/>
                <w:i/>
                <w:iCs/>
                <w:color w:val="808080" w:themeColor="background1" w:themeShade="80"/>
                <w:sz w:val="18"/>
                <w:szCs w:val="18"/>
              </w:rPr>
              <w:t>a</w:t>
            </w:r>
            <w:proofErr w:type="gramEnd"/>
            <w:r w:rsidR="00623677" w:rsidRPr="007B6AE0">
              <w:rPr>
                <w:rFonts w:cs="Arial"/>
                <w:i/>
                <w:iCs/>
                <w:color w:val="808080" w:themeColor="background1" w:themeShade="80"/>
                <w:sz w:val="18"/>
                <w:szCs w:val="18"/>
              </w:rPr>
              <w:t xml:space="preserve"> minima sur un PSM</w:t>
            </w:r>
            <w:r w:rsidR="00623677" w:rsidRPr="007B6AE0">
              <w:rPr>
                <w:rFonts w:cs="Arial"/>
                <w:b/>
                <w:bCs/>
                <w:sz w:val="18"/>
                <w:szCs w:val="18"/>
              </w:rPr>
              <w:t>*</w:t>
            </w:r>
          </w:p>
          <w:p w14:paraId="23888C77" w14:textId="77777777" w:rsidR="00AA1338" w:rsidRPr="007B6AE0" w:rsidRDefault="00AA1338" w:rsidP="00AA1338">
            <w:pPr>
              <w:spacing w:before="60"/>
              <w:rPr>
                <w:rFonts w:cs="Arial"/>
                <w:sz w:val="18"/>
                <w:szCs w:val="18"/>
              </w:rPr>
            </w:pPr>
          </w:p>
        </w:tc>
        <w:tc>
          <w:tcPr>
            <w:tcW w:w="510" w:type="pct"/>
            <w:tcBorders>
              <w:top w:val="single" w:sz="4" w:space="0" w:color="auto"/>
              <w:left w:val="none" w:sz="4" w:space="0" w:color="000000"/>
              <w:bottom w:val="single" w:sz="4" w:space="0" w:color="auto"/>
              <w:right w:val="single" w:sz="4" w:space="0" w:color="auto"/>
            </w:tcBorders>
            <w:shd w:val="clear" w:color="auto" w:fill="auto"/>
            <w:noWrap/>
          </w:tcPr>
          <w:p w14:paraId="48816EBF" w14:textId="77777777" w:rsidR="00AA1338" w:rsidRPr="007B6AE0" w:rsidRDefault="00AA1338" w:rsidP="00AA1338">
            <w:pPr>
              <w:spacing w:line="252" w:lineRule="auto"/>
              <w:rPr>
                <w:rFonts w:cs="Arial"/>
                <w:color w:val="002060"/>
                <w:sz w:val="18"/>
                <w:szCs w:val="18"/>
              </w:rPr>
            </w:pPr>
          </w:p>
        </w:tc>
        <w:tc>
          <w:tcPr>
            <w:tcW w:w="837" w:type="pct"/>
            <w:tcBorders>
              <w:top w:val="single" w:sz="4" w:space="0" w:color="auto"/>
              <w:left w:val="none" w:sz="4" w:space="0" w:color="000000"/>
              <w:bottom w:val="single" w:sz="4" w:space="0" w:color="auto"/>
              <w:right w:val="single" w:sz="4" w:space="0" w:color="auto"/>
            </w:tcBorders>
            <w:shd w:val="clear" w:color="auto" w:fill="auto"/>
          </w:tcPr>
          <w:p w14:paraId="28827419" w14:textId="77777777" w:rsidR="00AA1338" w:rsidRPr="007B6AE0" w:rsidRDefault="00AA1338" w:rsidP="00AA1338">
            <w:pPr>
              <w:spacing w:line="252" w:lineRule="auto"/>
              <w:rPr>
                <w:rFonts w:cs="Arial"/>
                <w:color w:val="002060"/>
                <w:sz w:val="18"/>
                <w:szCs w:val="18"/>
              </w:rPr>
            </w:pPr>
          </w:p>
        </w:tc>
      </w:tr>
      <w:tr w:rsidR="00AA1338" w14:paraId="42CD14EA" w14:textId="77777777" w:rsidTr="003F1BA2">
        <w:trPr>
          <w:trHeight w:val="318"/>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0E82964F" w14:textId="77777777" w:rsidR="00AA1338" w:rsidRDefault="00AA1338" w:rsidP="00AA1338">
            <w:pPr>
              <w:pStyle w:val="Titre2"/>
              <w:rPr>
                <w:color w:val="002060"/>
              </w:rPr>
            </w:pPr>
            <w:r>
              <w:lastRenderedPageBreak/>
              <w:t>Equipement minimum (BP AMP 1-9)</w:t>
            </w:r>
          </w:p>
        </w:tc>
      </w:tr>
      <w:tr w:rsidR="00AA1338" w14:paraId="7F2ED3B8" w14:textId="77777777" w:rsidTr="003F1BA2">
        <w:trPr>
          <w:trHeight w:val="969"/>
          <w:jc w:val="center"/>
        </w:trPr>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82209" w14:textId="2BEA0904" w:rsidR="00AA1338" w:rsidRPr="003F1BA2" w:rsidRDefault="00AA1338" w:rsidP="003F1BA2">
            <w:pPr>
              <w:jc w:val="center"/>
              <w:rPr>
                <w:rFonts w:cs="Arial"/>
                <w:bCs/>
                <w:sz w:val="18"/>
                <w:szCs w:val="18"/>
              </w:rPr>
            </w:pPr>
            <w:r w:rsidRPr="003F1BA2">
              <w:rPr>
                <w:rFonts w:cs="Arial"/>
                <w:bCs/>
                <w:sz w:val="18"/>
                <w:szCs w:val="18"/>
              </w:rPr>
              <w:t>EQU-4</w:t>
            </w:r>
          </w:p>
        </w:tc>
        <w:tc>
          <w:tcPr>
            <w:tcW w:w="455" w:type="pct"/>
            <w:tcBorders>
              <w:top w:val="single" w:sz="4" w:space="0" w:color="auto"/>
              <w:left w:val="none" w:sz="4" w:space="0" w:color="000000"/>
              <w:bottom w:val="single" w:sz="4" w:space="0" w:color="auto"/>
              <w:right w:val="single" w:sz="4" w:space="0" w:color="auto"/>
            </w:tcBorders>
            <w:shd w:val="clear" w:color="auto" w:fill="auto"/>
            <w:noWrap/>
            <w:vAlign w:val="center"/>
          </w:tcPr>
          <w:p w14:paraId="5D2E829E" w14:textId="77777777" w:rsidR="00AA1338" w:rsidRDefault="00AA1338" w:rsidP="00AA1338">
            <w:pPr>
              <w:jc w:val="center"/>
              <w:rPr>
                <w:rFonts w:cs="Arial"/>
                <w:sz w:val="18"/>
                <w:szCs w:val="18"/>
                <w:highlight w:val="white"/>
              </w:rPr>
            </w:pPr>
            <w:r>
              <w:rPr>
                <w:rFonts w:cs="Arial"/>
                <w:sz w:val="18"/>
                <w:szCs w:val="18"/>
                <w:highlight w:val="white"/>
              </w:rPr>
              <w:t>BP AMP I-9.3</w:t>
            </w:r>
          </w:p>
          <w:p w14:paraId="5C55CEF3" w14:textId="77777777" w:rsidR="00AA1338" w:rsidRDefault="00AA1338" w:rsidP="00AA1338">
            <w:pPr>
              <w:jc w:val="center"/>
              <w:rPr>
                <w:rFonts w:cs="Arial"/>
                <w:sz w:val="18"/>
                <w:szCs w:val="18"/>
                <w:highlight w:val="white"/>
              </w:rPr>
            </w:pPr>
            <w:r>
              <w:rPr>
                <w:rFonts w:cs="Arial"/>
                <w:sz w:val="18"/>
                <w:szCs w:val="18"/>
                <w:highlight w:val="white"/>
              </w:rPr>
              <w:t>BP AMP I-8.2</w:t>
            </w:r>
          </w:p>
        </w:tc>
        <w:tc>
          <w:tcPr>
            <w:tcW w:w="2921" w:type="pct"/>
            <w:tcBorders>
              <w:top w:val="single" w:sz="4" w:space="0" w:color="auto"/>
              <w:left w:val="none" w:sz="4" w:space="0" w:color="000000"/>
              <w:bottom w:val="single" w:sz="4" w:space="0" w:color="auto"/>
              <w:right w:val="single" w:sz="4" w:space="0" w:color="auto"/>
            </w:tcBorders>
            <w:shd w:val="clear" w:color="auto" w:fill="auto"/>
            <w:vAlign w:val="center"/>
          </w:tcPr>
          <w:p w14:paraId="62F11B2A" w14:textId="77777777" w:rsidR="00AA1338" w:rsidRDefault="00AA1338" w:rsidP="00AA1338">
            <w:pPr>
              <w:spacing w:before="60"/>
              <w:rPr>
                <w:rFonts w:cs="Arial"/>
                <w:b/>
                <w:bCs/>
                <w:sz w:val="18"/>
                <w:szCs w:val="18"/>
              </w:rPr>
            </w:pPr>
            <w:r>
              <w:rPr>
                <w:rFonts w:cs="Arial"/>
                <w:b/>
                <w:bCs/>
                <w:sz w:val="18"/>
                <w:szCs w:val="18"/>
              </w:rPr>
              <w:t xml:space="preserve">Equipement minimum pour le prélèvement ovocytaire </w:t>
            </w:r>
          </w:p>
          <w:p w14:paraId="56AC00C2" w14:textId="77777777" w:rsidR="00AA1338" w:rsidRDefault="00AA1338" w:rsidP="00AA1338">
            <w:pPr>
              <w:spacing w:before="60"/>
              <w:rPr>
                <w:rFonts w:cs="Arial"/>
                <w:b/>
                <w:bCs/>
                <w:sz w:val="18"/>
                <w:szCs w:val="18"/>
              </w:rPr>
            </w:pPr>
          </w:p>
          <w:p w14:paraId="1FA5FEE6" w14:textId="77777777" w:rsidR="00AA1338" w:rsidRDefault="00AA1338" w:rsidP="00AA1338">
            <w:pPr>
              <w:rPr>
                <w:i/>
                <w:iCs/>
                <w:color w:val="808080" w:themeColor="background1" w:themeShade="80"/>
                <w:sz w:val="18"/>
                <w:szCs w:val="18"/>
              </w:rPr>
            </w:pPr>
            <w:r>
              <w:rPr>
                <w:i/>
                <w:iCs/>
                <w:color w:val="808080" w:themeColor="background1" w:themeShade="80"/>
                <w:sz w:val="18"/>
                <w:szCs w:val="18"/>
              </w:rPr>
              <w:t xml:space="preserve">Voir liste des équipements </w:t>
            </w:r>
          </w:p>
          <w:p w14:paraId="3E309106" w14:textId="77777777" w:rsidR="00AA1338" w:rsidRDefault="00AA1338" w:rsidP="00AA1338">
            <w:pPr>
              <w:rPr>
                <w:i/>
                <w:iCs/>
                <w:color w:val="808080" w:themeColor="background1" w:themeShade="80"/>
                <w:sz w:val="18"/>
                <w:szCs w:val="18"/>
              </w:rPr>
            </w:pPr>
            <w:r>
              <w:rPr>
                <w:i/>
                <w:iCs/>
                <w:color w:val="808080" w:themeColor="background1" w:themeShade="80"/>
                <w:sz w:val="18"/>
                <w:szCs w:val="18"/>
              </w:rPr>
              <w:t>Vérifier procédure validée et conforme aux règles en vigueur</w:t>
            </w:r>
          </w:p>
          <w:p w14:paraId="68387A5B" w14:textId="77777777" w:rsidR="00AA1338" w:rsidRDefault="00AA1338" w:rsidP="00AA1338">
            <w:pPr>
              <w:rPr>
                <w:i/>
                <w:iCs/>
                <w:color w:val="808080" w:themeColor="background1" w:themeShade="80"/>
                <w:sz w:val="18"/>
                <w:szCs w:val="18"/>
              </w:rPr>
            </w:pPr>
          </w:p>
          <w:p w14:paraId="59BAD378" w14:textId="77777777" w:rsidR="00AA1338" w:rsidRDefault="00AA1338" w:rsidP="00AA1338">
            <w:pPr>
              <w:rPr>
                <w:i/>
                <w:iCs/>
                <w:color w:val="808080" w:themeColor="background1" w:themeShade="80"/>
                <w:sz w:val="18"/>
                <w:szCs w:val="18"/>
              </w:rPr>
            </w:pPr>
            <w:r>
              <w:rPr>
                <w:i/>
                <w:iCs/>
                <w:color w:val="808080" w:themeColor="background1" w:themeShade="80"/>
                <w:sz w:val="18"/>
                <w:szCs w:val="18"/>
              </w:rPr>
              <w:t xml:space="preserve">A défaut d’une communication directe par trappe, si un une mallette de transport thermostatée contrôlée est utilisée pour le transport des liquides folliculaires au laboratoire, vérifier que le transport est tracé et est sous la responsabilité du PR, du coordinateur (CO) et le cas échéant, du bloc opératoire. Le nombre de mallettes thermostatées, 2 au minimum, est adapté au volume de l’activité du CCB et à son évolution ; les mallettes sont placées sous le contrôle </w:t>
            </w:r>
            <w:proofErr w:type="gramStart"/>
            <w:r>
              <w:rPr>
                <w:i/>
                <w:iCs/>
                <w:color w:val="808080" w:themeColor="background1" w:themeShade="80"/>
                <w:sz w:val="18"/>
                <w:szCs w:val="18"/>
              </w:rPr>
              <w:t>de la PR</w:t>
            </w:r>
            <w:proofErr w:type="gramEnd"/>
            <w:r>
              <w:rPr>
                <w:i/>
                <w:iCs/>
                <w:color w:val="808080" w:themeColor="background1" w:themeShade="80"/>
                <w:sz w:val="18"/>
                <w:szCs w:val="18"/>
              </w:rPr>
              <w:t xml:space="preserve"> du laboratoire de biologie (notamment pour le contrôle de la métrologie).</w:t>
            </w:r>
          </w:p>
          <w:p w14:paraId="6F4F7756" w14:textId="77777777" w:rsidR="00AA1338" w:rsidRDefault="00AA1338" w:rsidP="00AA1338">
            <w:pPr>
              <w:spacing w:before="60"/>
              <w:rPr>
                <w:rFonts w:cs="Arial"/>
                <w:b/>
                <w:bCs/>
                <w:sz w:val="18"/>
                <w:szCs w:val="18"/>
              </w:rPr>
            </w:pPr>
          </w:p>
        </w:tc>
        <w:tc>
          <w:tcPr>
            <w:tcW w:w="510" w:type="pct"/>
            <w:tcBorders>
              <w:top w:val="single" w:sz="4" w:space="0" w:color="auto"/>
              <w:left w:val="none" w:sz="4" w:space="0" w:color="000000"/>
              <w:bottom w:val="single" w:sz="4" w:space="0" w:color="auto"/>
              <w:right w:val="single" w:sz="4" w:space="0" w:color="auto"/>
            </w:tcBorders>
            <w:shd w:val="clear" w:color="auto" w:fill="auto"/>
            <w:noWrap/>
          </w:tcPr>
          <w:p w14:paraId="56A208CA" w14:textId="77777777" w:rsidR="00AA1338" w:rsidRDefault="00AA1338" w:rsidP="00AA1338">
            <w:pPr>
              <w:rPr>
                <w:rFonts w:cs="Arial"/>
                <w:color w:val="002060"/>
                <w:sz w:val="18"/>
                <w:szCs w:val="18"/>
              </w:rPr>
            </w:pPr>
          </w:p>
        </w:tc>
        <w:tc>
          <w:tcPr>
            <w:tcW w:w="837" w:type="pct"/>
            <w:tcBorders>
              <w:top w:val="single" w:sz="4" w:space="0" w:color="auto"/>
              <w:left w:val="none" w:sz="4" w:space="0" w:color="000000"/>
              <w:bottom w:val="single" w:sz="4" w:space="0" w:color="auto"/>
              <w:right w:val="single" w:sz="4" w:space="0" w:color="auto"/>
            </w:tcBorders>
            <w:shd w:val="clear" w:color="auto" w:fill="auto"/>
          </w:tcPr>
          <w:p w14:paraId="2138129D" w14:textId="77777777" w:rsidR="00AA1338" w:rsidRDefault="00AA1338" w:rsidP="00AA1338">
            <w:pPr>
              <w:spacing w:line="252" w:lineRule="auto"/>
              <w:rPr>
                <w:rFonts w:cs="Arial"/>
                <w:color w:val="002060"/>
                <w:sz w:val="18"/>
                <w:szCs w:val="18"/>
              </w:rPr>
            </w:pPr>
          </w:p>
        </w:tc>
      </w:tr>
      <w:tr w:rsidR="00AA1338" w14:paraId="7561BB3E" w14:textId="77777777" w:rsidTr="003F1BA2">
        <w:trPr>
          <w:trHeight w:val="969"/>
          <w:jc w:val="center"/>
        </w:trPr>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7D2D02" w14:textId="03652240" w:rsidR="00AA1338" w:rsidRPr="003F1BA2" w:rsidRDefault="00AA1338" w:rsidP="003F1BA2">
            <w:pPr>
              <w:jc w:val="center"/>
              <w:rPr>
                <w:rFonts w:cs="Arial"/>
                <w:bCs/>
                <w:sz w:val="18"/>
                <w:szCs w:val="18"/>
              </w:rPr>
            </w:pPr>
            <w:r w:rsidRPr="003F1BA2">
              <w:rPr>
                <w:rFonts w:cs="Arial"/>
                <w:bCs/>
                <w:sz w:val="18"/>
                <w:szCs w:val="18"/>
              </w:rPr>
              <w:t>EQU-5</w:t>
            </w:r>
          </w:p>
        </w:tc>
        <w:tc>
          <w:tcPr>
            <w:tcW w:w="455" w:type="pct"/>
            <w:tcBorders>
              <w:top w:val="single" w:sz="4" w:space="0" w:color="auto"/>
              <w:left w:val="none" w:sz="4" w:space="0" w:color="000000"/>
              <w:bottom w:val="single" w:sz="4" w:space="0" w:color="auto"/>
              <w:right w:val="single" w:sz="4" w:space="0" w:color="auto"/>
            </w:tcBorders>
            <w:shd w:val="clear" w:color="auto" w:fill="auto"/>
            <w:noWrap/>
            <w:vAlign w:val="center"/>
          </w:tcPr>
          <w:p w14:paraId="5734869C" w14:textId="77777777" w:rsidR="00AA1338" w:rsidRDefault="00AA1338" w:rsidP="00AA1338">
            <w:pPr>
              <w:jc w:val="center"/>
              <w:rPr>
                <w:rFonts w:cs="Arial"/>
                <w:sz w:val="18"/>
                <w:szCs w:val="18"/>
                <w:highlight w:val="white"/>
              </w:rPr>
            </w:pPr>
            <w:r>
              <w:rPr>
                <w:rFonts w:cs="Arial"/>
                <w:sz w:val="18"/>
                <w:szCs w:val="18"/>
                <w:highlight w:val="white"/>
              </w:rPr>
              <w:t>BP AMP I-9.3</w:t>
            </w:r>
          </w:p>
        </w:tc>
        <w:tc>
          <w:tcPr>
            <w:tcW w:w="2921" w:type="pct"/>
            <w:tcBorders>
              <w:top w:val="single" w:sz="4" w:space="0" w:color="auto"/>
              <w:left w:val="none" w:sz="4" w:space="0" w:color="000000"/>
              <w:bottom w:val="single" w:sz="4" w:space="0" w:color="auto"/>
              <w:right w:val="single" w:sz="4" w:space="0" w:color="auto"/>
            </w:tcBorders>
            <w:shd w:val="clear" w:color="auto" w:fill="auto"/>
            <w:vAlign w:val="center"/>
          </w:tcPr>
          <w:p w14:paraId="151CE332" w14:textId="77777777" w:rsidR="00AA1338" w:rsidRDefault="00AA1338" w:rsidP="00AA1338">
            <w:pPr>
              <w:spacing w:before="60"/>
              <w:rPr>
                <w:i/>
                <w:iCs/>
                <w:color w:val="808080" w:themeColor="background1" w:themeShade="80"/>
                <w:sz w:val="18"/>
                <w:szCs w:val="18"/>
              </w:rPr>
            </w:pPr>
            <w:r>
              <w:rPr>
                <w:rFonts w:cs="Arial"/>
                <w:b/>
                <w:bCs/>
                <w:sz w:val="18"/>
                <w:szCs w:val="18"/>
              </w:rPr>
              <w:t xml:space="preserve">Equipement minimum </w:t>
            </w:r>
            <w:r>
              <w:rPr>
                <w:i/>
                <w:iCs/>
                <w:color w:val="808080" w:themeColor="background1" w:themeShade="80"/>
                <w:sz w:val="18"/>
                <w:szCs w:val="18"/>
              </w:rPr>
              <w:t>Voir liste des équipements</w:t>
            </w:r>
          </w:p>
          <w:p w14:paraId="1044A472" w14:textId="77777777" w:rsidR="00AA1338" w:rsidRDefault="00AA1338" w:rsidP="00AA1338">
            <w:pPr>
              <w:spacing w:before="60"/>
              <w:rPr>
                <w:rFonts w:cs="Arial"/>
                <w:b/>
                <w:bCs/>
                <w:sz w:val="18"/>
                <w:szCs w:val="18"/>
              </w:rPr>
            </w:pPr>
          </w:p>
          <w:p w14:paraId="3465747E" w14:textId="77777777" w:rsidR="00AA1338" w:rsidRDefault="00AA1338" w:rsidP="00AA1338">
            <w:pPr>
              <w:spacing w:before="60"/>
              <w:rPr>
                <w:rFonts w:cs="Arial"/>
                <w:b/>
                <w:bCs/>
                <w:sz w:val="18"/>
                <w:szCs w:val="18"/>
              </w:rPr>
            </w:pPr>
            <w:r>
              <w:rPr>
                <w:rFonts w:cs="Arial"/>
                <w:color w:val="002060"/>
                <w:sz w:val="18"/>
                <w:szCs w:val="18"/>
              </w:rPr>
              <w:fldChar w:fldCharType="begin"/>
            </w:r>
            <w:r>
              <w:rPr>
                <w:rFonts w:cs="Arial"/>
                <w:color w:val="002060"/>
                <w:sz w:val="18"/>
                <w:szCs w:val="18"/>
              </w:rPr>
              <w:instrText xml:space="preserve"> FORMCHECKBOX </w:instrText>
            </w:r>
            <w:r w:rsidR="00F315E8">
              <w:rPr>
                <w:rFonts w:cs="Arial"/>
                <w:color w:val="002060"/>
                <w:sz w:val="18"/>
                <w:szCs w:val="18"/>
              </w:rPr>
              <w:fldChar w:fldCharType="separate"/>
            </w:r>
            <w:r>
              <w:rPr>
                <w:rFonts w:cs="Arial"/>
                <w:color w:val="002060"/>
                <w:sz w:val="18"/>
                <w:szCs w:val="18"/>
              </w:rPr>
              <w:fldChar w:fldCharType="end"/>
            </w:r>
            <w:r>
              <w:rPr>
                <w:rFonts w:cs="Arial"/>
                <w:color w:val="002060"/>
                <w:sz w:val="18"/>
                <w:szCs w:val="18"/>
              </w:rPr>
              <w:t xml:space="preserve"> </w:t>
            </w:r>
            <w:r>
              <w:rPr>
                <w:rFonts w:cs="Arial"/>
                <w:b/>
                <w:bCs/>
                <w:sz w:val="18"/>
                <w:szCs w:val="18"/>
              </w:rPr>
              <w:t xml:space="preserve">pour la préparation de spermatozoïdes </w:t>
            </w:r>
          </w:p>
          <w:p w14:paraId="3332DFC3" w14:textId="77777777" w:rsidR="00AA1338" w:rsidRDefault="00AA1338" w:rsidP="00AA1338">
            <w:pPr>
              <w:rPr>
                <w:i/>
                <w:iCs/>
                <w:color w:val="808080" w:themeColor="background1" w:themeShade="80"/>
                <w:sz w:val="18"/>
                <w:szCs w:val="18"/>
              </w:rPr>
            </w:pPr>
            <w:r>
              <w:rPr>
                <w:i/>
                <w:iCs/>
                <w:color w:val="808080" w:themeColor="background1" w:themeShade="80"/>
                <w:sz w:val="18"/>
                <w:szCs w:val="18"/>
              </w:rPr>
              <w:t>NB : Dans les laboratoires d’insémination, l’absence d’incubateur est tolérée si un délai entre la préparation et l’insémination ne dépasse pas 3 heures et respecte des conditions de transport permettant une stabilité thermique de la préparation. Ces conditions sont précisées dans le contrat de coopération entre le laboratoire d’insémination et le clinicien.</w:t>
            </w:r>
          </w:p>
          <w:p w14:paraId="41BF1B73" w14:textId="77777777" w:rsidR="00AA1338" w:rsidRDefault="00AA1338" w:rsidP="00AA1338">
            <w:pPr>
              <w:spacing w:before="60"/>
              <w:rPr>
                <w:rFonts w:cs="Arial"/>
                <w:b/>
                <w:bCs/>
                <w:sz w:val="18"/>
                <w:szCs w:val="18"/>
              </w:rPr>
            </w:pPr>
          </w:p>
          <w:p w14:paraId="5B8CDBEC" w14:textId="77777777" w:rsidR="00AA1338" w:rsidRDefault="00AA1338" w:rsidP="00AA1338">
            <w:pPr>
              <w:spacing w:before="60"/>
              <w:rPr>
                <w:rFonts w:cs="Arial"/>
                <w:b/>
                <w:bCs/>
                <w:sz w:val="18"/>
                <w:szCs w:val="18"/>
              </w:rPr>
            </w:pPr>
            <w:r>
              <w:rPr>
                <w:rFonts w:cs="Arial"/>
                <w:color w:val="002060"/>
                <w:sz w:val="18"/>
                <w:szCs w:val="18"/>
              </w:rPr>
              <w:fldChar w:fldCharType="begin"/>
            </w:r>
            <w:r>
              <w:rPr>
                <w:rFonts w:cs="Arial"/>
                <w:color w:val="002060"/>
                <w:sz w:val="18"/>
                <w:szCs w:val="18"/>
              </w:rPr>
              <w:instrText xml:space="preserve"> FORMCHECKBOX </w:instrText>
            </w:r>
            <w:r w:rsidR="00F315E8">
              <w:rPr>
                <w:rFonts w:cs="Arial"/>
                <w:color w:val="002060"/>
                <w:sz w:val="18"/>
                <w:szCs w:val="18"/>
              </w:rPr>
              <w:fldChar w:fldCharType="separate"/>
            </w:r>
            <w:r>
              <w:rPr>
                <w:rFonts w:cs="Arial"/>
                <w:color w:val="002060"/>
                <w:sz w:val="18"/>
                <w:szCs w:val="18"/>
              </w:rPr>
              <w:fldChar w:fldCharType="end"/>
            </w:r>
            <w:r>
              <w:rPr>
                <w:rFonts w:cs="Arial"/>
                <w:color w:val="002060"/>
                <w:sz w:val="18"/>
                <w:szCs w:val="18"/>
              </w:rPr>
              <w:t xml:space="preserve"> </w:t>
            </w:r>
            <w:r>
              <w:rPr>
                <w:rFonts w:cs="Arial"/>
                <w:b/>
                <w:bCs/>
                <w:sz w:val="18"/>
                <w:szCs w:val="18"/>
              </w:rPr>
              <w:t xml:space="preserve">pour la fécondation </w:t>
            </w:r>
            <w:r>
              <w:rPr>
                <w:rFonts w:cs="Arial"/>
                <w:b/>
                <w:bCs/>
                <w:i/>
                <w:iCs/>
                <w:sz w:val="18"/>
                <w:szCs w:val="18"/>
              </w:rPr>
              <w:t xml:space="preserve">in vitro </w:t>
            </w:r>
            <w:r>
              <w:rPr>
                <w:rFonts w:cs="Arial"/>
                <w:b/>
                <w:bCs/>
                <w:sz w:val="18"/>
                <w:szCs w:val="18"/>
              </w:rPr>
              <w:t xml:space="preserve">sans micro-injection (FIV) </w:t>
            </w:r>
          </w:p>
          <w:p w14:paraId="45DDE212" w14:textId="77777777" w:rsidR="00AA1338" w:rsidRDefault="00AA1338" w:rsidP="00AA1338">
            <w:pPr>
              <w:spacing w:before="60"/>
              <w:rPr>
                <w:rFonts w:cs="Arial"/>
                <w:b/>
                <w:bCs/>
                <w:sz w:val="18"/>
                <w:szCs w:val="18"/>
              </w:rPr>
            </w:pPr>
            <w:r>
              <w:rPr>
                <w:rFonts w:cs="Arial"/>
                <w:color w:val="002060"/>
                <w:sz w:val="18"/>
                <w:szCs w:val="18"/>
              </w:rPr>
              <w:fldChar w:fldCharType="begin"/>
            </w:r>
            <w:r>
              <w:rPr>
                <w:rFonts w:cs="Arial"/>
                <w:color w:val="002060"/>
                <w:sz w:val="18"/>
                <w:szCs w:val="18"/>
              </w:rPr>
              <w:instrText xml:space="preserve"> FORMCHECKBOX </w:instrText>
            </w:r>
            <w:r w:rsidR="00F315E8">
              <w:rPr>
                <w:rFonts w:cs="Arial"/>
                <w:color w:val="002060"/>
                <w:sz w:val="18"/>
                <w:szCs w:val="18"/>
              </w:rPr>
              <w:fldChar w:fldCharType="separate"/>
            </w:r>
            <w:r>
              <w:rPr>
                <w:rFonts w:cs="Arial"/>
                <w:color w:val="002060"/>
                <w:sz w:val="18"/>
                <w:szCs w:val="18"/>
              </w:rPr>
              <w:fldChar w:fldCharType="end"/>
            </w:r>
            <w:r>
              <w:rPr>
                <w:rFonts w:cs="Arial"/>
                <w:b/>
                <w:bCs/>
                <w:sz w:val="18"/>
                <w:szCs w:val="18"/>
              </w:rPr>
              <w:t xml:space="preserve"> pour la fécondation in vitro avec micro-injection (ICSI)</w:t>
            </w:r>
          </w:p>
          <w:p w14:paraId="6C36B79C" w14:textId="77777777" w:rsidR="00AA1338" w:rsidRDefault="00AA1338" w:rsidP="00AA1338">
            <w:pPr>
              <w:spacing w:before="60"/>
              <w:rPr>
                <w:rFonts w:cs="Arial"/>
                <w:b/>
                <w:bCs/>
                <w:sz w:val="18"/>
                <w:szCs w:val="18"/>
              </w:rPr>
            </w:pPr>
            <w:r>
              <w:rPr>
                <w:rFonts w:cs="Arial"/>
                <w:color w:val="002060"/>
                <w:sz w:val="18"/>
                <w:szCs w:val="18"/>
              </w:rPr>
              <w:fldChar w:fldCharType="begin"/>
            </w:r>
            <w:r>
              <w:rPr>
                <w:rFonts w:cs="Arial"/>
                <w:color w:val="002060"/>
                <w:sz w:val="18"/>
                <w:szCs w:val="18"/>
              </w:rPr>
              <w:instrText xml:space="preserve"> FORMCHECKBOX </w:instrText>
            </w:r>
            <w:r w:rsidR="00F315E8">
              <w:rPr>
                <w:rFonts w:cs="Arial"/>
                <w:color w:val="002060"/>
                <w:sz w:val="18"/>
                <w:szCs w:val="18"/>
              </w:rPr>
              <w:fldChar w:fldCharType="separate"/>
            </w:r>
            <w:r>
              <w:rPr>
                <w:rFonts w:cs="Arial"/>
                <w:color w:val="002060"/>
                <w:sz w:val="18"/>
                <w:szCs w:val="18"/>
              </w:rPr>
              <w:fldChar w:fldCharType="end"/>
            </w:r>
            <w:r>
              <w:rPr>
                <w:rFonts w:cs="Arial"/>
                <w:b/>
                <w:bCs/>
                <w:sz w:val="18"/>
                <w:szCs w:val="18"/>
              </w:rPr>
              <w:t xml:space="preserve"> Pour la préparation de spermatozoïdes ou tissus germinaux issus d’un prélèvement chirurgical </w:t>
            </w:r>
          </w:p>
          <w:p w14:paraId="0A2ECB2B" w14:textId="77777777" w:rsidR="00AA1338" w:rsidRDefault="00AA1338" w:rsidP="00AA1338">
            <w:pPr>
              <w:rPr>
                <w:i/>
                <w:iCs/>
                <w:color w:val="808080" w:themeColor="background1" w:themeShade="80"/>
                <w:sz w:val="18"/>
                <w:szCs w:val="18"/>
              </w:rPr>
            </w:pPr>
            <w:r>
              <w:rPr>
                <w:i/>
                <w:iCs/>
                <w:color w:val="808080" w:themeColor="background1" w:themeShade="80"/>
                <w:sz w:val="18"/>
                <w:szCs w:val="18"/>
              </w:rPr>
              <w:t xml:space="preserve">NB : Les modalités de transport des prélèvements jusqu’au laboratoire (température, délai…), permettant le maintien à la température souhaitée des prélèvements jusqu’au laboratoire, sont maîtrisées, au regard notamment de la distance à parcourir. Le transport est tracé et est sous la responsabilité </w:t>
            </w:r>
            <w:proofErr w:type="gramStart"/>
            <w:r>
              <w:rPr>
                <w:i/>
                <w:iCs/>
                <w:color w:val="808080" w:themeColor="background1" w:themeShade="80"/>
                <w:sz w:val="18"/>
                <w:szCs w:val="18"/>
              </w:rPr>
              <w:t>de la PR</w:t>
            </w:r>
            <w:proofErr w:type="gramEnd"/>
            <w:r>
              <w:rPr>
                <w:i/>
                <w:iCs/>
                <w:color w:val="808080" w:themeColor="background1" w:themeShade="80"/>
                <w:sz w:val="18"/>
                <w:szCs w:val="18"/>
              </w:rPr>
              <w:t>, du coordinateur (CO) et du bloc opératoire.</w:t>
            </w:r>
          </w:p>
          <w:p w14:paraId="4034EEE3" w14:textId="77777777" w:rsidR="00AA1338" w:rsidRDefault="00AA1338" w:rsidP="00AA1338">
            <w:pPr>
              <w:rPr>
                <w:i/>
                <w:iCs/>
                <w:color w:val="808080" w:themeColor="background1" w:themeShade="80"/>
                <w:sz w:val="18"/>
                <w:szCs w:val="18"/>
              </w:rPr>
            </w:pPr>
          </w:p>
          <w:p w14:paraId="49BD5221" w14:textId="77777777" w:rsidR="00AA1338" w:rsidRDefault="00AA1338" w:rsidP="00AA1338">
            <w:pPr>
              <w:spacing w:before="60"/>
              <w:rPr>
                <w:rFonts w:cs="Arial"/>
                <w:b/>
                <w:bCs/>
                <w:sz w:val="18"/>
                <w:szCs w:val="18"/>
              </w:rPr>
            </w:pPr>
            <w:r>
              <w:rPr>
                <w:rFonts w:cs="Arial"/>
                <w:color w:val="002060"/>
                <w:sz w:val="18"/>
                <w:szCs w:val="18"/>
              </w:rPr>
              <w:fldChar w:fldCharType="begin"/>
            </w:r>
            <w:r>
              <w:rPr>
                <w:rFonts w:cs="Arial"/>
                <w:color w:val="002060"/>
                <w:sz w:val="18"/>
                <w:szCs w:val="18"/>
              </w:rPr>
              <w:instrText xml:space="preserve"> FORMCHECKBOX </w:instrText>
            </w:r>
            <w:r w:rsidR="00F315E8">
              <w:rPr>
                <w:rFonts w:cs="Arial"/>
                <w:color w:val="002060"/>
                <w:sz w:val="18"/>
                <w:szCs w:val="18"/>
              </w:rPr>
              <w:fldChar w:fldCharType="separate"/>
            </w:r>
            <w:r>
              <w:rPr>
                <w:rFonts w:cs="Arial"/>
                <w:color w:val="002060"/>
                <w:sz w:val="18"/>
                <w:szCs w:val="18"/>
              </w:rPr>
              <w:fldChar w:fldCharType="end"/>
            </w:r>
            <w:r>
              <w:rPr>
                <w:rFonts w:cs="Arial"/>
                <w:b/>
                <w:bCs/>
                <w:sz w:val="18"/>
                <w:szCs w:val="18"/>
              </w:rPr>
              <w:t xml:space="preserve"> Pour la vitrification ovocytaire ou embryonnaire</w:t>
            </w:r>
          </w:p>
        </w:tc>
        <w:tc>
          <w:tcPr>
            <w:tcW w:w="510" w:type="pct"/>
            <w:tcBorders>
              <w:top w:val="single" w:sz="4" w:space="0" w:color="auto"/>
              <w:left w:val="none" w:sz="4" w:space="0" w:color="000000"/>
              <w:bottom w:val="single" w:sz="4" w:space="0" w:color="auto"/>
              <w:right w:val="single" w:sz="4" w:space="0" w:color="auto"/>
            </w:tcBorders>
            <w:shd w:val="clear" w:color="auto" w:fill="auto"/>
            <w:noWrap/>
          </w:tcPr>
          <w:p w14:paraId="7F04A9C1" w14:textId="77777777" w:rsidR="00AA1338" w:rsidRDefault="00AA1338" w:rsidP="00AA1338">
            <w:pPr>
              <w:spacing w:line="252" w:lineRule="auto"/>
              <w:rPr>
                <w:rFonts w:cs="Arial"/>
                <w:color w:val="002060"/>
                <w:sz w:val="18"/>
                <w:szCs w:val="18"/>
              </w:rPr>
            </w:pPr>
          </w:p>
        </w:tc>
        <w:tc>
          <w:tcPr>
            <w:tcW w:w="837" w:type="pct"/>
            <w:tcBorders>
              <w:top w:val="single" w:sz="4" w:space="0" w:color="auto"/>
              <w:left w:val="none" w:sz="4" w:space="0" w:color="000000"/>
              <w:bottom w:val="single" w:sz="4" w:space="0" w:color="auto"/>
              <w:right w:val="single" w:sz="4" w:space="0" w:color="auto"/>
            </w:tcBorders>
            <w:shd w:val="clear" w:color="auto" w:fill="auto"/>
          </w:tcPr>
          <w:p w14:paraId="70F15549" w14:textId="77777777" w:rsidR="00AA1338" w:rsidRDefault="00AA1338" w:rsidP="00AA1338">
            <w:pPr>
              <w:spacing w:line="252" w:lineRule="auto"/>
              <w:rPr>
                <w:rFonts w:cs="Arial"/>
                <w:color w:val="002060"/>
                <w:sz w:val="18"/>
                <w:szCs w:val="18"/>
              </w:rPr>
            </w:pPr>
          </w:p>
        </w:tc>
      </w:tr>
      <w:tr w:rsidR="00AA1338" w14:paraId="12FD94E1" w14:textId="77777777" w:rsidTr="003F1BA2">
        <w:trPr>
          <w:trHeight w:val="16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41591EC0" w14:textId="61C72EB6" w:rsidR="00AA1338" w:rsidRDefault="00AA1338" w:rsidP="00AA1338">
            <w:pPr>
              <w:rPr>
                <w:i/>
                <w:iCs/>
                <w:color w:val="808080" w:themeColor="background1" w:themeShade="80"/>
                <w:sz w:val="18"/>
                <w:szCs w:val="18"/>
              </w:rPr>
            </w:pPr>
            <w:r>
              <w:rPr>
                <w:rFonts w:cs="Arial"/>
                <w:b/>
                <w:bCs/>
                <w:sz w:val="18"/>
                <w:szCs w:val="18"/>
              </w:rPr>
              <w:t>Equipement de la salle d’azote</w:t>
            </w:r>
            <w:r w:rsidR="00623677" w:rsidRPr="00623677">
              <w:rPr>
                <w:rFonts w:cs="Arial"/>
                <w:b/>
                <w:bCs/>
                <w:sz w:val="36"/>
                <w:szCs w:val="36"/>
              </w:rPr>
              <w:t>*</w:t>
            </w:r>
          </w:p>
        </w:tc>
      </w:tr>
      <w:tr w:rsidR="00AA1338" w14:paraId="44D7FD66" w14:textId="77777777" w:rsidTr="003F1BA2">
        <w:trPr>
          <w:trHeight w:val="969"/>
          <w:jc w:val="center"/>
        </w:trPr>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452926" w14:textId="50CFA949" w:rsidR="00AA1338" w:rsidRPr="003F1BA2" w:rsidRDefault="00AA1338" w:rsidP="003F1BA2">
            <w:pPr>
              <w:jc w:val="center"/>
              <w:rPr>
                <w:rFonts w:cs="Arial"/>
                <w:bCs/>
                <w:sz w:val="18"/>
                <w:szCs w:val="18"/>
              </w:rPr>
            </w:pPr>
            <w:r w:rsidRPr="003F1BA2">
              <w:rPr>
                <w:rFonts w:cs="Arial"/>
                <w:bCs/>
                <w:sz w:val="18"/>
                <w:szCs w:val="18"/>
              </w:rPr>
              <w:t>EQU-6</w:t>
            </w:r>
          </w:p>
        </w:tc>
        <w:tc>
          <w:tcPr>
            <w:tcW w:w="455" w:type="pct"/>
            <w:tcBorders>
              <w:top w:val="single" w:sz="4" w:space="0" w:color="auto"/>
              <w:left w:val="none" w:sz="4" w:space="0" w:color="000000"/>
              <w:bottom w:val="single" w:sz="4" w:space="0" w:color="auto"/>
              <w:right w:val="single" w:sz="4" w:space="0" w:color="auto"/>
            </w:tcBorders>
            <w:shd w:val="clear" w:color="auto" w:fill="auto"/>
            <w:noWrap/>
            <w:vAlign w:val="center"/>
          </w:tcPr>
          <w:p w14:paraId="69484D20" w14:textId="77777777" w:rsidR="00AA1338" w:rsidRDefault="00AA1338" w:rsidP="00AA1338">
            <w:pPr>
              <w:jc w:val="center"/>
              <w:rPr>
                <w:rFonts w:cs="Arial"/>
                <w:sz w:val="18"/>
                <w:szCs w:val="18"/>
                <w:highlight w:val="white"/>
              </w:rPr>
            </w:pPr>
            <w:r>
              <w:rPr>
                <w:rFonts w:cs="Arial"/>
                <w:sz w:val="18"/>
                <w:szCs w:val="18"/>
                <w:highlight w:val="white"/>
              </w:rPr>
              <w:t>BP AMP I-9.3</w:t>
            </w:r>
          </w:p>
          <w:p w14:paraId="15C3B8EB" w14:textId="77777777" w:rsidR="00AA1338" w:rsidRDefault="00AA1338" w:rsidP="00AA1338">
            <w:pPr>
              <w:jc w:val="center"/>
              <w:rPr>
                <w:rFonts w:cs="Arial"/>
                <w:sz w:val="18"/>
                <w:szCs w:val="18"/>
                <w:highlight w:val="white"/>
              </w:rPr>
            </w:pPr>
          </w:p>
          <w:p w14:paraId="1099BF41" w14:textId="77777777" w:rsidR="00AA1338" w:rsidRDefault="00AA1338" w:rsidP="00AA1338">
            <w:pPr>
              <w:jc w:val="center"/>
              <w:rPr>
                <w:rFonts w:cs="Arial"/>
                <w:sz w:val="18"/>
                <w:szCs w:val="18"/>
                <w:highlight w:val="white"/>
              </w:rPr>
            </w:pPr>
            <w:r>
              <w:rPr>
                <w:rFonts w:cs="Arial"/>
                <w:sz w:val="18"/>
                <w:szCs w:val="18"/>
                <w:highlight w:val="white"/>
              </w:rPr>
              <w:t>BP AMP I-8.4</w:t>
            </w:r>
          </w:p>
        </w:tc>
        <w:tc>
          <w:tcPr>
            <w:tcW w:w="2921" w:type="pct"/>
            <w:tcBorders>
              <w:top w:val="single" w:sz="4" w:space="0" w:color="auto"/>
              <w:left w:val="none" w:sz="4" w:space="0" w:color="000000"/>
              <w:bottom w:val="single" w:sz="4" w:space="0" w:color="auto"/>
              <w:right w:val="single" w:sz="4" w:space="0" w:color="auto"/>
            </w:tcBorders>
            <w:shd w:val="clear" w:color="auto" w:fill="auto"/>
            <w:vAlign w:val="center"/>
          </w:tcPr>
          <w:p w14:paraId="754AD6B5" w14:textId="77777777" w:rsidR="00AA1338" w:rsidRDefault="00AA1338" w:rsidP="00AA1338">
            <w:pPr>
              <w:rPr>
                <w:rFonts w:cs="Arial"/>
                <w:b/>
                <w:bCs/>
                <w:sz w:val="18"/>
                <w:szCs w:val="18"/>
              </w:rPr>
            </w:pPr>
            <w:r>
              <w:rPr>
                <w:rFonts w:cs="Arial"/>
                <w:b/>
                <w:bCs/>
                <w:sz w:val="18"/>
                <w:szCs w:val="18"/>
              </w:rPr>
              <w:t>Les cuves de stockage</w:t>
            </w:r>
            <w:r>
              <w:rPr>
                <w:i/>
                <w:iCs/>
                <w:color w:val="808080" w:themeColor="background1" w:themeShade="80"/>
                <w:sz w:val="18"/>
                <w:szCs w:val="18"/>
              </w:rPr>
              <w:t xml:space="preserve"> </w:t>
            </w:r>
            <w:proofErr w:type="gramStart"/>
            <w:r>
              <w:rPr>
                <w:i/>
                <w:iCs/>
                <w:color w:val="808080" w:themeColor="background1" w:themeShade="80"/>
                <w:sz w:val="18"/>
                <w:szCs w:val="18"/>
              </w:rPr>
              <w:t>Voir</w:t>
            </w:r>
            <w:proofErr w:type="gramEnd"/>
            <w:r>
              <w:rPr>
                <w:i/>
                <w:iCs/>
                <w:color w:val="808080" w:themeColor="background1" w:themeShade="80"/>
                <w:sz w:val="18"/>
                <w:szCs w:val="18"/>
              </w:rPr>
              <w:t xml:space="preserve"> liste des équipements</w:t>
            </w:r>
          </w:p>
          <w:p w14:paraId="531BE380" w14:textId="77777777" w:rsidR="00AA1338" w:rsidRDefault="00AA1338" w:rsidP="00AA1338">
            <w:pPr>
              <w:rPr>
                <w:rFonts w:cs="Arial"/>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b/>
                <w:sz w:val="18"/>
                <w:szCs w:val="18"/>
              </w:rPr>
              <w:t xml:space="preserve"> </w:t>
            </w:r>
            <w:r>
              <w:rPr>
                <w:rFonts w:cs="Arial"/>
                <w:sz w:val="18"/>
                <w:szCs w:val="18"/>
              </w:rPr>
              <w:t xml:space="preserve">sont en nombre adapté au volume et à la nature d’activité du CCB et/ou du laboratoire d’IA. </w:t>
            </w:r>
          </w:p>
          <w:p w14:paraId="6FF3882E" w14:textId="77777777" w:rsidR="00AA1338" w:rsidRDefault="00AA1338" w:rsidP="00AA1338">
            <w:pPr>
              <w:rPr>
                <w:rFonts w:cs="Arial"/>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b/>
                <w:sz w:val="18"/>
                <w:szCs w:val="18"/>
              </w:rPr>
              <w:t xml:space="preserve"> </w:t>
            </w:r>
            <w:r>
              <w:rPr>
                <w:rFonts w:cs="Arial"/>
                <w:sz w:val="18"/>
                <w:szCs w:val="18"/>
              </w:rPr>
              <w:t>Des cuves de grand volume sont privilégiées afin d’éviter la multiplication des cuves de petit volume.</w:t>
            </w:r>
          </w:p>
          <w:p w14:paraId="6CBC2F04" w14:textId="77777777" w:rsidR="00AA1338" w:rsidRDefault="00AA1338" w:rsidP="00AA1338">
            <w:pPr>
              <w:rPr>
                <w:rFonts w:cs="Arial"/>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sz w:val="18"/>
                <w:szCs w:val="18"/>
              </w:rPr>
              <w:t xml:space="preserve"> La mise en service et la qualification de toute nouvelle cuve suivent une procédure rigoureuse respectant les spécifications du fabricant.</w:t>
            </w:r>
          </w:p>
          <w:p w14:paraId="0A649249" w14:textId="77777777" w:rsidR="00AA1338" w:rsidRDefault="00AA1338" w:rsidP="00AA1338">
            <w:pPr>
              <w:rPr>
                <w:rFonts w:cs="Arial"/>
                <w:b/>
                <w:bCs/>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sz w:val="18"/>
                <w:szCs w:val="18"/>
              </w:rPr>
              <w:t xml:space="preserve"> Dans la mesure du possible, pour la préservation médicale de la fertilité en application de l’article L. 2141-11 du CSP, les gamètes et tissus germinaux d’une même personne </w:t>
            </w:r>
            <w:proofErr w:type="gramStart"/>
            <w:r>
              <w:rPr>
                <w:rFonts w:cs="Arial"/>
                <w:sz w:val="18"/>
                <w:szCs w:val="18"/>
              </w:rPr>
              <w:t>sont</w:t>
            </w:r>
            <w:proofErr w:type="gramEnd"/>
            <w:r>
              <w:rPr>
                <w:rFonts w:cs="Arial"/>
                <w:sz w:val="18"/>
                <w:szCs w:val="18"/>
              </w:rPr>
              <w:t xml:space="preserve"> répartis dans deux cuves différentes</w:t>
            </w:r>
          </w:p>
        </w:tc>
        <w:tc>
          <w:tcPr>
            <w:tcW w:w="510" w:type="pct"/>
            <w:tcBorders>
              <w:top w:val="single" w:sz="4" w:space="0" w:color="auto"/>
              <w:left w:val="none" w:sz="4" w:space="0" w:color="000000"/>
              <w:bottom w:val="single" w:sz="4" w:space="0" w:color="auto"/>
              <w:right w:val="single" w:sz="4" w:space="0" w:color="auto"/>
            </w:tcBorders>
            <w:shd w:val="clear" w:color="auto" w:fill="auto"/>
            <w:noWrap/>
          </w:tcPr>
          <w:p w14:paraId="4F4CA84D" w14:textId="77777777" w:rsidR="00AA1338" w:rsidRDefault="00AA1338" w:rsidP="00AA1338">
            <w:pPr>
              <w:spacing w:line="252" w:lineRule="auto"/>
              <w:rPr>
                <w:rFonts w:cs="Arial"/>
                <w:color w:val="002060"/>
                <w:sz w:val="18"/>
                <w:szCs w:val="18"/>
              </w:rPr>
            </w:pPr>
          </w:p>
        </w:tc>
        <w:tc>
          <w:tcPr>
            <w:tcW w:w="837" w:type="pct"/>
            <w:tcBorders>
              <w:top w:val="single" w:sz="4" w:space="0" w:color="auto"/>
              <w:left w:val="none" w:sz="4" w:space="0" w:color="000000"/>
              <w:bottom w:val="single" w:sz="4" w:space="0" w:color="auto"/>
              <w:right w:val="single" w:sz="4" w:space="0" w:color="auto"/>
            </w:tcBorders>
            <w:shd w:val="clear" w:color="auto" w:fill="auto"/>
          </w:tcPr>
          <w:p w14:paraId="4AE16B23" w14:textId="77777777" w:rsidR="00AA1338" w:rsidRDefault="00AA1338" w:rsidP="00AA1338">
            <w:pPr>
              <w:spacing w:line="252" w:lineRule="auto"/>
              <w:rPr>
                <w:rFonts w:cs="Arial"/>
                <w:color w:val="002060"/>
                <w:sz w:val="18"/>
                <w:szCs w:val="18"/>
              </w:rPr>
            </w:pPr>
          </w:p>
        </w:tc>
      </w:tr>
      <w:tr w:rsidR="00AA1338" w14:paraId="3FD6A851" w14:textId="77777777" w:rsidTr="003F1BA2">
        <w:trPr>
          <w:trHeight w:val="969"/>
          <w:jc w:val="center"/>
        </w:trPr>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210A2C" w14:textId="445B00A2" w:rsidR="00AA1338" w:rsidRPr="003F1BA2" w:rsidRDefault="00173D31" w:rsidP="003F1BA2">
            <w:pPr>
              <w:jc w:val="center"/>
              <w:rPr>
                <w:rFonts w:cs="Arial"/>
                <w:bCs/>
                <w:sz w:val="18"/>
                <w:szCs w:val="18"/>
              </w:rPr>
            </w:pPr>
            <w:r w:rsidRPr="003F1BA2">
              <w:rPr>
                <w:rFonts w:cs="Arial"/>
                <w:bCs/>
                <w:sz w:val="18"/>
                <w:szCs w:val="18"/>
              </w:rPr>
              <w:lastRenderedPageBreak/>
              <w:t>EQU-7</w:t>
            </w:r>
          </w:p>
        </w:tc>
        <w:tc>
          <w:tcPr>
            <w:tcW w:w="455" w:type="pct"/>
            <w:tcBorders>
              <w:top w:val="single" w:sz="4" w:space="0" w:color="auto"/>
              <w:left w:val="none" w:sz="4" w:space="0" w:color="000000"/>
              <w:bottom w:val="single" w:sz="4" w:space="0" w:color="auto"/>
              <w:right w:val="single" w:sz="4" w:space="0" w:color="auto"/>
            </w:tcBorders>
            <w:shd w:val="clear" w:color="auto" w:fill="auto"/>
            <w:noWrap/>
            <w:vAlign w:val="center"/>
          </w:tcPr>
          <w:p w14:paraId="679004D6" w14:textId="265CB1C1" w:rsidR="00AA1338" w:rsidRDefault="00173D31" w:rsidP="00AA1338">
            <w:pPr>
              <w:jc w:val="center"/>
              <w:rPr>
                <w:rFonts w:cs="Arial"/>
                <w:sz w:val="18"/>
                <w:szCs w:val="18"/>
              </w:rPr>
            </w:pPr>
            <w:r>
              <w:rPr>
                <w:rFonts w:cs="Arial"/>
                <w:sz w:val="18"/>
                <w:szCs w:val="18"/>
                <w:highlight w:val="white"/>
              </w:rPr>
              <w:t>BP AMP I-8.4</w:t>
            </w:r>
          </w:p>
        </w:tc>
        <w:tc>
          <w:tcPr>
            <w:tcW w:w="2921" w:type="pct"/>
            <w:tcBorders>
              <w:top w:val="single" w:sz="4" w:space="0" w:color="auto"/>
              <w:left w:val="none" w:sz="4" w:space="0" w:color="000000"/>
              <w:bottom w:val="single" w:sz="4" w:space="0" w:color="auto"/>
              <w:right w:val="single" w:sz="4" w:space="0" w:color="auto"/>
            </w:tcBorders>
            <w:shd w:val="clear" w:color="auto" w:fill="auto"/>
            <w:vAlign w:val="center"/>
          </w:tcPr>
          <w:p w14:paraId="1B167131" w14:textId="77777777" w:rsidR="00AA1338" w:rsidRDefault="00AA1338" w:rsidP="00AA1338">
            <w:pPr>
              <w:rPr>
                <w:i/>
                <w:iCs/>
                <w:color w:val="808080" w:themeColor="background1" w:themeShade="80"/>
                <w:sz w:val="18"/>
                <w:szCs w:val="18"/>
              </w:rPr>
            </w:pPr>
            <w:r>
              <w:rPr>
                <w:rFonts w:cs="Arial"/>
                <w:b/>
                <w:bCs/>
                <w:sz w:val="18"/>
                <w:szCs w:val="18"/>
              </w:rPr>
              <w:t>Niveau des cuves de stockage</w:t>
            </w:r>
            <w:r>
              <w:rPr>
                <w:i/>
                <w:iCs/>
                <w:color w:val="808080" w:themeColor="background1" w:themeShade="80"/>
                <w:sz w:val="18"/>
                <w:szCs w:val="18"/>
              </w:rPr>
              <w:t xml:space="preserve"> Voire liste des équipements et visite locaux</w:t>
            </w:r>
          </w:p>
          <w:p w14:paraId="47012A69" w14:textId="77777777" w:rsidR="00AA1338" w:rsidRDefault="00AA1338" w:rsidP="00AA1338">
            <w:pPr>
              <w:rPr>
                <w:rFonts w:cs="Arial"/>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sz w:val="18"/>
                <w:szCs w:val="18"/>
              </w:rPr>
              <w:t xml:space="preserve"> sont équipées d’alarmes de niveau (dont la définition relève de la fiche technique constructeur) et/ou de température. </w:t>
            </w:r>
          </w:p>
          <w:p w14:paraId="12C4CE2C" w14:textId="77777777" w:rsidR="00AA1338" w:rsidRDefault="00AA1338" w:rsidP="00AA1338">
            <w:pPr>
              <w:rPr>
                <w:rFonts w:cs="Arial"/>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sz w:val="18"/>
                <w:szCs w:val="18"/>
              </w:rPr>
              <w:t xml:space="preserve">Une procédure définit les modalités de réalisation et d’enregistrement des contrôles, le niveau d’alerte et les actions à mener en fonction des différentes situations possibles. Cette procédure est connue du personnel concerné et fait l’objet de tests périodiques. Le remplissage des cuves, qu’il soit manuel ou automatique, suit une procédure rigoureuse. </w:t>
            </w:r>
          </w:p>
          <w:p w14:paraId="2326212A" w14:textId="77777777" w:rsidR="00AA1338" w:rsidRDefault="00AA1338" w:rsidP="00AA1338">
            <w:pPr>
              <w:spacing w:before="60"/>
              <w:rPr>
                <w:rFonts w:cs="Arial"/>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sz w:val="18"/>
                <w:szCs w:val="18"/>
              </w:rPr>
              <w:t xml:space="preserve"> Le remplissage manuel est enregistré et tracé. </w:t>
            </w:r>
          </w:p>
          <w:p w14:paraId="08D2FE0F" w14:textId="77777777" w:rsidR="00AA1338" w:rsidRDefault="00AA1338" w:rsidP="00AA1338">
            <w:pPr>
              <w:spacing w:before="60"/>
              <w:rPr>
                <w:rFonts w:cs="Arial"/>
                <w:sz w:val="18"/>
                <w:szCs w:val="18"/>
              </w:rPr>
            </w:pPr>
            <w:r>
              <w:rPr>
                <w:rFonts w:cs="Arial"/>
                <w:sz w:val="18"/>
                <w:szCs w:val="18"/>
              </w:rPr>
              <w:t xml:space="preserve">Dès lors que le volume d’activité du centre, la réalisation d’activités spécifiques (don, préservation de la fertilité conservation d’indication non médicale), le nombre ou les caractéristiques des containers le justifient, </w:t>
            </w:r>
            <w:r>
              <w:rPr>
                <w:rFonts w:cs="Arial"/>
                <w:b/>
                <w:sz w:val="18"/>
                <w:szCs w:val="18"/>
              </w:rPr>
              <w:t>une ligne de distribution de l’azote liquide est installée afin de permettre le remplissage automatique</w:t>
            </w:r>
            <w:r>
              <w:rPr>
                <w:rFonts w:cs="Arial"/>
                <w:sz w:val="18"/>
                <w:szCs w:val="18"/>
              </w:rPr>
              <w:t xml:space="preserve"> des récipients cryogéniques, en tenant compte des contraintes techniques liées à cette ligne. Dans ce cas, une commande manuelle extérieure permet de stopper l’apport d’azote.</w:t>
            </w:r>
          </w:p>
          <w:p w14:paraId="216948F6" w14:textId="77777777" w:rsidR="00AA1338" w:rsidRDefault="00AA1338" w:rsidP="00AA1338">
            <w:pPr>
              <w:spacing w:before="60"/>
              <w:rPr>
                <w:rFonts w:cs="Arial"/>
                <w:sz w:val="18"/>
                <w:szCs w:val="18"/>
              </w:rPr>
            </w:pPr>
          </w:p>
          <w:p w14:paraId="5F20D218" w14:textId="77777777" w:rsidR="00AA1338" w:rsidRDefault="00AA1338" w:rsidP="00AA1338">
            <w:pPr>
              <w:rPr>
                <w:i/>
                <w:iCs/>
                <w:color w:val="808080" w:themeColor="background1" w:themeShade="80"/>
                <w:sz w:val="18"/>
                <w:szCs w:val="18"/>
              </w:rPr>
            </w:pPr>
            <w:r>
              <w:rPr>
                <w:i/>
                <w:iCs/>
                <w:color w:val="808080" w:themeColor="background1" w:themeShade="80"/>
                <w:sz w:val="18"/>
                <w:szCs w:val="18"/>
              </w:rPr>
              <w:t>Voir procédure de récapitulatif des caractéristiques techniques et fonctionnelles des équipements en adéquation avec les guides élaborés par l’Agence de la biomédecine.</w:t>
            </w:r>
          </w:p>
          <w:p w14:paraId="0928BC90" w14:textId="77777777" w:rsidR="00AA1338" w:rsidRDefault="00AA1338" w:rsidP="00AA1338">
            <w:pPr>
              <w:spacing w:before="60"/>
              <w:rPr>
                <w:rFonts w:cs="Arial"/>
                <w:sz w:val="18"/>
                <w:szCs w:val="18"/>
              </w:rPr>
            </w:pPr>
          </w:p>
        </w:tc>
        <w:tc>
          <w:tcPr>
            <w:tcW w:w="510" w:type="pct"/>
            <w:tcBorders>
              <w:top w:val="single" w:sz="4" w:space="0" w:color="auto"/>
              <w:left w:val="none" w:sz="4" w:space="0" w:color="000000"/>
              <w:bottom w:val="single" w:sz="4" w:space="0" w:color="auto"/>
              <w:right w:val="single" w:sz="4" w:space="0" w:color="auto"/>
            </w:tcBorders>
            <w:shd w:val="clear" w:color="auto" w:fill="auto"/>
            <w:noWrap/>
          </w:tcPr>
          <w:p w14:paraId="7AD68B9E" w14:textId="77777777" w:rsidR="00AA1338" w:rsidRPr="00AC606B" w:rsidRDefault="00AA1338" w:rsidP="00AA1338">
            <w:pPr>
              <w:jc w:val="left"/>
              <w:rPr>
                <w:rFonts w:cs="Arial"/>
                <w:bCs/>
                <w:sz w:val="18"/>
                <w:szCs w:val="18"/>
              </w:rPr>
            </w:pPr>
            <w:r w:rsidRPr="00AC606B">
              <w:rPr>
                <w:rFonts w:cs="Arial"/>
                <w:bCs/>
                <w:sz w:val="18"/>
                <w:szCs w:val="18"/>
              </w:rPr>
              <w:t>Nombre de cuves de stockage alimentées automatiquement</w:t>
            </w:r>
          </w:p>
          <w:p w14:paraId="13B72C27" w14:textId="77777777" w:rsidR="00AA1338" w:rsidRDefault="00AA1338" w:rsidP="00AA1338">
            <w:pPr>
              <w:spacing w:line="252" w:lineRule="auto"/>
              <w:rPr>
                <w:rFonts w:cs="Arial"/>
                <w:color w:val="002060"/>
                <w:sz w:val="18"/>
                <w:szCs w:val="18"/>
              </w:rPr>
            </w:pPr>
          </w:p>
        </w:tc>
        <w:tc>
          <w:tcPr>
            <w:tcW w:w="837" w:type="pct"/>
            <w:tcBorders>
              <w:top w:val="single" w:sz="4" w:space="0" w:color="auto"/>
              <w:left w:val="none" w:sz="4" w:space="0" w:color="000000"/>
              <w:bottom w:val="single" w:sz="4" w:space="0" w:color="auto"/>
              <w:right w:val="single" w:sz="4" w:space="0" w:color="auto"/>
            </w:tcBorders>
            <w:shd w:val="clear" w:color="auto" w:fill="auto"/>
          </w:tcPr>
          <w:p w14:paraId="7525A277" w14:textId="77777777" w:rsidR="00AA1338" w:rsidRDefault="00AA1338" w:rsidP="00AA1338">
            <w:pPr>
              <w:spacing w:line="252" w:lineRule="auto"/>
              <w:rPr>
                <w:rFonts w:cs="Arial"/>
                <w:color w:val="002060"/>
                <w:sz w:val="18"/>
                <w:szCs w:val="18"/>
              </w:rPr>
            </w:pPr>
          </w:p>
        </w:tc>
      </w:tr>
      <w:tr w:rsidR="00AA1338" w14:paraId="3045D489" w14:textId="77777777" w:rsidTr="003F1BA2">
        <w:trPr>
          <w:trHeight w:val="969"/>
          <w:jc w:val="center"/>
        </w:trPr>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03F349" w14:textId="2B60E335" w:rsidR="00AA1338" w:rsidRPr="003F1BA2" w:rsidRDefault="00173D31" w:rsidP="003F1BA2">
            <w:pPr>
              <w:jc w:val="center"/>
              <w:rPr>
                <w:rFonts w:cs="Arial"/>
                <w:bCs/>
                <w:sz w:val="18"/>
                <w:szCs w:val="18"/>
              </w:rPr>
            </w:pPr>
            <w:r w:rsidRPr="003F1BA2">
              <w:rPr>
                <w:rFonts w:cs="Arial"/>
                <w:bCs/>
                <w:sz w:val="18"/>
                <w:szCs w:val="18"/>
              </w:rPr>
              <w:t>EQU-8</w:t>
            </w:r>
          </w:p>
        </w:tc>
        <w:tc>
          <w:tcPr>
            <w:tcW w:w="455" w:type="pct"/>
            <w:tcBorders>
              <w:top w:val="single" w:sz="4" w:space="0" w:color="auto"/>
              <w:left w:val="none" w:sz="4" w:space="0" w:color="000000"/>
              <w:bottom w:val="single" w:sz="4" w:space="0" w:color="auto"/>
              <w:right w:val="single" w:sz="4" w:space="0" w:color="auto"/>
            </w:tcBorders>
            <w:shd w:val="clear" w:color="auto" w:fill="auto"/>
            <w:noWrap/>
            <w:vAlign w:val="center"/>
          </w:tcPr>
          <w:p w14:paraId="1798F26A" w14:textId="77777777" w:rsidR="00AA1338" w:rsidRDefault="00AA1338" w:rsidP="00AA1338">
            <w:pPr>
              <w:jc w:val="center"/>
              <w:rPr>
                <w:rFonts w:cs="Arial"/>
                <w:sz w:val="18"/>
                <w:szCs w:val="18"/>
              </w:rPr>
            </w:pPr>
            <w:r>
              <w:rPr>
                <w:rFonts w:cs="Arial"/>
                <w:sz w:val="18"/>
                <w:szCs w:val="18"/>
                <w:highlight w:val="white"/>
              </w:rPr>
              <w:t>BP AMP I-8.4</w:t>
            </w:r>
          </w:p>
        </w:tc>
        <w:tc>
          <w:tcPr>
            <w:tcW w:w="2921" w:type="pct"/>
            <w:tcBorders>
              <w:top w:val="single" w:sz="4" w:space="0" w:color="auto"/>
              <w:left w:val="none" w:sz="4" w:space="0" w:color="000000"/>
              <w:bottom w:val="single" w:sz="4" w:space="0" w:color="auto"/>
              <w:right w:val="single" w:sz="4" w:space="0" w:color="auto"/>
            </w:tcBorders>
            <w:shd w:val="clear" w:color="auto" w:fill="auto"/>
            <w:vAlign w:val="center"/>
          </w:tcPr>
          <w:p w14:paraId="61989D81" w14:textId="77777777" w:rsidR="00AA1338" w:rsidRDefault="00AA1338" w:rsidP="00AA1338">
            <w:pPr>
              <w:rPr>
                <w:rFonts w:cs="Arial"/>
                <w:sz w:val="18"/>
                <w:szCs w:val="18"/>
              </w:rPr>
            </w:pPr>
            <w:r>
              <w:rPr>
                <w:rFonts w:cs="Arial"/>
                <w:b/>
                <w:bCs/>
                <w:sz w:val="18"/>
                <w:szCs w:val="18"/>
              </w:rPr>
              <w:t>Ventilation mécanique et détection du taux d’azote</w:t>
            </w:r>
            <w:r>
              <w:rPr>
                <w:rFonts w:cs="Arial"/>
                <w:sz w:val="18"/>
                <w:szCs w:val="18"/>
              </w:rPr>
              <w:t xml:space="preserve"> </w:t>
            </w:r>
            <w:r>
              <w:rPr>
                <w:i/>
                <w:iCs/>
                <w:color w:val="808080" w:themeColor="background1" w:themeShade="80"/>
                <w:sz w:val="18"/>
                <w:szCs w:val="18"/>
              </w:rPr>
              <w:t>Voire liste des équipements et visite locaux</w:t>
            </w:r>
          </w:p>
          <w:p w14:paraId="36DF4544" w14:textId="77777777" w:rsidR="00AA1338" w:rsidRDefault="00AA1338" w:rsidP="00AA1338">
            <w:pPr>
              <w:rPr>
                <w:rFonts w:cs="Arial"/>
                <w:sz w:val="18"/>
                <w:szCs w:val="18"/>
              </w:rPr>
            </w:pPr>
          </w:p>
          <w:p w14:paraId="2E710EA8" w14:textId="77777777" w:rsidR="00AA1338" w:rsidRDefault="00AA1338" w:rsidP="00AA1338">
            <w:pPr>
              <w:rPr>
                <w:rFonts w:cs="Arial"/>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sz w:val="18"/>
                <w:szCs w:val="18"/>
              </w:rPr>
              <w:t>La salle est équipée d’une ventilation mécanique adaptée comportant une extraction en position basse et une entrée d’air neuf. Le système fonctionne à deux vitesses de façon automatique lorsque le taux d’O</w:t>
            </w:r>
            <w:r>
              <w:rPr>
                <w:rFonts w:cs="Arial"/>
                <w:sz w:val="18"/>
                <w:szCs w:val="18"/>
                <w:vertAlign w:val="subscript"/>
              </w:rPr>
              <w:t>2</w:t>
            </w:r>
            <w:r>
              <w:rPr>
                <w:rFonts w:cs="Arial"/>
                <w:sz w:val="18"/>
                <w:szCs w:val="18"/>
              </w:rPr>
              <w:t xml:space="preserve"> diminue et peut de plus être activé manuellement. </w:t>
            </w:r>
          </w:p>
          <w:p w14:paraId="424C0B6A" w14:textId="77777777" w:rsidR="00AA1338" w:rsidRDefault="00AA1338" w:rsidP="00AA1338">
            <w:pPr>
              <w:pStyle w:val="Paragraphedeliste"/>
              <w:numPr>
                <w:ilvl w:val="0"/>
                <w:numId w:val="9"/>
              </w:numPr>
              <w:rPr>
                <w:rFonts w:cs="Arial"/>
                <w:bCs/>
                <w:sz w:val="18"/>
                <w:szCs w:val="18"/>
              </w:rPr>
            </w:pPr>
            <w:r>
              <w:rPr>
                <w:rFonts w:cs="Arial"/>
                <w:bCs/>
                <w:sz w:val="18"/>
                <w:szCs w:val="18"/>
              </w:rPr>
              <w:t>Un taux d’O</w:t>
            </w:r>
            <w:r>
              <w:rPr>
                <w:rFonts w:cs="Arial"/>
                <w:bCs/>
                <w:sz w:val="18"/>
                <w:szCs w:val="18"/>
                <w:vertAlign w:val="subscript"/>
              </w:rPr>
              <w:t xml:space="preserve">2 </w:t>
            </w:r>
            <w:r>
              <w:rPr>
                <w:rFonts w:cs="Arial"/>
                <w:bCs/>
                <w:sz w:val="18"/>
                <w:szCs w:val="18"/>
              </w:rPr>
              <w:t>inférieur à 19 % fait évacuer les locaux immédiatement et déclencher la 2</w:t>
            </w:r>
            <w:r>
              <w:rPr>
                <w:rFonts w:cs="Arial"/>
                <w:bCs/>
                <w:sz w:val="18"/>
                <w:szCs w:val="18"/>
                <w:vertAlign w:val="superscript"/>
              </w:rPr>
              <w:t>ème</w:t>
            </w:r>
            <w:r>
              <w:rPr>
                <w:rFonts w:cs="Arial"/>
                <w:bCs/>
                <w:sz w:val="18"/>
                <w:szCs w:val="18"/>
              </w:rPr>
              <w:t xml:space="preserve"> vitesse d’extraction de l’air.</w:t>
            </w:r>
          </w:p>
          <w:p w14:paraId="7A5EA6D0" w14:textId="77777777" w:rsidR="00AA1338" w:rsidRDefault="00AA1338" w:rsidP="00AA1338">
            <w:pPr>
              <w:pStyle w:val="Paragraphedeliste"/>
              <w:numPr>
                <w:ilvl w:val="0"/>
                <w:numId w:val="9"/>
              </w:numPr>
              <w:rPr>
                <w:rFonts w:cs="Arial"/>
                <w:bCs/>
                <w:sz w:val="18"/>
                <w:szCs w:val="18"/>
              </w:rPr>
            </w:pPr>
            <w:r>
              <w:rPr>
                <w:rFonts w:cs="Arial"/>
                <w:bCs/>
                <w:sz w:val="18"/>
                <w:szCs w:val="18"/>
              </w:rPr>
              <w:t>Un taux d’O</w:t>
            </w:r>
            <w:r>
              <w:rPr>
                <w:rFonts w:cs="Arial"/>
                <w:bCs/>
                <w:sz w:val="18"/>
                <w:szCs w:val="18"/>
                <w:vertAlign w:val="subscript"/>
              </w:rPr>
              <w:t>2</w:t>
            </w:r>
            <w:r>
              <w:rPr>
                <w:rFonts w:cs="Arial"/>
                <w:bCs/>
                <w:sz w:val="18"/>
                <w:szCs w:val="18"/>
              </w:rPr>
              <w:t xml:space="preserve"> inférieur à 18 % entraîne l’arrêt de l’alimentation automatique des récipients cryogéniques lorsqu’une ou des lignes de distribution sont installées.</w:t>
            </w:r>
          </w:p>
          <w:p w14:paraId="1C327A71" w14:textId="77777777" w:rsidR="00AA1338" w:rsidRDefault="00AA1338" w:rsidP="00AA1338">
            <w:pPr>
              <w:ind w:left="360"/>
              <w:rPr>
                <w:rFonts w:cs="Arial"/>
                <w:bCs/>
                <w:sz w:val="18"/>
                <w:szCs w:val="18"/>
              </w:rPr>
            </w:pPr>
          </w:p>
          <w:p w14:paraId="579004B6" w14:textId="77777777" w:rsidR="00AA1338" w:rsidRDefault="00AA1338" w:rsidP="00AA1338">
            <w:pPr>
              <w:rPr>
                <w:rFonts w:cs="Arial"/>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sz w:val="18"/>
                <w:szCs w:val="18"/>
              </w:rPr>
              <w:t xml:space="preserve"> La salle est équipée d’un ou plusieurs appareils de mesure du taux d’oxygène conformes aux normes en vigueur à raison d’un appareil pour 50 m</w:t>
            </w:r>
            <w:r>
              <w:rPr>
                <w:rFonts w:cs="Arial"/>
                <w:sz w:val="18"/>
                <w:szCs w:val="18"/>
                <w:vertAlign w:val="superscript"/>
              </w:rPr>
              <w:t>3</w:t>
            </w:r>
            <w:r>
              <w:rPr>
                <w:rFonts w:cs="Arial"/>
                <w:sz w:val="18"/>
                <w:szCs w:val="18"/>
              </w:rPr>
              <w:t xml:space="preserve"> sont installés en partie basse à distance des bouches d’extraction et d’entrée d’air ; ils signalent la diminution du taux de la pièce en O</w:t>
            </w:r>
            <w:r>
              <w:rPr>
                <w:rFonts w:cs="Arial"/>
                <w:sz w:val="18"/>
                <w:szCs w:val="18"/>
                <w:vertAlign w:val="subscript"/>
              </w:rPr>
              <w:t>2</w:t>
            </w:r>
            <w:r>
              <w:rPr>
                <w:rFonts w:cs="Arial"/>
                <w:sz w:val="18"/>
                <w:szCs w:val="18"/>
              </w:rPr>
              <w:t xml:space="preserve">, conformément au guide d’aide à la gestion d’une salle de cryoconservation. </w:t>
            </w:r>
          </w:p>
          <w:p w14:paraId="4B1194C8" w14:textId="77777777" w:rsidR="00AA1338" w:rsidRDefault="00AA1338" w:rsidP="00AA1338">
            <w:pPr>
              <w:rPr>
                <w:rFonts w:cs="Arial"/>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sz w:val="18"/>
                <w:szCs w:val="18"/>
              </w:rPr>
              <w:t xml:space="preserve"> Ces appareils de mesure du taux d’oxygène sont reliés à un système local d’alarme visuelle et sonore et reporté soit au poste de sécurité de l’établissement de santé soit au personnel d’astreinte. Une procédure précise les modalités de gestion de ces alarmes tant sur les aspects techniques du report de ces alarmes que sur la vérification de ce report par des tests réguliers. </w:t>
            </w:r>
          </w:p>
          <w:p w14:paraId="7C858E40" w14:textId="77777777" w:rsidR="00AA1338" w:rsidRDefault="00AA1338" w:rsidP="00AA1338">
            <w:pPr>
              <w:rPr>
                <w:rFonts w:cs="Arial"/>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sz w:val="18"/>
                <w:szCs w:val="18"/>
              </w:rPr>
              <w:t>Cette procédure est évaluée régulièrement et revue systématiquement en cas de survenue d’incidents.</w:t>
            </w:r>
          </w:p>
          <w:p w14:paraId="2AAF2609" w14:textId="77777777" w:rsidR="00AA1338" w:rsidRDefault="00AA1338" w:rsidP="00AA1338">
            <w:pPr>
              <w:rPr>
                <w:rFonts w:cs="Arial"/>
                <w:bCs/>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bCs/>
                <w:sz w:val="18"/>
                <w:szCs w:val="18"/>
              </w:rPr>
              <w:t>Un affichage permanent du taux d’O</w:t>
            </w:r>
            <w:r>
              <w:rPr>
                <w:rFonts w:cs="Arial"/>
                <w:bCs/>
                <w:sz w:val="18"/>
                <w:szCs w:val="18"/>
                <w:vertAlign w:val="subscript"/>
              </w:rPr>
              <w:t>2</w:t>
            </w:r>
            <w:r>
              <w:rPr>
                <w:rFonts w:cs="Arial"/>
                <w:bCs/>
                <w:sz w:val="18"/>
                <w:szCs w:val="18"/>
              </w:rPr>
              <w:t xml:space="preserve"> dans la pièce est installé à l’entrée de la pièce.</w:t>
            </w:r>
          </w:p>
          <w:p w14:paraId="1C52F99E" w14:textId="77777777" w:rsidR="00AA1338" w:rsidRDefault="00AA1338" w:rsidP="00AA1338">
            <w:pPr>
              <w:spacing w:before="60"/>
              <w:rPr>
                <w:rFonts w:cs="Arial"/>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bCs/>
                <w:sz w:val="18"/>
                <w:szCs w:val="18"/>
              </w:rPr>
              <w:t>Alarmes (visuelle et sonore) doit pouvoir être vérifié avant d’entrer dans la salle de conservation, à un rythme défini.</w:t>
            </w:r>
          </w:p>
        </w:tc>
        <w:tc>
          <w:tcPr>
            <w:tcW w:w="510" w:type="pct"/>
            <w:tcBorders>
              <w:top w:val="single" w:sz="4" w:space="0" w:color="auto"/>
              <w:left w:val="none" w:sz="4" w:space="0" w:color="000000"/>
              <w:bottom w:val="single" w:sz="4" w:space="0" w:color="auto"/>
              <w:right w:val="single" w:sz="4" w:space="0" w:color="auto"/>
            </w:tcBorders>
            <w:shd w:val="clear" w:color="auto" w:fill="auto"/>
            <w:noWrap/>
            <w:vAlign w:val="center"/>
          </w:tcPr>
          <w:p w14:paraId="363EEDC7" w14:textId="6BF0997B" w:rsidR="00AA1338" w:rsidRDefault="00AA1338" w:rsidP="00AA1338">
            <w:pPr>
              <w:rPr>
                <w:rFonts w:cs="Arial"/>
                <w:bCs/>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bCs/>
                <w:sz w:val="18"/>
                <w:szCs w:val="18"/>
              </w:rPr>
              <w:t xml:space="preserve">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Oui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Non</w:t>
            </w:r>
          </w:p>
          <w:p w14:paraId="2734BACB" w14:textId="77777777" w:rsidR="00AA1338" w:rsidRDefault="00AA1338" w:rsidP="00AA1338">
            <w:pPr>
              <w:rPr>
                <w:rFonts w:cs="Arial"/>
                <w:bCs/>
                <w:sz w:val="18"/>
                <w:szCs w:val="18"/>
              </w:rPr>
            </w:pPr>
          </w:p>
          <w:p w14:paraId="2CEECCDF" w14:textId="6B59F2EF" w:rsidR="00AA1338" w:rsidRDefault="00AA1338" w:rsidP="00AA1338">
            <w:pPr>
              <w:jc w:val="left"/>
              <w:rPr>
                <w:rFonts w:cs="Arial"/>
                <w:bCs/>
                <w:sz w:val="18"/>
                <w:szCs w:val="18"/>
              </w:rPr>
            </w:pPr>
            <w:r>
              <w:rPr>
                <w:rFonts w:cs="Arial"/>
                <w:bCs/>
                <w:sz w:val="18"/>
                <w:szCs w:val="18"/>
              </w:rPr>
              <w:t>Date du dernier test de fonctionnement des alarmes :</w:t>
            </w:r>
          </w:p>
          <w:p w14:paraId="603659A8" w14:textId="77777777" w:rsidR="00AA1338" w:rsidRDefault="00AA1338" w:rsidP="00AA1338">
            <w:pPr>
              <w:rPr>
                <w:rFonts w:cs="Arial"/>
                <w:color w:val="002060"/>
                <w:sz w:val="18"/>
                <w:szCs w:val="18"/>
              </w:rPr>
            </w:pPr>
          </w:p>
        </w:tc>
        <w:tc>
          <w:tcPr>
            <w:tcW w:w="837" w:type="pct"/>
            <w:tcBorders>
              <w:top w:val="single" w:sz="4" w:space="0" w:color="auto"/>
              <w:left w:val="none" w:sz="4" w:space="0" w:color="000000"/>
              <w:bottom w:val="single" w:sz="4" w:space="0" w:color="auto"/>
              <w:right w:val="single" w:sz="4" w:space="0" w:color="auto"/>
            </w:tcBorders>
            <w:shd w:val="clear" w:color="auto" w:fill="auto"/>
          </w:tcPr>
          <w:p w14:paraId="201A6949" w14:textId="77777777" w:rsidR="00AA1338" w:rsidRDefault="00AA1338" w:rsidP="00AA1338">
            <w:pPr>
              <w:spacing w:line="252" w:lineRule="auto"/>
              <w:rPr>
                <w:rFonts w:cs="Arial"/>
                <w:color w:val="002060"/>
                <w:sz w:val="18"/>
                <w:szCs w:val="18"/>
              </w:rPr>
            </w:pPr>
          </w:p>
        </w:tc>
      </w:tr>
      <w:tr w:rsidR="00AA1338" w14:paraId="35E01F05" w14:textId="77777777" w:rsidTr="003F1BA2">
        <w:trPr>
          <w:trHeight w:val="422"/>
          <w:jc w:val="center"/>
        </w:trPr>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75C66" w14:textId="432BB31C" w:rsidR="00AA1338" w:rsidRPr="003F1BA2" w:rsidRDefault="00173D31" w:rsidP="003F1BA2">
            <w:pPr>
              <w:jc w:val="center"/>
              <w:rPr>
                <w:rFonts w:cs="Arial"/>
                <w:bCs/>
                <w:sz w:val="18"/>
                <w:szCs w:val="18"/>
              </w:rPr>
            </w:pPr>
            <w:r w:rsidRPr="003F1BA2">
              <w:rPr>
                <w:rFonts w:cs="Arial"/>
                <w:bCs/>
                <w:sz w:val="18"/>
                <w:szCs w:val="18"/>
              </w:rPr>
              <w:t>EQU-9</w:t>
            </w:r>
          </w:p>
        </w:tc>
        <w:tc>
          <w:tcPr>
            <w:tcW w:w="455" w:type="pct"/>
            <w:tcBorders>
              <w:top w:val="single" w:sz="4" w:space="0" w:color="auto"/>
              <w:left w:val="none" w:sz="4" w:space="0" w:color="000000"/>
              <w:bottom w:val="single" w:sz="4" w:space="0" w:color="auto"/>
              <w:right w:val="single" w:sz="4" w:space="0" w:color="auto"/>
            </w:tcBorders>
            <w:shd w:val="clear" w:color="auto" w:fill="auto"/>
            <w:noWrap/>
            <w:vAlign w:val="center"/>
          </w:tcPr>
          <w:p w14:paraId="09A05341" w14:textId="77777777" w:rsidR="00AA1338" w:rsidRDefault="00AA1338" w:rsidP="00AA1338">
            <w:pPr>
              <w:jc w:val="center"/>
              <w:rPr>
                <w:rFonts w:cs="Arial"/>
                <w:sz w:val="18"/>
                <w:szCs w:val="18"/>
                <w:highlight w:val="white"/>
              </w:rPr>
            </w:pPr>
            <w:r>
              <w:rPr>
                <w:rFonts w:cs="Arial"/>
                <w:sz w:val="18"/>
                <w:szCs w:val="18"/>
                <w:highlight w:val="white"/>
              </w:rPr>
              <w:t>BP AMP I-8.4</w:t>
            </w:r>
          </w:p>
        </w:tc>
        <w:tc>
          <w:tcPr>
            <w:tcW w:w="2921" w:type="pct"/>
            <w:tcBorders>
              <w:top w:val="single" w:sz="4" w:space="0" w:color="auto"/>
              <w:left w:val="none" w:sz="4" w:space="0" w:color="000000"/>
              <w:bottom w:val="single" w:sz="4" w:space="0" w:color="auto"/>
              <w:right w:val="single" w:sz="4" w:space="0" w:color="auto"/>
            </w:tcBorders>
            <w:shd w:val="clear" w:color="auto" w:fill="auto"/>
            <w:vAlign w:val="center"/>
          </w:tcPr>
          <w:p w14:paraId="66A69FCF" w14:textId="77777777" w:rsidR="00AA1338" w:rsidRDefault="00AA1338" w:rsidP="00AA1338">
            <w:pPr>
              <w:spacing w:before="60"/>
              <w:rPr>
                <w:rFonts w:cs="Arial"/>
                <w:b/>
                <w:bCs/>
                <w:sz w:val="18"/>
                <w:szCs w:val="18"/>
              </w:rPr>
            </w:pPr>
            <w:r>
              <w:rPr>
                <w:rFonts w:cs="Arial"/>
                <w:b/>
                <w:bCs/>
                <w:sz w:val="18"/>
                <w:szCs w:val="18"/>
              </w:rPr>
              <w:t>Un appareil respiratoire isolant (ARI)</w:t>
            </w:r>
            <w:r>
              <w:rPr>
                <w:i/>
                <w:iCs/>
                <w:color w:val="808080" w:themeColor="background1" w:themeShade="80"/>
                <w:sz w:val="18"/>
                <w:szCs w:val="18"/>
              </w:rPr>
              <w:t xml:space="preserve"> Voire liste des équipements et visite locaux</w:t>
            </w:r>
          </w:p>
          <w:p w14:paraId="3ADAA8F5" w14:textId="7E93341D" w:rsidR="00AA1338" w:rsidRPr="00173D31" w:rsidRDefault="00AA1338" w:rsidP="00AA1338">
            <w:pPr>
              <w:rPr>
                <w:rFonts w:cs="Arial"/>
                <w:bCs/>
                <w:sz w:val="18"/>
                <w:szCs w:val="18"/>
              </w:rPr>
            </w:pPr>
            <w:r>
              <w:rPr>
                <w:rFonts w:cs="Arial"/>
                <w:sz w:val="18"/>
                <w:szCs w:val="18"/>
              </w:rPr>
              <w:lastRenderedPageBreak/>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sz w:val="18"/>
                <w:szCs w:val="18"/>
              </w:rPr>
              <w:t xml:space="preserve"> </w:t>
            </w:r>
            <w:r>
              <w:rPr>
                <w:rFonts w:cs="Arial"/>
                <w:bCs/>
                <w:sz w:val="18"/>
                <w:szCs w:val="18"/>
              </w:rPr>
              <w:t>signalé à l’extérieur, par un logo adapté, est disposé à proximité de l’entrée</w:t>
            </w:r>
            <w:r w:rsidR="00173D31">
              <w:rPr>
                <w:rFonts w:cs="Arial"/>
                <w:bCs/>
                <w:sz w:val="18"/>
                <w:szCs w:val="18"/>
              </w:rPr>
              <w:t xml:space="preserve"> et </w:t>
            </w:r>
            <w:r>
              <w:rPr>
                <w:rFonts w:cs="Arial"/>
                <w:bCs/>
                <w:sz w:val="18"/>
                <w:szCs w:val="18"/>
              </w:rPr>
              <w:t xml:space="preserve">fait l’objet d’un contrôle régulier </w:t>
            </w:r>
            <w:r w:rsidRPr="00173D31">
              <w:rPr>
                <w:i/>
                <w:iCs/>
                <w:color w:val="808080" w:themeColor="background1" w:themeShade="80"/>
                <w:sz w:val="18"/>
                <w:szCs w:val="18"/>
              </w:rPr>
              <w:t>(date de validité de l'ARI, etc..)</w:t>
            </w:r>
          </w:p>
        </w:tc>
        <w:tc>
          <w:tcPr>
            <w:tcW w:w="510" w:type="pct"/>
            <w:tcBorders>
              <w:top w:val="single" w:sz="4" w:space="0" w:color="auto"/>
              <w:left w:val="none" w:sz="4" w:space="0" w:color="000000"/>
              <w:bottom w:val="single" w:sz="4" w:space="0" w:color="auto"/>
              <w:right w:val="single" w:sz="4" w:space="0" w:color="auto"/>
            </w:tcBorders>
            <w:shd w:val="clear" w:color="auto" w:fill="auto"/>
            <w:noWrap/>
          </w:tcPr>
          <w:p w14:paraId="71908C2D" w14:textId="77777777" w:rsidR="00AA1338" w:rsidRDefault="00AA1338" w:rsidP="00AA1338">
            <w:pPr>
              <w:spacing w:line="252" w:lineRule="auto"/>
              <w:rPr>
                <w:rFonts w:cs="Arial"/>
                <w:color w:val="002060"/>
                <w:sz w:val="18"/>
                <w:szCs w:val="18"/>
              </w:rPr>
            </w:pPr>
          </w:p>
        </w:tc>
        <w:tc>
          <w:tcPr>
            <w:tcW w:w="837" w:type="pct"/>
            <w:tcBorders>
              <w:top w:val="single" w:sz="4" w:space="0" w:color="auto"/>
              <w:left w:val="none" w:sz="4" w:space="0" w:color="000000"/>
              <w:bottom w:val="single" w:sz="4" w:space="0" w:color="auto"/>
              <w:right w:val="single" w:sz="4" w:space="0" w:color="auto"/>
            </w:tcBorders>
            <w:shd w:val="clear" w:color="auto" w:fill="auto"/>
          </w:tcPr>
          <w:p w14:paraId="515E9DFF" w14:textId="77777777" w:rsidR="00AA1338" w:rsidRDefault="00AA1338" w:rsidP="00AA1338">
            <w:pPr>
              <w:spacing w:line="252" w:lineRule="auto"/>
              <w:rPr>
                <w:rFonts w:cs="Arial"/>
                <w:color w:val="002060"/>
                <w:sz w:val="18"/>
                <w:szCs w:val="18"/>
              </w:rPr>
            </w:pPr>
          </w:p>
        </w:tc>
      </w:tr>
      <w:tr w:rsidR="00AA1338" w14:paraId="5203D32F" w14:textId="77777777" w:rsidTr="003F1BA2">
        <w:trPr>
          <w:trHeight w:val="422"/>
          <w:jc w:val="center"/>
        </w:trPr>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12E56B" w14:textId="1C9EB1E4" w:rsidR="00AA1338" w:rsidRPr="003F1BA2" w:rsidRDefault="00173D31" w:rsidP="003F1BA2">
            <w:pPr>
              <w:jc w:val="center"/>
              <w:rPr>
                <w:rFonts w:cs="Arial"/>
                <w:bCs/>
                <w:sz w:val="18"/>
                <w:szCs w:val="18"/>
              </w:rPr>
            </w:pPr>
            <w:r w:rsidRPr="003F1BA2">
              <w:rPr>
                <w:rFonts w:cs="Arial"/>
                <w:bCs/>
                <w:sz w:val="18"/>
                <w:szCs w:val="18"/>
              </w:rPr>
              <w:t>EQU-10</w:t>
            </w:r>
          </w:p>
        </w:tc>
        <w:tc>
          <w:tcPr>
            <w:tcW w:w="455" w:type="pct"/>
            <w:tcBorders>
              <w:top w:val="single" w:sz="4" w:space="0" w:color="auto"/>
              <w:left w:val="none" w:sz="4" w:space="0" w:color="000000"/>
              <w:bottom w:val="single" w:sz="4" w:space="0" w:color="auto"/>
              <w:right w:val="single" w:sz="4" w:space="0" w:color="auto"/>
            </w:tcBorders>
            <w:shd w:val="clear" w:color="auto" w:fill="auto"/>
            <w:noWrap/>
            <w:vAlign w:val="center"/>
          </w:tcPr>
          <w:p w14:paraId="59F83B92" w14:textId="77777777" w:rsidR="00AA1338" w:rsidRDefault="00AA1338" w:rsidP="00AA1338">
            <w:pPr>
              <w:jc w:val="center"/>
              <w:rPr>
                <w:rFonts w:cs="Arial"/>
                <w:sz w:val="18"/>
                <w:szCs w:val="18"/>
                <w:highlight w:val="white"/>
              </w:rPr>
            </w:pPr>
            <w:r>
              <w:rPr>
                <w:rFonts w:cs="Arial"/>
                <w:sz w:val="18"/>
                <w:szCs w:val="18"/>
                <w:highlight w:val="white"/>
              </w:rPr>
              <w:t>BP AMP I-11</w:t>
            </w:r>
          </w:p>
        </w:tc>
        <w:tc>
          <w:tcPr>
            <w:tcW w:w="2921" w:type="pct"/>
            <w:tcBorders>
              <w:top w:val="single" w:sz="4" w:space="0" w:color="auto"/>
              <w:left w:val="none" w:sz="4" w:space="0" w:color="000000"/>
              <w:bottom w:val="single" w:sz="4" w:space="0" w:color="auto"/>
              <w:right w:val="single" w:sz="4" w:space="0" w:color="auto"/>
            </w:tcBorders>
            <w:shd w:val="clear" w:color="auto" w:fill="auto"/>
            <w:vAlign w:val="center"/>
          </w:tcPr>
          <w:p w14:paraId="23123A11" w14:textId="77777777" w:rsidR="00AA1338" w:rsidRDefault="00AA1338" w:rsidP="00AA1338">
            <w:pPr>
              <w:shd w:val="clear" w:color="FFFFFF" w:themeColor="background1" w:fill="FFFFFF" w:themeFill="background1"/>
              <w:spacing w:before="60"/>
              <w:rPr>
                <w:rFonts w:cs="Arial"/>
                <w:bCs/>
                <w:sz w:val="18"/>
                <w:szCs w:val="18"/>
              </w:rPr>
            </w:pPr>
          </w:p>
          <w:p w14:paraId="0D4A527B" w14:textId="41E3A8A9" w:rsidR="00AA1338" w:rsidRDefault="00AA1338" w:rsidP="00AA1338">
            <w:pPr>
              <w:rPr>
                <w:rFonts w:cs="Arial"/>
                <w:b/>
                <w:bCs/>
                <w:iCs/>
                <w:sz w:val="18"/>
                <w:szCs w:val="18"/>
              </w:rPr>
            </w:pPr>
            <w:r>
              <w:rPr>
                <w:rFonts w:cs="Arial"/>
                <w:b/>
                <w:bCs/>
                <w:iCs/>
                <w:sz w:val="18"/>
                <w:szCs w:val="18"/>
              </w:rPr>
              <w:t xml:space="preserve">Transport sur ou en dehors du territoire national (BP AMP I-11) </w:t>
            </w:r>
            <w:r>
              <w:rPr>
                <w:rFonts w:cs="Arial"/>
                <w:b/>
                <w:bCs/>
                <w:i/>
                <w:sz w:val="18"/>
                <w:szCs w:val="18"/>
              </w:rPr>
              <w:t>– en complément du volet SMQ</w:t>
            </w:r>
          </w:p>
          <w:p w14:paraId="774AE3EA" w14:textId="77777777" w:rsidR="00AA1338" w:rsidRDefault="00AA1338" w:rsidP="00AA1338">
            <w:pPr>
              <w:shd w:val="clear" w:color="FFFFFF" w:themeColor="background1" w:fill="FFFFFF" w:themeFill="background1"/>
              <w:spacing w:before="60"/>
              <w:rPr>
                <w:rFonts w:cs="Arial"/>
                <w:bCs/>
                <w:sz w:val="18"/>
                <w:szCs w:val="18"/>
              </w:rPr>
            </w:pPr>
          </w:p>
          <w:p w14:paraId="0F1680CC" w14:textId="77777777" w:rsidR="00AA1338" w:rsidRDefault="00AA1338" w:rsidP="00AA1338">
            <w:pPr>
              <w:shd w:val="clear" w:color="FFFFFF" w:themeColor="background1" w:fill="FFFFFF" w:themeFill="background1"/>
              <w:spacing w:before="60"/>
              <w:rPr>
                <w:rFonts w:cs="Arial"/>
                <w:sz w:val="18"/>
                <w:szCs w:val="18"/>
              </w:rPr>
            </w:pPr>
            <w:r>
              <w:rPr>
                <w:rFonts w:cs="Arial"/>
                <w:bCs/>
                <w:sz w:val="18"/>
                <w:szCs w:val="18"/>
              </w:rPr>
              <w:fldChar w:fldCharType="begin"/>
            </w:r>
            <w:r>
              <w:rPr>
                <w:rFonts w:cs="Arial"/>
                <w:bCs/>
                <w:sz w:val="18"/>
                <w:szCs w:val="18"/>
              </w:rPr>
              <w:instrText xml:space="preserve"> FORMCHECKBOX </w:instrText>
            </w:r>
            <w:r w:rsidR="00F315E8">
              <w:rPr>
                <w:rFonts w:cs="Arial"/>
                <w:bCs/>
                <w:sz w:val="18"/>
                <w:szCs w:val="18"/>
              </w:rPr>
              <w:fldChar w:fldCharType="separate"/>
            </w:r>
            <w:r>
              <w:rPr>
                <w:rFonts w:cs="Arial"/>
                <w:bCs/>
                <w:sz w:val="18"/>
                <w:szCs w:val="18"/>
              </w:rPr>
              <w:fldChar w:fldCharType="end"/>
            </w:r>
            <w:r>
              <w:rPr>
                <w:rFonts w:cs="Arial"/>
                <w:sz w:val="18"/>
                <w:szCs w:val="18"/>
              </w:rPr>
              <w:t>Le matériel de transport est adapté aux EGTG, notamment aux contraintes de stabilité thermique ainsi qu’aux conditions et à la durée du déplacement</w:t>
            </w:r>
          </w:p>
          <w:p w14:paraId="6D57BE17" w14:textId="77777777" w:rsidR="00AA1338" w:rsidRDefault="00AA1338" w:rsidP="00AA1338">
            <w:pPr>
              <w:spacing w:before="60"/>
              <w:rPr>
                <w:rFonts w:cs="Arial"/>
                <w:i/>
                <w:iCs/>
                <w:color w:val="808080" w:themeColor="background1" w:themeShade="80"/>
                <w:sz w:val="18"/>
                <w:szCs w:val="18"/>
                <w:shd w:val="clear" w:color="auto" w:fill="FFFFFF" w:themeFill="background1"/>
              </w:rPr>
            </w:pPr>
            <w:r>
              <w:rPr>
                <w:rFonts w:cs="Arial"/>
                <w:i/>
                <w:iCs/>
                <w:color w:val="808080" w:themeColor="background1" w:themeShade="80"/>
                <w:sz w:val="18"/>
                <w:szCs w:val="18"/>
                <w:shd w:val="clear" w:color="auto" w:fill="FFFFFF" w:themeFill="background1"/>
              </w:rPr>
              <w:t>Vérification au moment de la visite des locaux</w:t>
            </w:r>
          </w:p>
          <w:p w14:paraId="5A246A18" w14:textId="77777777" w:rsidR="00AA1338" w:rsidRPr="006E06AD" w:rsidRDefault="00AA1338" w:rsidP="00AA1338">
            <w:pPr>
              <w:spacing w:before="60"/>
              <w:rPr>
                <w:rFonts w:cs="Arial"/>
                <w:sz w:val="18"/>
                <w:szCs w:val="18"/>
              </w:rPr>
            </w:pPr>
            <w:r>
              <w:rPr>
                <w:rFonts w:cs="Arial"/>
                <w:bCs/>
                <w:sz w:val="18"/>
                <w:szCs w:val="18"/>
              </w:rPr>
              <w:fldChar w:fldCharType="begin"/>
            </w:r>
            <w:r>
              <w:rPr>
                <w:rFonts w:cs="Arial"/>
                <w:bCs/>
                <w:sz w:val="18"/>
                <w:szCs w:val="18"/>
              </w:rPr>
              <w:instrText xml:space="preserve"> FORMCHECKBOX </w:instrText>
            </w:r>
            <w:r w:rsidR="00F315E8">
              <w:rPr>
                <w:rFonts w:cs="Arial"/>
                <w:bCs/>
                <w:sz w:val="18"/>
                <w:szCs w:val="18"/>
              </w:rPr>
              <w:fldChar w:fldCharType="separate"/>
            </w:r>
            <w:r>
              <w:rPr>
                <w:rFonts w:cs="Arial"/>
                <w:bCs/>
                <w:sz w:val="18"/>
                <w:szCs w:val="18"/>
              </w:rPr>
              <w:fldChar w:fldCharType="end"/>
            </w:r>
            <w:r>
              <w:rPr>
                <w:rFonts w:cs="Arial"/>
                <w:bCs/>
                <w:sz w:val="18"/>
                <w:szCs w:val="18"/>
              </w:rPr>
              <w:t xml:space="preserve"> </w:t>
            </w:r>
            <w:r w:rsidRPr="006E06AD">
              <w:rPr>
                <w:rFonts w:cs="Arial"/>
                <w:sz w:val="18"/>
                <w:szCs w:val="18"/>
              </w:rPr>
              <w:t>En cas de transport de matériel cryoconservé, l’utilisation d’un conteneur de transport en phase gazeuse permet de limiter les risques en cas de chute, de projections ou d’évaporation</w:t>
            </w:r>
          </w:p>
          <w:p w14:paraId="420710BB" w14:textId="06F11414" w:rsidR="00AA1338" w:rsidRPr="006E06AD" w:rsidRDefault="00AA1338" w:rsidP="00AA1338">
            <w:pPr>
              <w:rPr>
                <w:rFonts w:cs="Arial"/>
                <w:sz w:val="18"/>
                <w:szCs w:val="18"/>
              </w:rPr>
            </w:pPr>
            <w:r w:rsidRPr="006E06AD">
              <w:rPr>
                <w:rFonts w:cs="Arial"/>
                <w:sz w:val="18"/>
                <w:szCs w:val="18"/>
              </w:rPr>
              <w:fldChar w:fldCharType="begin"/>
            </w:r>
            <w:r w:rsidRPr="006E06AD">
              <w:rPr>
                <w:rFonts w:cs="Arial"/>
                <w:sz w:val="18"/>
                <w:szCs w:val="18"/>
              </w:rPr>
              <w:instrText xml:space="preserve"> FORMCHECKBOX </w:instrText>
            </w:r>
            <w:r w:rsidR="00F315E8">
              <w:rPr>
                <w:rFonts w:cs="Arial"/>
                <w:sz w:val="18"/>
                <w:szCs w:val="18"/>
              </w:rPr>
              <w:fldChar w:fldCharType="separate"/>
            </w:r>
            <w:r w:rsidRPr="006E06AD">
              <w:rPr>
                <w:rFonts w:cs="Arial"/>
                <w:sz w:val="18"/>
                <w:szCs w:val="18"/>
              </w:rPr>
              <w:fldChar w:fldCharType="end"/>
            </w:r>
            <w:r w:rsidRPr="006E06AD">
              <w:rPr>
                <w:rFonts w:cs="Arial"/>
                <w:sz w:val="18"/>
                <w:szCs w:val="18"/>
              </w:rPr>
              <w:t>L’utilisation de bouteilles « thermos » est interdite</w:t>
            </w:r>
          </w:p>
          <w:p w14:paraId="2419B2FF" w14:textId="77777777" w:rsidR="00AA1338" w:rsidRDefault="00AA1338" w:rsidP="00AA1338">
            <w:pPr>
              <w:spacing w:before="60"/>
              <w:rPr>
                <w:rFonts w:cs="Arial"/>
                <w:b/>
                <w:bCs/>
                <w:sz w:val="18"/>
                <w:szCs w:val="18"/>
              </w:rPr>
            </w:pPr>
          </w:p>
        </w:tc>
        <w:tc>
          <w:tcPr>
            <w:tcW w:w="510" w:type="pct"/>
            <w:tcBorders>
              <w:top w:val="single" w:sz="4" w:space="0" w:color="auto"/>
              <w:left w:val="none" w:sz="4" w:space="0" w:color="000000"/>
              <w:bottom w:val="single" w:sz="4" w:space="0" w:color="auto"/>
              <w:right w:val="single" w:sz="4" w:space="0" w:color="auto"/>
            </w:tcBorders>
            <w:shd w:val="clear" w:color="auto" w:fill="auto"/>
            <w:noWrap/>
          </w:tcPr>
          <w:p w14:paraId="08F4AB0B" w14:textId="77777777" w:rsidR="00AA1338" w:rsidRDefault="00AA1338" w:rsidP="00AA1338">
            <w:pPr>
              <w:spacing w:line="252" w:lineRule="auto"/>
              <w:rPr>
                <w:rFonts w:cs="Arial"/>
                <w:color w:val="002060"/>
                <w:sz w:val="18"/>
                <w:szCs w:val="18"/>
              </w:rPr>
            </w:pPr>
          </w:p>
        </w:tc>
        <w:tc>
          <w:tcPr>
            <w:tcW w:w="837" w:type="pct"/>
            <w:tcBorders>
              <w:top w:val="single" w:sz="4" w:space="0" w:color="auto"/>
              <w:left w:val="none" w:sz="4" w:space="0" w:color="000000"/>
              <w:bottom w:val="single" w:sz="4" w:space="0" w:color="auto"/>
              <w:right w:val="single" w:sz="4" w:space="0" w:color="auto"/>
            </w:tcBorders>
            <w:shd w:val="clear" w:color="auto" w:fill="auto"/>
          </w:tcPr>
          <w:p w14:paraId="2D5286A2" w14:textId="77777777" w:rsidR="00AA1338" w:rsidRDefault="00AA1338" w:rsidP="00AA1338">
            <w:pPr>
              <w:spacing w:line="252" w:lineRule="auto"/>
              <w:rPr>
                <w:rFonts w:cs="Arial"/>
                <w:color w:val="002060"/>
                <w:sz w:val="18"/>
                <w:szCs w:val="18"/>
              </w:rPr>
            </w:pPr>
          </w:p>
        </w:tc>
      </w:tr>
      <w:tr w:rsidR="00AA1338" w14:paraId="0DFA544A" w14:textId="77777777" w:rsidTr="003F1BA2">
        <w:trPr>
          <w:trHeight w:val="422"/>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77C9A636" w14:textId="77777777" w:rsidR="00AA1338" w:rsidRDefault="00AA1338" w:rsidP="00AA1338">
            <w:pPr>
              <w:shd w:val="clear" w:color="auto" w:fill="ACB9CA" w:themeFill="text2" w:themeFillTint="66"/>
              <w:rPr>
                <w:rFonts w:cs="Arial"/>
                <w:b/>
                <w:bCs/>
                <w:iCs/>
                <w:sz w:val="18"/>
                <w:szCs w:val="18"/>
              </w:rPr>
            </w:pPr>
            <w:r>
              <w:rPr>
                <w:rFonts w:cs="Arial"/>
                <w:b/>
                <w:bCs/>
                <w:iCs/>
                <w:sz w:val="18"/>
                <w:szCs w:val="18"/>
              </w:rPr>
              <w:t xml:space="preserve">Registres de conservation des embryons, gamètes et tissus germinaux (EGTG) </w:t>
            </w:r>
            <w:r w:rsidRPr="00173D31">
              <w:rPr>
                <w:rFonts w:cs="Arial"/>
                <w:b/>
                <w:bCs/>
                <w:i/>
                <w:sz w:val="18"/>
                <w:szCs w:val="18"/>
              </w:rPr>
              <w:t>cf. SMQ</w:t>
            </w:r>
          </w:p>
        </w:tc>
      </w:tr>
    </w:tbl>
    <w:p w14:paraId="5780594C" w14:textId="77777777" w:rsidR="004A5723" w:rsidRDefault="004A5723"/>
    <w:p w14:paraId="71EE9E36" w14:textId="77777777" w:rsidR="004A5723" w:rsidRDefault="004A5723"/>
    <w:tbl>
      <w:tblPr>
        <w:tblW w:w="5166" w:type="pct"/>
        <w:jc w:val="center"/>
        <w:tblLayout w:type="fixed"/>
        <w:tblCellMar>
          <w:left w:w="70" w:type="dxa"/>
          <w:right w:w="70" w:type="dxa"/>
        </w:tblCellMar>
        <w:tblLook w:val="0000" w:firstRow="0" w:lastRow="0" w:firstColumn="0" w:lastColumn="0" w:noHBand="0" w:noVBand="0"/>
      </w:tblPr>
      <w:tblGrid>
        <w:gridCol w:w="1151"/>
        <w:gridCol w:w="1725"/>
        <w:gridCol w:w="8469"/>
        <w:gridCol w:w="1436"/>
        <w:gridCol w:w="2730"/>
      </w:tblGrid>
      <w:tr w:rsidR="004A5723" w14:paraId="10406114" w14:textId="77777777" w:rsidTr="00173D31">
        <w:trPr>
          <w:trHeight w:val="52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00B0F0"/>
            <w:vAlign w:val="center"/>
          </w:tcPr>
          <w:p w14:paraId="6A386325" w14:textId="77777777" w:rsidR="004A5723" w:rsidRPr="00173D31" w:rsidRDefault="00463368">
            <w:pPr>
              <w:pStyle w:val="Titre1"/>
              <w:rPr>
                <w:b w:val="0"/>
              </w:rPr>
            </w:pPr>
            <w:r w:rsidRPr="00173D31">
              <w:rPr>
                <w:rFonts w:ascii="Arial" w:eastAsiaTheme="minorHAnsi" w:hAnsi="Arial" w:cs="Arial"/>
                <w:color w:val="FFFFFF" w:themeColor="background1"/>
                <w:szCs w:val="20"/>
              </w:rPr>
              <w:t xml:space="preserve">SOLUTIONS ET MILIEUX DE CULTURE </w:t>
            </w:r>
            <w:r w:rsidRPr="00173D31">
              <w:rPr>
                <w:rFonts w:ascii="Arial" w:eastAsiaTheme="minorHAnsi" w:hAnsi="Arial" w:cs="Arial"/>
                <w:i/>
                <w:iCs/>
                <w:color w:val="FFFFFF" w:themeColor="background1"/>
                <w:szCs w:val="20"/>
              </w:rPr>
              <w:t>(Cet item est traité par l’accréditation COFRAC, non prioritaire)</w:t>
            </w:r>
          </w:p>
        </w:tc>
      </w:tr>
      <w:tr w:rsidR="004A5723" w14:paraId="7B9D3263" w14:textId="77777777" w:rsidTr="00173D31">
        <w:trPr>
          <w:trHeight w:val="524"/>
          <w:jc w:val="center"/>
        </w:trPr>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10D8FF8E" w14:textId="2B1BD14A" w:rsidR="004A5723" w:rsidRPr="003F1BA2" w:rsidRDefault="00173D31">
            <w:pPr>
              <w:jc w:val="center"/>
              <w:rPr>
                <w:rFonts w:cs="Arial"/>
                <w:bCs/>
                <w:sz w:val="18"/>
                <w:szCs w:val="18"/>
              </w:rPr>
            </w:pPr>
            <w:r w:rsidRPr="003F1BA2">
              <w:rPr>
                <w:rFonts w:cs="Arial"/>
                <w:bCs/>
                <w:sz w:val="18"/>
                <w:szCs w:val="18"/>
              </w:rPr>
              <w:t>EQU-11</w:t>
            </w:r>
          </w:p>
        </w:tc>
        <w:tc>
          <w:tcPr>
            <w:tcW w:w="556" w:type="pct"/>
            <w:tcBorders>
              <w:top w:val="single" w:sz="4" w:space="0" w:color="auto"/>
              <w:left w:val="none" w:sz="4" w:space="0" w:color="000000"/>
              <w:bottom w:val="single" w:sz="4" w:space="0" w:color="auto"/>
              <w:right w:val="single" w:sz="4" w:space="0" w:color="auto"/>
            </w:tcBorders>
            <w:shd w:val="clear" w:color="auto" w:fill="auto"/>
            <w:vAlign w:val="center"/>
          </w:tcPr>
          <w:p w14:paraId="6FD0A268" w14:textId="019D7C54" w:rsidR="004A5723" w:rsidRDefault="00463368">
            <w:pPr>
              <w:jc w:val="center"/>
              <w:rPr>
                <w:rFonts w:cs="Arial"/>
                <w:sz w:val="18"/>
                <w:szCs w:val="18"/>
                <w:highlight w:val="white"/>
              </w:rPr>
            </w:pPr>
            <w:r>
              <w:rPr>
                <w:rFonts w:cs="Arial"/>
                <w:sz w:val="18"/>
                <w:szCs w:val="18"/>
                <w:highlight w:val="white"/>
              </w:rPr>
              <w:t>BP AMP I-9.2</w:t>
            </w:r>
          </w:p>
        </w:tc>
        <w:tc>
          <w:tcPr>
            <w:tcW w:w="2730" w:type="pct"/>
            <w:tcBorders>
              <w:top w:val="single" w:sz="4" w:space="0" w:color="auto"/>
              <w:left w:val="none" w:sz="4" w:space="0" w:color="000000"/>
              <w:bottom w:val="single" w:sz="4" w:space="0" w:color="auto"/>
              <w:right w:val="single" w:sz="4" w:space="0" w:color="auto"/>
            </w:tcBorders>
            <w:shd w:val="clear" w:color="auto" w:fill="auto"/>
            <w:vAlign w:val="center"/>
          </w:tcPr>
          <w:p w14:paraId="31F355FC" w14:textId="77777777" w:rsidR="004A5723" w:rsidRDefault="00463368">
            <w:pPr>
              <w:spacing w:before="60"/>
              <w:rPr>
                <w:rFonts w:cs="Arial"/>
                <w:bCs/>
                <w:sz w:val="18"/>
                <w:szCs w:val="18"/>
              </w:rPr>
            </w:pPr>
            <w:r>
              <w:rPr>
                <w:rFonts w:cs="Arial"/>
                <w:bCs/>
                <w:sz w:val="18"/>
                <w:szCs w:val="18"/>
              </w:rPr>
              <w:t>Lorsque les milieux de culture et les solutions entrant en contact avec les EGTG relèvent de la définition de dispositif médical (DM), ils doivent être conformes aux exigences imposées par le règlement (UE) 2017/745 relatif aux dispositifs médicaux.</w:t>
            </w:r>
          </w:p>
          <w:p w14:paraId="5F367518" w14:textId="77777777" w:rsidR="004A5723" w:rsidRDefault="004A5723">
            <w:pPr>
              <w:spacing w:before="60"/>
              <w:rPr>
                <w:rFonts w:cs="Arial"/>
                <w:b/>
                <w:bCs/>
                <w:sz w:val="18"/>
                <w:szCs w:val="18"/>
              </w:rPr>
            </w:pPr>
          </w:p>
        </w:tc>
        <w:tc>
          <w:tcPr>
            <w:tcW w:w="463" w:type="pct"/>
            <w:tcBorders>
              <w:top w:val="single" w:sz="4" w:space="0" w:color="auto"/>
              <w:left w:val="none" w:sz="4" w:space="0" w:color="000000"/>
              <w:bottom w:val="single" w:sz="4" w:space="0" w:color="auto"/>
              <w:right w:val="single" w:sz="4" w:space="0" w:color="auto"/>
            </w:tcBorders>
            <w:shd w:val="clear" w:color="auto" w:fill="auto"/>
          </w:tcPr>
          <w:p w14:paraId="4736FDAC" w14:textId="77777777" w:rsidR="004A5723" w:rsidRDefault="004A5723">
            <w:pPr>
              <w:rPr>
                <w:rFonts w:cs="Arial"/>
                <w:i/>
                <w:color w:val="002060"/>
                <w:sz w:val="18"/>
                <w:szCs w:val="18"/>
              </w:rPr>
            </w:pPr>
          </w:p>
        </w:tc>
        <w:tc>
          <w:tcPr>
            <w:tcW w:w="879" w:type="pct"/>
            <w:tcBorders>
              <w:top w:val="single" w:sz="4" w:space="0" w:color="auto"/>
              <w:left w:val="none" w:sz="4" w:space="0" w:color="000000"/>
              <w:bottom w:val="single" w:sz="4" w:space="0" w:color="auto"/>
              <w:right w:val="single" w:sz="4" w:space="0" w:color="auto"/>
            </w:tcBorders>
            <w:shd w:val="clear" w:color="auto" w:fill="auto"/>
          </w:tcPr>
          <w:p w14:paraId="23AE952A" w14:textId="77777777" w:rsidR="004A5723" w:rsidRDefault="004A5723">
            <w:pPr>
              <w:rPr>
                <w:rFonts w:cs="Arial"/>
                <w:i/>
                <w:color w:val="002060"/>
                <w:sz w:val="18"/>
                <w:szCs w:val="18"/>
              </w:rPr>
            </w:pPr>
          </w:p>
        </w:tc>
      </w:tr>
      <w:tr w:rsidR="004A5723" w14:paraId="31ADA45A" w14:textId="77777777" w:rsidTr="00173D31">
        <w:trPr>
          <w:trHeight w:val="524"/>
          <w:jc w:val="center"/>
        </w:trPr>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58A300C4" w14:textId="1E5DCBF4" w:rsidR="004A5723" w:rsidRPr="003F1BA2" w:rsidRDefault="00173D31">
            <w:pPr>
              <w:jc w:val="center"/>
              <w:rPr>
                <w:rFonts w:cs="Arial"/>
                <w:bCs/>
                <w:sz w:val="18"/>
                <w:szCs w:val="18"/>
              </w:rPr>
            </w:pPr>
            <w:r w:rsidRPr="003F1BA2">
              <w:rPr>
                <w:rFonts w:cs="Arial"/>
                <w:bCs/>
                <w:sz w:val="18"/>
                <w:szCs w:val="18"/>
              </w:rPr>
              <w:t>EQU-12</w:t>
            </w:r>
          </w:p>
        </w:tc>
        <w:tc>
          <w:tcPr>
            <w:tcW w:w="556" w:type="pct"/>
            <w:tcBorders>
              <w:top w:val="single" w:sz="4" w:space="0" w:color="auto"/>
              <w:left w:val="none" w:sz="4" w:space="0" w:color="000000"/>
              <w:bottom w:val="single" w:sz="4" w:space="0" w:color="auto"/>
              <w:right w:val="single" w:sz="4" w:space="0" w:color="auto"/>
            </w:tcBorders>
            <w:shd w:val="clear" w:color="auto" w:fill="auto"/>
            <w:vAlign w:val="center"/>
          </w:tcPr>
          <w:p w14:paraId="00614256" w14:textId="11B74B21" w:rsidR="004A5723" w:rsidRDefault="00463368">
            <w:pPr>
              <w:jc w:val="center"/>
              <w:rPr>
                <w:rFonts w:cs="Arial"/>
                <w:sz w:val="18"/>
                <w:szCs w:val="18"/>
                <w:highlight w:val="white"/>
              </w:rPr>
            </w:pPr>
            <w:r>
              <w:rPr>
                <w:rFonts w:cs="Arial"/>
                <w:sz w:val="18"/>
                <w:szCs w:val="18"/>
                <w:highlight w:val="white"/>
              </w:rPr>
              <w:t>BP AMP I-9.2</w:t>
            </w:r>
          </w:p>
        </w:tc>
        <w:tc>
          <w:tcPr>
            <w:tcW w:w="2730" w:type="pct"/>
            <w:tcBorders>
              <w:top w:val="single" w:sz="4" w:space="0" w:color="auto"/>
              <w:left w:val="none" w:sz="4" w:space="0" w:color="000000"/>
              <w:bottom w:val="single" w:sz="4" w:space="0" w:color="auto"/>
              <w:right w:val="single" w:sz="4" w:space="0" w:color="auto"/>
            </w:tcBorders>
            <w:shd w:val="clear" w:color="auto" w:fill="auto"/>
            <w:vAlign w:val="center"/>
          </w:tcPr>
          <w:p w14:paraId="2E3A9CA2" w14:textId="77777777" w:rsidR="004A5723" w:rsidRDefault="00463368">
            <w:pPr>
              <w:spacing w:before="60"/>
              <w:rPr>
                <w:rFonts w:cs="Arial"/>
                <w:bCs/>
                <w:sz w:val="18"/>
                <w:szCs w:val="18"/>
              </w:rPr>
            </w:pPr>
            <w:r>
              <w:rPr>
                <w:rFonts w:cs="Arial"/>
                <w:bCs/>
                <w:sz w:val="18"/>
                <w:szCs w:val="18"/>
              </w:rPr>
              <w:t xml:space="preserve">Les procédures de réception, de stockage, de conservation et d’utilisation des milieux de culture et des solutions entrant en contact avec les EGTG sont conformes aux spécifications du fabricant. </w:t>
            </w:r>
          </w:p>
          <w:p w14:paraId="1997BFF5" w14:textId="77777777" w:rsidR="004A5723" w:rsidRDefault="00463368">
            <w:pPr>
              <w:spacing w:before="60"/>
              <w:rPr>
                <w:rFonts w:cs="Arial"/>
                <w:bCs/>
                <w:sz w:val="18"/>
                <w:szCs w:val="18"/>
              </w:rPr>
            </w:pPr>
            <w:r>
              <w:rPr>
                <w:rFonts w:cs="Arial"/>
                <w:bCs/>
                <w:sz w:val="18"/>
                <w:szCs w:val="18"/>
              </w:rPr>
              <w:t xml:space="preserve">Le reconditionnement des produits est à éviter, notamment en choisissant chaque fois que cela est possible, des conditionnements du fournisseur de volumes adaptés à l’utilisation. </w:t>
            </w:r>
          </w:p>
          <w:p w14:paraId="6DABD857" w14:textId="77777777" w:rsidR="004A5723" w:rsidRDefault="00463368">
            <w:pPr>
              <w:spacing w:before="60"/>
              <w:rPr>
                <w:rFonts w:cs="Arial"/>
                <w:b/>
                <w:bCs/>
                <w:sz w:val="18"/>
                <w:szCs w:val="18"/>
              </w:rPr>
            </w:pPr>
            <w:r>
              <w:rPr>
                <w:rFonts w:cs="Arial"/>
                <w:bCs/>
                <w:sz w:val="18"/>
                <w:szCs w:val="18"/>
              </w:rPr>
              <w:t>A défaut le reconditionnement doit être réalisé sous un poste de travail à flux laminaire vertical, en dehors des périodes d’activité de préparation des EGTG, afin d’en assurer la qualité et la sécurité.</w:t>
            </w:r>
          </w:p>
        </w:tc>
        <w:tc>
          <w:tcPr>
            <w:tcW w:w="463" w:type="pct"/>
            <w:tcBorders>
              <w:top w:val="single" w:sz="4" w:space="0" w:color="auto"/>
              <w:left w:val="none" w:sz="4" w:space="0" w:color="000000"/>
              <w:bottom w:val="single" w:sz="4" w:space="0" w:color="auto"/>
              <w:right w:val="single" w:sz="4" w:space="0" w:color="auto"/>
            </w:tcBorders>
            <w:shd w:val="clear" w:color="auto" w:fill="auto"/>
          </w:tcPr>
          <w:p w14:paraId="7497869A" w14:textId="77777777" w:rsidR="004A5723" w:rsidRDefault="004A5723">
            <w:pPr>
              <w:rPr>
                <w:rFonts w:cs="Arial"/>
                <w:i/>
                <w:color w:val="002060"/>
                <w:sz w:val="18"/>
                <w:szCs w:val="18"/>
              </w:rPr>
            </w:pPr>
          </w:p>
        </w:tc>
        <w:tc>
          <w:tcPr>
            <w:tcW w:w="879" w:type="pct"/>
            <w:tcBorders>
              <w:top w:val="single" w:sz="4" w:space="0" w:color="auto"/>
              <w:left w:val="none" w:sz="4" w:space="0" w:color="000000"/>
              <w:bottom w:val="single" w:sz="4" w:space="0" w:color="auto"/>
              <w:right w:val="single" w:sz="4" w:space="0" w:color="auto"/>
            </w:tcBorders>
          </w:tcPr>
          <w:p w14:paraId="7413ABAB" w14:textId="77777777" w:rsidR="004A5723" w:rsidRDefault="004A5723">
            <w:pPr>
              <w:rPr>
                <w:rFonts w:cs="Arial"/>
                <w:i/>
                <w:color w:val="002060"/>
                <w:sz w:val="18"/>
                <w:szCs w:val="18"/>
              </w:rPr>
            </w:pPr>
          </w:p>
        </w:tc>
      </w:tr>
      <w:tr w:rsidR="004A5723" w14:paraId="56939292" w14:textId="77777777" w:rsidTr="00173D31">
        <w:trPr>
          <w:trHeight w:val="524"/>
          <w:jc w:val="center"/>
        </w:trPr>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6D86D374" w14:textId="668B5A1D" w:rsidR="004A5723" w:rsidRPr="003F1BA2" w:rsidRDefault="00173D31">
            <w:pPr>
              <w:jc w:val="center"/>
              <w:rPr>
                <w:rFonts w:cs="Arial"/>
                <w:bCs/>
                <w:sz w:val="18"/>
                <w:szCs w:val="18"/>
              </w:rPr>
            </w:pPr>
            <w:r w:rsidRPr="003F1BA2">
              <w:rPr>
                <w:rFonts w:cs="Arial"/>
                <w:bCs/>
                <w:sz w:val="18"/>
                <w:szCs w:val="18"/>
              </w:rPr>
              <w:t>EQU-13</w:t>
            </w:r>
          </w:p>
        </w:tc>
        <w:tc>
          <w:tcPr>
            <w:tcW w:w="556" w:type="pct"/>
            <w:tcBorders>
              <w:top w:val="single" w:sz="4" w:space="0" w:color="auto"/>
              <w:left w:val="none" w:sz="4" w:space="0" w:color="000000"/>
              <w:bottom w:val="single" w:sz="4" w:space="0" w:color="auto"/>
              <w:right w:val="single" w:sz="4" w:space="0" w:color="auto"/>
            </w:tcBorders>
            <w:shd w:val="clear" w:color="auto" w:fill="auto"/>
            <w:vAlign w:val="center"/>
          </w:tcPr>
          <w:p w14:paraId="686B0346" w14:textId="3FC9F5B3" w:rsidR="004A5723" w:rsidRDefault="00463368">
            <w:pPr>
              <w:jc w:val="center"/>
              <w:rPr>
                <w:rFonts w:cs="Arial"/>
                <w:sz w:val="18"/>
                <w:szCs w:val="18"/>
                <w:highlight w:val="white"/>
              </w:rPr>
            </w:pPr>
            <w:r>
              <w:rPr>
                <w:rFonts w:cs="Arial"/>
                <w:sz w:val="18"/>
                <w:szCs w:val="18"/>
                <w:highlight w:val="white"/>
              </w:rPr>
              <w:t>BP AMP I-9.2</w:t>
            </w:r>
          </w:p>
        </w:tc>
        <w:tc>
          <w:tcPr>
            <w:tcW w:w="2730" w:type="pct"/>
            <w:tcBorders>
              <w:top w:val="single" w:sz="4" w:space="0" w:color="auto"/>
              <w:left w:val="none" w:sz="4" w:space="0" w:color="000000"/>
              <w:bottom w:val="single" w:sz="4" w:space="0" w:color="auto"/>
              <w:right w:val="single" w:sz="4" w:space="0" w:color="auto"/>
            </w:tcBorders>
            <w:shd w:val="clear" w:color="auto" w:fill="auto"/>
            <w:vAlign w:val="center"/>
          </w:tcPr>
          <w:p w14:paraId="6C697143" w14:textId="77777777" w:rsidR="004A5723" w:rsidRDefault="00463368">
            <w:pPr>
              <w:spacing w:before="60"/>
              <w:rPr>
                <w:rFonts w:cs="Arial"/>
                <w:sz w:val="18"/>
                <w:szCs w:val="18"/>
              </w:rPr>
            </w:pPr>
            <w:r>
              <w:rPr>
                <w:rFonts w:cs="Arial"/>
                <w:b/>
                <w:bCs/>
                <w:sz w:val="18"/>
                <w:szCs w:val="18"/>
              </w:rPr>
              <w:t xml:space="preserve">Pour chaque tentative, la traçabilité des lots </w:t>
            </w:r>
            <w:r>
              <w:rPr>
                <w:rFonts w:cs="Arial"/>
                <w:b/>
                <w:bCs/>
                <w:sz w:val="18"/>
                <w:szCs w:val="18"/>
                <w:u w:val="single"/>
              </w:rPr>
              <w:t>des différents produits</w:t>
            </w:r>
            <w:r>
              <w:rPr>
                <w:rFonts w:cs="Arial"/>
                <w:b/>
                <w:bCs/>
                <w:sz w:val="18"/>
                <w:szCs w:val="18"/>
              </w:rPr>
              <w:t xml:space="preserve"> utilisés est assurée</w:t>
            </w:r>
            <w:r>
              <w:rPr>
                <w:rFonts w:cs="Arial"/>
                <w:bCs/>
                <w:sz w:val="18"/>
                <w:szCs w:val="18"/>
              </w:rPr>
              <w:t xml:space="preserve"> et notamment la date de réception au laboratoire, celle de la première utilisation et la date de péremption.</w:t>
            </w:r>
          </w:p>
          <w:p w14:paraId="242B1991" w14:textId="77777777" w:rsidR="004A5723" w:rsidRDefault="00463368">
            <w:pPr>
              <w:spacing w:before="60"/>
              <w:rPr>
                <w:rFonts w:cs="Arial"/>
                <w:b/>
                <w:bCs/>
                <w:i/>
                <w:color w:val="AEAAAA" w:themeColor="background2" w:themeShade="BF"/>
                <w:sz w:val="18"/>
                <w:szCs w:val="18"/>
              </w:rPr>
            </w:pPr>
            <w:r>
              <w:rPr>
                <w:rFonts w:cs="Arial"/>
                <w:bCs/>
                <w:i/>
                <w:iCs/>
                <w:color w:val="808080" w:themeColor="background1" w:themeShade="80"/>
                <w:sz w:val="18"/>
                <w:szCs w:val="18"/>
              </w:rPr>
              <w:t>La traçabilité des lots est vu aussi notamment sur les dossiers patients (circuit patient</w:t>
            </w:r>
            <w:r>
              <w:rPr>
                <w:rFonts w:cs="Arial"/>
                <w:bCs/>
                <w:i/>
                <w:iCs/>
                <w:color w:val="AEAAAA" w:themeColor="background2" w:themeShade="BF"/>
                <w:sz w:val="18"/>
                <w:szCs w:val="18"/>
              </w:rPr>
              <w:t>) </w:t>
            </w:r>
          </w:p>
        </w:tc>
        <w:tc>
          <w:tcPr>
            <w:tcW w:w="463" w:type="pct"/>
            <w:tcBorders>
              <w:top w:val="single" w:sz="4" w:space="0" w:color="auto"/>
              <w:left w:val="none" w:sz="4" w:space="0" w:color="000000"/>
              <w:bottom w:val="single" w:sz="4" w:space="0" w:color="auto"/>
              <w:right w:val="single" w:sz="4" w:space="0" w:color="auto"/>
            </w:tcBorders>
            <w:shd w:val="clear" w:color="auto" w:fill="auto"/>
          </w:tcPr>
          <w:p w14:paraId="24809DD4" w14:textId="77777777" w:rsidR="004A5723" w:rsidRDefault="004A5723">
            <w:pPr>
              <w:tabs>
                <w:tab w:val="left" w:pos="2051"/>
              </w:tabs>
              <w:rPr>
                <w:rFonts w:cs="Arial"/>
                <w:i/>
                <w:color w:val="002060"/>
                <w:sz w:val="18"/>
                <w:szCs w:val="18"/>
              </w:rPr>
            </w:pPr>
          </w:p>
        </w:tc>
        <w:tc>
          <w:tcPr>
            <w:tcW w:w="879" w:type="pct"/>
            <w:tcBorders>
              <w:top w:val="single" w:sz="4" w:space="0" w:color="auto"/>
              <w:left w:val="none" w:sz="4" w:space="0" w:color="000000"/>
              <w:bottom w:val="single" w:sz="4" w:space="0" w:color="auto"/>
              <w:right w:val="single" w:sz="4" w:space="0" w:color="auto"/>
            </w:tcBorders>
          </w:tcPr>
          <w:p w14:paraId="753392CC" w14:textId="77777777" w:rsidR="004A5723" w:rsidRDefault="004A5723">
            <w:pPr>
              <w:rPr>
                <w:rFonts w:cs="Arial"/>
                <w:color w:val="002060"/>
                <w:sz w:val="18"/>
                <w:szCs w:val="18"/>
              </w:rPr>
            </w:pPr>
          </w:p>
        </w:tc>
      </w:tr>
    </w:tbl>
    <w:p w14:paraId="766ACB9E" w14:textId="77777777" w:rsidR="004A5723" w:rsidRDefault="004A5723"/>
    <w:p w14:paraId="7A1271C4" w14:textId="77777777" w:rsidR="004A5723" w:rsidRDefault="004A5723"/>
    <w:tbl>
      <w:tblPr>
        <w:tblW w:w="5050" w:type="pct"/>
        <w:jc w:val="center"/>
        <w:tblLayout w:type="fixed"/>
        <w:tblCellMar>
          <w:left w:w="70" w:type="dxa"/>
          <w:right w:w="70" w:type="dxa"/>
        </w:tblCellMar>
        <w:tblLook w:val="0000" w:firstRow="0" w:lastRow="0" w:firstColumn="0" w:lastColumn="0" w:noHBand="0" w:noVBand="0"/>
      </w:tblPr>
      <w:tblGrid>
        <w:gridCol w:w="988"/>
        <w:gridCol w:w="1844"/>
        <w:gridCol w:w="8640"/>
        <w:gridCol w:w="2408"/>
        <w:gridCol w:w="1283"/>
      </w:tblGrid>
      <w:tr w:rsidR="004A5723" w14:paraId="0A5A0E52" w14:textId="77777777" w:rsidTr="00123E2A">
        <w:trPr>
          <w:trHeight w:val="172"/>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00B0F0"/>
            <w:noWrap/>
            <w:vAlign w:val="center"/>
          </w:tcPr>
          <w:p w14:paraId="30A378B2" w14:textId="77777777" w:rsidR="004A5723" w:rsidRDefault="00463368">
            <w:pPr>
              <w:pStyle w:val="Titre1"/>
              <w:rPr>
                <w:rFonts w:cs="Arial"/>
                <w:szCs w:val="20"/>
              </w:rPr>
            </w:pPr>
            <w:bookmarkStart w:id="4" w:name="_Toc165887605"/>
            <w:r>
              <w:rPr>
                <w:rFonts w:ascii="Arial" w:eastAsiaTheme="minorHAnsi" w:hAnsi="Arial" w:cs="Arial"/>
                <w:color w:val="FFFFFF" w:themeColor="background1"/>
                <w:szCs w:val="20"/>
              </w:rPr>
              <w:lastRenderedPageBreak/>
              <w:t>LOCAUX (BP AMP 1-8)</w:t>
            </w:r>
            <w:bookmarkEnd w:id="4"/>
          </w:p>
        </w:tc>
      </w:tr>
      <w:tr w:rsidR="004A5723" w14:paraId="1704959A" w14:textId="77777777" w:rsidTr="00123E2A">
        <w:trPr>
          <w:trHeight w:val="682"/>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E42878" w14:textId="77777777" w:rsidR="004A5723" w:rsidRDefault="00463368">
            <w:pPr>
              <w:jc w:val="center"/>
              <w:rPr>
                <w:rFonts w:cs="Arial"/>
                <w:b/>
                <w:bCs/>
                <w:sz w:val="18"/>
                <w:szCs w:val="18"/>
              </w:rPr>
            </w:pPr>
            <w:r>
              <w:rPr>
                <w:rFonts w:cs="Arial"/>
                <w:b/>
                <w:bCs/>
                <w:sz w:val="18"/>
                <w:szCs w:val="18"/>
              </w:rPr>
              <w:t>N°</w:t>
            </w:r>
          </w:p>
        </w:tc>
        <w:tc>
          <w:tcPr>
            <w:tcW w:w="608" w:type="pct"/>
            <w:tcBorders>
              <w:top w:val="single" w:sz="4" w:space="0" w:color="auto"/>
              <w:left w:val="none" w:sz="4" w:space="0" w:color="000000"/>
              <w:bottom w:val="single" w:sz="4" w:space="0" w:color="auto"/>
              <w:right w:val="single" w:sz="4" w:space="0" w:color="auto"/>
            </w:tcBorders>
            <w:shd w:val="clear" w:color="auto" w:fill="auto"/>
            <w:noWrap/>
            <w:vAlign w:val="center"/>
          </w:tcPr>
          <w:p w14:paraId="3AF164C7" w14:textId="77777777" w:rsidR="004A5723" w:rsidRDefault="00463368">
            <w:pPr>
              <w:jc w:val="center"/>
              <w:rPr>
                <w:rFonts w:cs="Arial"/>
                <w:b/>
                <w:bCs/>
                <w:sz w:val="18"/>
                <w:szCs w:val="18"/>
              </w:rPr>
            </w:pPr>
            <w:r>
              <w:rPr>
                <w:rFonts w:cs="Arial"/>
                <w:b/>
                <w:bCs/>
                <w:sz w:val="18"/>
                <w:szCs w:val="18"/>
              </w:rPr>
              <w:t>Références</w:t>
            </w:r>
          </w:p>
        </w:tc>
        <w:tc>
          <w:tcPr>
            <w:tcW w:w="2849" w:type="pct"/>
            <w:tcBorders>
              <w:top w:val="single" w:sz="4" w:space="0" w:color="auto"/>
              <w:left w:val="none" w:sz="4" w:space="0" w:color="000000"/>
              <w:bottom w:val="single" w:sz="4" w:space="0" w:color="auto"/>
              <w:right w:val="single" w:sz="4" w:space="0" w:color="auto"/>
            </w:tcBorders>
            <w:shd w:val="clear" w:color="auto" w:fill="auto"/>
            <w:noWrap/>
            <w:vAlign w:val="center"/>
          </w:tcPr>
          <w:p w14:paraId="59B3F052" w14:textId="77777777" w:rsidR="004A5723" w:rsidRDefault="00463368">
            <w:pPr>
              <w:jc w:val="center"/>
              <w:rPr>
                <w:rFonts w:cs="Arial"/>
                <w:b/>
                <w:bCs/>
                <w:sz w:val="18"/>
                <w:szCs w:val="18"/>
              </w:rPr>
            </w:pPr>
            <w:r>
              <w:rPr>
                <w:rFonts w:cs="Arial"/>
                <w:b/>
                <w:bCs/>
                <w:sz w:val="18"/>
                <w:szCs w:val="18"/>
              </w:rPr>
              <w:t>Items</w:t>
            </w:r>
          </w:p>
        </w:tc>
        <w:tc>
          <w:tcPr>
            <w:tcW w:w="794" w:type="pct"/>
            <w:tcBorders>
              <w:top w:val="single" w:sz="4" w:space="0" w:color="auto"/>
              <w:left w:val="none" w:sz="4" w:space="0" w:color="000000"/>
              <w:bottom w:val="single" w:sz="4" w:space="0" w:color="auto"/>
              <w:right w:val="single" w:sz="4" w:space="0" w:color="auto"/>
            </w:tcBorders>
            <w:shd w:val="clear" w:color="auto" w:fill="auto"/>
            <w:noWrap/>
            <w:vAlign w:val="center"/>
          </w:tcPr>
          <w:p w14:paraId="6717654F" w14:textId="77777777" w:rsidR="004A5723" w:rsidRDefault="00463368">
            <w:pPr>
              <w:jc w:val="center"/>
              <w:rPr>
                <w:rFonts w:cs="Arial"/>
                <w:b/>
                <w:bCs/>
                <w:sz w:val="18"/>
                <w:szCs w:val="18"/>
              </w:rPr>
            </w:pPr>
            <w:r>
              <w:rPr>
                <w:rFonts w:cs="Arial"/>
                <w:b/>
                <w:bCs/>
                <w:sz w:val="18"/>
                <w:szCs w:val="18"/>
              </w:rPr>
              <w:t>État des lieux clinico-biologique</w:t>
            </w:r>
            <w:r>
              <w:rPr>
                <w:rFonts w:cs="Arial"/>
                <w:b/>
                <w:bCs/>
                <w:sz w:val="18"/>
                <w:szCs w:val="18"/>
              </w:rPr>
              <w:br/>
              <w:t>(à renseigner en détail par le CCB)</w:t>
            </w:r>
          </w:p>
        </w:tc>
        <w:tc>
          <w:tcPr>
            <w:tcW w:w="423" w:type="pct"/>
            <w:tcBorders>
              <w:top w:val="single" w:sz="4" w:space="0" w:color="auto"/>
              <w:left w:val="none" w:sz="4" w:space="0" w:color="000000"/>
              <w:bottom w:val="single" w:sz="4" w:space="0" w:color="auto"/>
              <w:right w:val="single" w:sz="4" w:space="0" w:color="auto"/>
            </w:tcBorders>
          </w:tcPr>
          <w:p w14:paraId="07967AA5" w14:textId="77777777" w:rsidR="004A5723" w:rsidRDefault="00463368">
            <w:pPr>
              <w:jc w:val="center"/>
              <w:rPr>
                <w:rFonts w:cs="Arial"/>
                <w:b/>
                <w:bCs/>
                <w:sz w:val="18"/>
                <w:szCs w:val="18"/>
              </w:rPr>
            </w:pPr>
            <w:r>
              <w:rPr>
                <w:rFonts w:cs="Arial"/>
                <w:b/>
                <w:bCs/>
                <w:sz w:val="18"/>
                <w:szCs w:val="18"/>
              </w:rPr>
              <w:t xml:space="preserve">Avis des inspecteurs </w:t>
            </w:r>
          </w:p>
          <w:p w14:paraId="32EBB17B" w14:textId="77777777" w:rsidR="004A5723" w:rsidRDefault="00463368">
            <w:pPr>
              <w:jc w:val="center"/>
              <w:rPr>
                <w:rFonts w:cs="Arial"/>
                <w:b/>
                <w:bCs/>
                <w:sz w:val="18"/>
                <w:szCs w:val="18"/>
              </w:rPr>
            </w:pPr>
            <w:r>
              <w:rPr>
                <w:rFonts w:cs="Arial"/>
                <w:b/>
                <w:bCs/>
                <w:sz w:val="18"/>
                <w:szCs w:val="18"/>
              </w:rPr>
              <w:t>(C1)</w:t>
            </w:r>
          </w:p>
        </w:tc>
      </w:tr>
      <w:tr w:rsidR="004A5723" w14:paraId="66124AF9" w14:textId="77777777" w:rsidTr="00123E2A">
        <w:trPr>
          <w:trHeight w:val="333"/>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25EBE739" w14:textId="22D487B2" w:rsidR="004A5723" w:rsidRDefault="00463368">
            <w:pPr>
              <w:rPr>
                <w:rFonts w:cs="Arial"/>
                <w:b/>
                <w:bCs/>
                <w:sz w:val="18"/>
                <w:szCs w:val="18"/>
              </w:rPr>
            </w:pPr>
            <w:bookmarkStart w:id="5" w:name="_Toc165887606"/>
            <w:r>
              <w:rPr>
                <w:rFonts w:cs="Arial"/>
                <w:b/>
                <w:sz w:val="18"/>
                <w:szCs w:val="18"/>
              </w:rPr>
              <w:t>Dispositions générales </w:t>
            </w:r>
            <w:bookmarkEnd w:id="5"/>
          </w:p>
        </w:tc>
      </w:tr>
      <w:tr w:rsidR="004A5723" w14:paraId="66CECA35" w14:textId="77777777" w:rsidTr="00123E2A">
        <w:trPr>
          <w:trHeight w:val="510"/>
          <w:jc w:val="center"/>
        </w:trPr>
        <w:tc>
          <w:tcPr>
            <w:tcW w:w="326" w:type="pct"/>
            <w:tcBorders>
              <w:top w:val="none" w:sz="4" w:space="0" w:color="000000"/>
              <w:left w:val="single" w:sz="4" w:space="0" w:color="auto"/>
              <w:bottom w:val="single" w:sz="4" w:space="0" w:color="auto"/>
              <w:right w:val="single" w:sz="4" w:space="0" w:color="auto"/>
            </w:tcBorders>
            <w:shd w:val="clear" w:color="auto" w:fill="auto"/>
            <w:noWrap/>
            <w:vAlign w:val="center"/>
          </w:tcPr>
          <w:p w14:paraId="66D3276B" w14:textId="31D9D394" w:rsidR="004A5723" w:rsidRPr="007B6AE0" w:rsidRDefault="00173D31" w:rsidP="00123E2A">
            <w:pPr>
              <w:jc w:val="center"/>
              <w:rPr>
                <w:rFonts w:cs="Arial"/>
                <w:sz w:val="18"/>
                <w:szCs w:val="18"/>
              </w:rPr>
            </w:pPr>
            <w:r w:rsidRPr="007B6AE0">
              <w:rPr>
                <w:rFonts w:cs="Arial"/>
                <w:sz w:val="18"/>
                <w:szCs w:val="18"/>
              </w:rPr>
              <w:t>LOCX-1</w:t>
            </w:r>
          </w:p>
        </w:tc>
        <w:tc>
          <w:tcPr>
            <w:tcW w:w="608" w:type="pct"/>
            <w:tcBorders>
              <w:top w:val="none" w:sz="4" w:space="0" w:color="000000"/>
              <w:left w:val="none" w:sz="4" w:space="0" w:color="000000"/>
              <w:bottom w:val="single" w:sz="4" w:space="0" w:color="auto"/>
              <w:right w:val="single" w:sz="4" w:space="0" w:color="auto"/>
            </w:tcBorders>
            <w:shd w:val="clear" w:color="auto" w:fill="auto"/>
            <w:noWrap/>
            <w:vAlign w:val="center"/>
          </w:tcPr>
          <w:p w14:paraId="4D9C2277" w14:textId="2AD7451F" w:rsidR="004A5723" w:rsidRPr="007B6AE0" w:rsidRDefault="00123E2A">
            <w:pPr>
              <w:jc w:val="center"/>
              <w:rPr>
                <w:rFonts w:cs="Arial"/>
                <w:sz w:val="18"/>
                <w:szCs w:val="18"/>
              </w:rPr>
            </w:pPr>
            <w:r w:rsidRPr="007B6AE0">
              <w:rPr>
                <w:rFonts w:cs="Arial"/>
                <w:sz w:val="18"/>
                <w:szCs w:val="18"/>
              </w:rPr>
              <w:t>Art. R. 2142-8 CSP</w:t>
            </w:r>
          </w:p>
        </w:tc>
        <w:tc>
          <w:tcPr>
            <w:tcW w:w="2849" w:type="pct"/>
            <w:tcBorders>
              <w:top w:val="none" w:sz="4" w:space="0" w:color="000000"/>
              <w:left w:val="none" w:sz="4" w:space="0" w:color="000000"/>
              <w:bottom w:val="single" w:sz="4" w:space="0" w:color="auto"/>
              <w:right w:val="single" w:sz="4" w:space="0" w:color="auto"/>
            </w:tcBorders>
            <w:shd w:val="clear" w:color="auto" w:fill="auto"/>
            <w:vAlign w:val="center"/>
          </w:tcPr>
          <w:p w14:paraId="79E30CF6" w14:textId="77777777" w:rsidR="004A5723" w:rsidRPr="007B6AE0" w:rsidRDefault="00463368">
            <w:pPr>
              <w:spacing w:before="60"/>
              <w:rPr>
                <w:rFonts w:cs="Arial"/>
                <w:sz w:val="18"/>
                <w:szCs w:val="18"/>
              </w:rPr>
            </w:pPr>
            <w:r w:rsidRPr="007B6AE0">
              <w:rPr>
                <w:rFonts w:cs="Arial"/>
                <w:sz w:val="18"/>
                <w:szCs w:val="18"/>
              </w:rPr>
              <w:t xml:space="preserve">Les locaux cliniques et biologiques du centre clinico-biologique d’AMP </w:t>
            </w:r>
            <w:r w:rsidRPr="007B6AE0">
              <w:rPr>
                <w:rFonts w:cs="Arial"/>
                <w:b/>
                <w:sz w:val="18"/>
                <w:szCs w:val="18"/>
              </w:rPr>
              <w:t xml:space="preserve">sont agencés dans un même lieu au sein de l’établissement de santé, </w:t>
            </w:r>
            <w:r w:rsidRPr="007B6AE0">
              <w:rPr>
                <w:rFonts w:cs="Arial"/>
                <w:sz w:val="18"/>
                <w:szCs w:val="18"/>
              </w:rPr>
              <w:t>de façon à limiter l’exposition des gamètes, tissus germinaux et embryons à des modifications potentiellement délétères de l’environnement.</w:t>
            </w:r>
          </w:p>
          <w:p w14:paraId="1675427D" w14:textId="77777777" w:rsidR="004A5723" w:rsidRPr="007B6AE0" w:rsidRDefault="004A5723">
            <w:pPr>
              <w:spacing w:before="60"/>
              <w:rPr>
                <w:rFonts w:cs="Arial"/>
                <w:bCs/>
                <w:sz w:val="18"/>
                <w:szCs w:val="18"/>
                <w:u w:val="single"/>
              </w:rPr>
            </w:pPr>
          </w:p>
        </w:tc>
        <w:tc>
          <w:tcPr>
            <w:tcW w:w="794" w:type="pct"/>
            <w:tcBorders>
              <w:top w:val="none" w:sz="4" w:space="0" w:color="000000"/>
              <w:left w:val="none" w:sz="4" w:space="0" w:color="000000"/>
              <w:bottom w:val="single" w:sz="4" w:space="0" w:color="auto"/>
              <w:right w:val="single" w:sz="4" w:space="0" w:color="auto"/>
            </w:tcBorders>
            <w:shd w:val="clear" w:color="auto" w:fill="auto"/>
            <w:noWrap/>
            <w:vAlign w:val="center"/>
          </w:tcPr>
          <w:p w14:paraId="2B847879" w14:textId="27609213" w:rsidR="004A5723" w:rsidRDefault="00463368">
            <w:pPr>
              <w:rPr>
                <w:rFonts w:cs="Arial"/>
                <w:bCs/>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sz w:val="18"/>
                <w:szCs w:val="18"/>
              </w:rPr>
              <w:t xml:space="preserve">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Oui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Non</w:t>
            </w:r>
          </w:p>
          <w:p w14:paraId="140E833D" w14:textId="77777777" w:rsidR="004A5723" w:rsidRDefault="00463368">
            <w:pPr>
              <w:rPr>
                <w:rFonts w:cs="Arial"/>
                <w:bCs/>
                <w:sz w:val="18"/>
                <w:szCs w:val="18"/>
              </w:rPr>
            </w:pPr>
            <w:r>
              <w:rPr>
                <w:rFonts w:cs="Arial"/>
                <w:bCs/>
                <w:sz w:val="18"/>
                <w:szCs w:val="18"/>
              </w:rPr>
              <w:t xml:space="preserve">Préciser : </w:t>
            </w:r>
          </w:p>
        </w:tc>
        <w:tc>
          <w:tcPr>
            <w:tcW w:w="423" w:type="pct"/>
            <w:tcBorders>
              <w:top w:val="none" w:sz="4" w:space="0" w:color="000000"/>
              <w:left w:val="none" w:sz="4" w:space="0" w:color="000000"/>
              <w:bottom w:val="single" w:sz="4" w:space="0" w:color="auto"/>
              <w:right w:val="single" w:sz="4" w:space="0" w:color="auto"/>
            </w:tcBorders>
            <w:shd w:val="clear" w:color="auto" w:fill="auto"/>
          </w:tcPr>
          <w:p w14:paraId="0BCD875E" w14:textId="77777777" w:rsidR="004A5723" w:rsidRDefault="004A5723">
            <w:pPr>
              <w:rPr>
                <w:rFonts w:cs="Arial"/>
                <w:bCs/>
                <w:sz w:val="18"/>
                <w:szCs w:val="18"/>
              </w:rPr>
            </w:pPr>
          </w:p>
        </w:tc>
      </w:tr>
      <w:tr w:rsidR="00123E2A" w14:paraId="4B021A38" w14:textId="77777777" w:rsidTr="00123E2A">
        <w:trPr>
          <w:trHeight w:val="510"/>
          <w:jc w:val="center"/>
        </w:trPr>
        <w:tc>
          <w:tcPr>
            <w:tcW w:w="326" w:type="pct"/>
            <w:tcBorders>
              <w:top w:val="none" w:sz="4" w:space="0" w:color="000000"/>
              <w:left w:val="single" w:sz="4" w:space="0" w:color="auto"/>
              <w:bottom w:val="single" w:sz="4" w:space="0" w:color="auto"/>
              <w:right w:val="single" w:sz="4" w:space="0" w:color="auto"/>
            </w:tcBorders>
            <w:shd w:val="clear" w:color="auto" w:fill="auto"/>
            <w:noWrap/>
          </w:tcPr>
          <w:p w14:paraId="40621C42" w14:textId="77777777" w:rsidR="00123E2A" w:rsidRPr="007B6AE0" w:rsidRDefault="00123E2A" w:rsidP="00123E2A">
            <w:pPr>
              <w:jc w:val="center"/>
              <w:rPr>
                <w:rFonts w:cs="Arial"/>
                <w:sz w:val="18"/>
                <w:szCs w:val="18"/>
              </w:rPr>
            </w:pPr>
          </w:p>
          <w:p w14:paraId="476E068B" w14:textId="77777777" w:rsidR="00123E2A" w:rsidRPr="007B6AE0" w:rsidRDefault="00123E2A" w:rsidP="00123E2A">
            <w:pPr>
              <w:jc w:val="center"/>
              <w:rPr>
                <w:rFonts w:cs="Arial"/>
                <w:sz w:val="18"/>
                <w:szCs w:val="18"/>
              </w:rPr>
            </w:pPr>
            <w:r w:rsidRPr="007B6AE0">
              <w:rPr>
                <w:rFonts w:cs="Arial"/>
                <w:sz w:val="18"/>
                <w:szCs w:val="18"/>
              </w:rPr>
              <w:t>LOCX-2</w:t>
            </w:r>
          </w:p>
          <w:p w14:paraId="263041C6" w14:textId="6D8CA39F" w:rsidR="00123E2A" w:rsidRPr="007B6AE0" w:rsidRDefault="00123E2A" w:rsidP="00123E2A">
            <w:pPr>
              <w:jc w:val="center"/>
              <w:rPr>
                <w:rFonts w:cs="Arial"/>
                <w:sz w:val="18"/>
                <w:szCs w:val="18"/>
              </w:rPr>
            </w:pPr>
          </w:p>
        </w:tc>
        <w:tc>
          <w:tcPr>
            <w:tcW w:w="608" w:type="pct"/>
            <w:tcBorders>
              <w:top w:val="none" w:sz="4" w:space="0" w:color="000000"/>
              <w:left w:val="none" w:sz="4" w:space="0" w:color="000000"/>
              <w:bottom w:val="single" w:sz="4" w:space="0" w:color="auto"/>
              <w:right w:val="single" w:sz="4" w:space="0" w:color="auto"/>
            </w:tcBorders>
            <w:shd w:val="clear" w:color="auto" w:fill="auto"/>
            <w:noWrap/>
          </w:tcPr>
          <w:p w14:paraId="05857A16" w14:textId="77777777" w:rsidR="00123E2A" w:rsidRPr="007B6AE0" w:rsidRDefault="00123E2A" w:rsidP="00123E2A">
            <w:pPr>
              <w:spacing w:before="60"/>
              <w:jc w:val="center"/>
              <w:rPr>
                <w:rFonts w:cs="Arial"/>
                <w:sz w:val="18"/>
                <w:szCs w:val="18"/>
              </w:rPr>
            </w:pPr>
          </w:p>
          <w:p w14:paraId="24581FB3" w14:textId="1FD0CD17" w:rsidR="00123E2A" w:rsidRPr="007B6AE0" w:rsidRDefault="00123E2A" w:rsidP="00123E2A">
            <w:pPr>
              <w:spacing w:before="60"/>
              <w:jc w:val="center"/>
              <w:rPr>
                <w:rFonts w:cs="Arial"/>
                <w:sz w:val="18"/>
                <w:szCs w:val="18"/>
              </w:rPr>
            </w:pPr>
            <w:r w:rsidRPr="007B6AE0">
              <w:rPr>
                <w:rFonts w:cs="Arial"/>
                <w:sz w:val="18"/>
                <w:szCs w:val="18"/>
              </w:rPr>
              <w:t>BP AMP I-8.3</w:t>
            </w:r>
          </w:p>
        </w:tc>
        <w:tc>
          <w:tcPr>
            <w:tcW w:w="2849" w:type="pct"/>
            <w:tcBorders>
              <w:top w:val="none" w:sz="4" w:space="0" w:color="000000"/>
              <w:left w:val="none" w:sz="4" w:space="0" w:color="000000"/>
              <w:bottom w:val="single" w:sz="4" w:space="0" w:color="auto"/>
              <w:right w:val="single" w:sz="4" w:space="0" w:color="auto"/>
            </w:tcBorders>
            <w:shd w:val="clear" w:color="auto" w:fill="auto"/>
          </w:tcPr>
          <w:p w14:paraId="63C4D68A" w14:textId="77777777" w:rsidR="00123E2A" w:rsidRPr="007B6AE0" w:rsidRDefault="00123E2A" w:rsidP="00123E2A">
            <w:pPr>
              <w:shd w:val="clear" w:color="auto" w:fill="FFFFFF"/>
              <w:spacing w:before="60"/>
              <w:rPr>
                <w:rFonts w:cs="Arial"/>
                <w:sz w:val="18"/>
                <w:szCs w:val="18"/>
              </w:rPr>
            </w:pPr>
            <w:r w:rsidRPr="007B6AE0">
              <w:rPr>
                <w:rFonts w:cs="Arial"/>
                <w:sz w:val="18"/>
                <w:szCs w:val="18"/>
              </w:rPr>
              <w:t>Les composés utilisés pour la construction et l’équipement des pièce, notamment dans la salle de préparation et de culture des EGTG ainsi que le mode de filtration et les filtres utilisés sont choisis en tenant compte de la toxicité connue des composés organiques volatiles (COV) sur les gamètes et les embryons.</w:t>
            </w:r>
          </w:p>
          <w:p w14:paraId="11675509" w14:textId="77777777" w:rsidR="00123E2A" w:rsidRPr="007B6AE0" w:rsidRDefault="00123E2A" w:rsidP="00123E2A">
            <w:pPr>
              <w:shd w:val="clear" w:color="auto" w:fill="FFFFFF"/>
              <w:spacing w:before="60"/>
              <w:rPr>
                <w:rFonts w:cs="Arial"/>
                <w:sz w:val="18"/>
                <w:szCs w:val="18"/>
              </w:rPr>
            </w:pPr>
          </w:p>
        </w:tc>
        <w:tc>
          <w:tcPr>
            <w:tcW w:w="794" w:type="pct"/>
            <w:tcBorders>
              <w:top w:val="none" w:sz="4" w:space="0" w:color="000000"/>
              <w:left w:val="none" w:sz="4" w:space="0" w:color="000000"/>
              <w:bottom w:val="single" w:sz="4" w:space="0" w:color="auto"/>
              <w:right w:val="single" w:sz="4" w:space="0" w:color="auto"/>
            </w:tcBorders>
            <w:shd w:val="clear" w:color="auto" w:fill="auto"/>
            <w:noWrap/>
          </w:tcPr>
          <w:p w14:paraId="4435F922" w14:textId="77777777" w:rsidR="00123E2A" w:rsidRDefault="00123E2A" w:rsidP="00123E2A">
            <w:pPr>
              <w:rPr>
                <w:rFonts w:cs="Arial"/>
                <w:sz w:val="18"/>
                <w:szCs w:val="18"/>
                <w:highlight w:val="yellow"/>
              </w:rPr>
            </w:pPr>
          </w:p>
        </w:tc>
        <w:tc>
          <w:tcPr>
            <w:tcW w:w="423" w:type="pct"/>
            <w:tcBorders>
              <w:top w:val="none" w:sz="4" w:space="0" w:color="000000"/>
              <w:left w:val="none" w:sz="4" w:space="0" w:color="000000"/>
              <w:bottom w:val="single" w:sz="4" w:space="0" w:color="auto"/>
              <w:right w:val="single" w:sz="4" w:space="0" w:color="auto"/>
            </w:tcBorders>
            <w:shd w:val="clear" w:color="auto" w:fill="auto"/>
          </w:tcPr>
          <w:p w14:paraId="65A37666" w14:textId="77777777" w:rsidR="00123E2A" w:rsidRDefault="00123E2A" w:rsidP="00123E2A">
            <w:pPr>
              <w:rPr>
                <w:rFonts w:cs="Arial"/>
                <w:bCs/>
                <w:sz w:val="18"/>
                <w:szCs w:val="18"/>
              </w:rPr>
            </w:pPr>
          </w:p>
        </w:tc>
      </w:tr>
      <w:tr w:rsidR="00123E2A" w14:paraId="20D69B25" w14:textId="77777777" w:rsidTr="00123E2A">
        <w:trPr>
          <w:trHeight w:val="510"/>
          <w:jc w:val="center"/>
        </w:trPr>
        <w:tc>
          <w:tcPr>
            <w:tcW w:w="326" w:type="pct"/>
            <w:tcBorders>
              <w:top w:val="none" w:sz="4" w:space="0" w:color="000000"/>
              <w:left w:val="single" w:sz="4" w:space="0" w:color="auto"/>
              <w:bottom w:val="single" w:sz="4" w:space="0" w:color="auto"/>
              <w:right w:val="single" w:sz="4" w:space="0" w:color="auto"/>
            </w:tcBorders>
            <w:shd w:val="clear" w:color="auto" w:fill="auto"/>
            <w:noWrap/>
          </w:tcPr>
          <w:p w14:paraId="765D8783" w14:textId="77777777" w:rsidR="00123E2A" w:rsidRPr="007B6AE0" w:rsidRDefault="00123E2A" w:rsidP="00123E2A">
            <w:pPr>
              <w:jc w:val="center"/>
              <w:rPr>
                <w:rFonts w:cs="Arial"/>
                <w:sz w:val="18"/>
                <w:szCs w:val="18"/>
              </w:rPr>
            </w:pPr>
          </w:p>
          <w:p w14:paraId="2AB4B727" w14:textId="24A8AF65" w:rsidR="00123E2A" w:rsidRPr="007B6AE0" w:rsidRDefault="00123E2A" w:rsidP="00123E2A">
            <w:pPr>
              <w:jc w:val="center"/>
              <w:rPr>
                <w:rFonts w:cs="Arial"/>
                <w:sz w:val="18"/>
                <w:szCs w:val="18"/>
              </w:rPr>
            </w:pPr>
            <w:r w:rsidRPr="007B6AE0">
              <w:rPr>
                <w:rFonts w:cs="Arial"/>
                <w:sz w:val="18"/>
                <w:szCs w:val="18"/>
              </w:rPr>
              <w:t>LOCX-3</w:t>
            </w:r>
          </w:p>
        </w:tc>
        <w:tc>
          <w:tcPr>
            <w:tcW w:w="608" w:type="pct"/>
            <w:tcBorders>
              <w:top w:val="none" w:sz="4" w:space="0" w:color="000000"/>
              <w:left w:val="none" w:sz="4" w:space="0" w:color="000000"/>
              <w:bottom w:val="single" w:sz="4" w:space="0" w:color="auto"/>
              <w:right w:val="single" w:sz="4" w:space="0" w:color="auto"/>
            </w:tcBorders>
            <w:shd w:val="clear" w:color="auto" w:fill="auto"/>
            <w:noWrap/>
            <w:vAlign w:val="center"/>
          </w:tcPr>
          <w:p w14:paraId="71E320B7" w14:textId="55CA2845" w:rsidR="00123E2A" w:rsidRPr="007B6AE0" w:rsidRDefault="00123E2A" w:rsidP="003F1BA2">
            <w:pPr>
              <w:jc w:val="center"/>
              <w:rPr>
                <w:rFonts w:cs="Arial"/>
                <w:sz w:val="18"/>
                <w:szCs w:val="18"/>
              </w:rPr>
            </w:pPr>
            <w:r w:rsidRPr="007B6AE0">
              <w:rPr>
                <w:rFonts w:cs="Arial"/>
                <w:sz w:val="18"/>
                <w:szCs w:val="18"/>
              </w:rPr>
              <w:t>Art. </w:t>
            </w:r>
            <w:hyperlink r:id="rId12" w:tooltip="https://www.legifrance.gouv.fr/affichCodeArticle.do;jsessionid=8C91C8114E068C293D08C985716305B1.tplgfr26s_2?idArticle=LEGIARTI000030226376&amp;cidTexte=LEGITEXT000006072665" w:history="1">
              <w:r w:rsidRPr="007B6AE0">
                <w:rPr>
                  <w:rFonts w:cs="Arial"/>
                  <w:sz w:val="18"/>
                  <w:szCs w:val="18"/>
                </w:rPr>
                <w:t>R. 2142-23 CSP</w:t>
              </w:r>
            </w:hyperlink>
          </w:p>
        </w:tc>
        <w:tc>
          <w:tcPr>
            <w:tcW w:w="2849" w:type="pct"/>
            <w:tcBorders>
              <w:top w:val="none" w:sz="4" w:space="0" w:color="000000"/>
              <w:left w:val="none" w:sz="4" w:space="0" w:color="000000"/>
              <w:bottom w:val="single" w:sz="4" w:space="0" w:color="auto"/>
              <w:right w:val="single" w:sz="4" w:space="0" w:color="auto"/>
            </w:tcBorders>
            <w:shd w:val="clear" w:color="auto" w:fill="auto"/>
            <w:vAlign w:val="center"/>
          </w:tcPr>
          <w:p w14:paraId="316B0C9C" w14:textId="77777777" w:rsidR="00123E2A" w:rsidRPr="007B6AE0" w:rsidRDefault="00123E2A" w:rsidP="00123E2A">
            <w:pPr>
              <w:shd w:val="clear" w:color="auto" w:fill="FFFFFF"/>
              <w:rPr>
                <w:rFonts w:cs="Arial"/>
                <w:sz w:val="18"/>
                <w:szCs w:val="18"/>
              </w:rPr>
            </w:pPr>
            <w:r w:rsidRPr="007B6AE0">
              <w:rPr>
                <w:rFonts w:cs="Arial"/>
                <w:sz w:val="18"/>
                <w:szCs w:val="18"/>
              </w:rPr>
              <w:fldChar w:fldCharType="begin"/>
            </w:r>
            <w:r w:rsidRPr="007B6AE0">
              <w:rPr>
                <w:rFonts w:cs="Arial"/>
                <w:sz w:val="18"/>
                <w:szCs w:val="18"/>
              </w:rPr>
              <w:instrText xml:space="preserve"> FORMCHECKBOX </w:instrText>
            </w:r>
            <w:r w:rsidR="00F315E8">
              <w:rPr>
                <w:rFonts w:cs="Arial"/>
                <w:sz w:val="18"/>
                <w:szCs w:val="18"/>
              </w:rPr>
              <w:fldChar w:fldCharType="separate"/>
            </w:r>
            <w:r w:rsidRPr="007B6AE0">
              <w:rPr>
                <w:rFonts w:cs="Arial"/>
                <w:sz w:val="18"/>
                <w:szCs w:val="18"/>
              </w:rPr>
              <w:fldChar w:fldCharType="end"/>
            </w:r>
            <w:r w:rsidRPr="007B6AE0">
              <w:rPr>
                <w:rFonts w:cs="Arial"/>
                <w:sz w:val="18"/>
                <w:szCs w:val="18"/>
              </w:rPr>
              <w:t>Une pièce pour les entretiens des couples et des femmes non mariées avec l'équipe médicale, prévus à l'article </w:t>
            </w:r>
            <w:hyperlink r:id="rId13" w:tooltip="https://www.legifrance.gouv.fr/affichCodeArticle.do?cidTexte=LEGITEXT000006072665&amp;idArticle=LEGIARTI000006687436&amp;dateTexte=&amp;categorieLien=cid" w:history="1">
              <w:r w:rsidRPr="007B6AE0">
                <w:rPr>
                  <w:rFonts w:cs="Arial"/>
                  <w:sz w:val="18"/>
                  <w:szCs w:val="18"/>
                  <w:u w:val="single"/>
                </w:rPr>
                <w:t>L. 2141-10 </w:t>
              </w:r>
            </w:hyperlink>
            <w:r w:rsidRPr="007B6AE0">
              <w:rPr>
                <w:rFonts w:cs="Arial"/>
                <w:sz w:val="18"/>
                <w:szCs w:val="18"/>
              </w:rPr>
              <w:t>;</w:t>
            </w:r>
          </w:p>
          <w:p w14:paraId="72CF8786" w14:textId="77777777" w:rsidR="00123E2A" w:rsidRPr="007B6AE0" w:rsidRDefault="00123E2A" w:rsidP="00123E2A">
            <w:pPr>
              <w:shd w:val="clear" w:color="auto" w:fill="FFFFFF"/>
              <w:rPr>
                <w:rFonts w:cs="Arial"/>
                <w:sz w:val="18"/>
                <w:szCs w:val="18"/>
              </w:rPr>
            </w:pPr>
            <w:r w:rsidRPr="007B6AE0">
              <w:rPr>
                <w:rFonts w:cs="Arial"/>
                <w:sz w:val="18"/>
                <w:szCs w:val="18"/>
              </w:rPr>
              <w:fldChar w:fldCharType="begin"/>
            </w:r>
            <w:r w:rsidRPr="007B6AE0">
              <w:rPr>
                <w:rFonts w:cs="Arial"/>
                <w:sz w:val="18"/>
                <w:szCs w:val="18"/>
              </w:rPr>
              <w:instrText xml:space="preserve"> FORMCHECKBOX </w:instrText>
            </w:r>
            <w:r w:rsidR="00F315E8">
              <w:rPr>
                <w:rFonts w:cs="Arial"/>
                <w:sz w:val="18"/>
                <w:szCs w:val="18"/>
              </w:rPr>
              <w:fldChar w:fldCharType="separate"/>
            </w:r>
            <w:r w:rsidRPr="007B6AE0">
              <w:rPr>
                <w:rFonts w:cs="Arial"/>
                <w:sz w:val="18"/>
                <w:szCs w:val="18"/>
              </w:rPr>
              <w:fldChar w:fldCharType="end"/>
            </w:r>
            <w:r w:rsidRPr="007B6AE0">
              <w:rPr>
                <w:rFonts w:cs="Arial"/>
                <w:sz w:val="18"/>
                <w:szCs w:val="18"/>
              </w:rPr>
              <w:t>une pièce destinée au transfert des embryons ;</w:t>
            </w:r>
          </w:p>
          <w:p w14:paraId="1E8F0B21" w14:textId="77777777" w:rsidR="00123E2A" w:rsidRPr="007B6AE0" w:rsidRDefault="00123E2A" w:rsidP="00123E2A">
            <w:pPr>
              <w:shd w:val="clear" w:color="auto" w:fill="FFFFFF"/>
              <w:rPr>
                <w:rFonts w:cs="Arial"/>
                <w:bCs/>
                <w:sz w:val="18"/>
                <w:szCs w:val="18"/>
              </w:rPr>
            </w:pPr>
            <w:r w:rsidRPr="007B6AE0">
              <w:rPr>
                <w:rFonts w:cs="Arial"/>
                <w:sz w:val="18"/>
                <w:szCs w:val="18"/>
              </w:rPr>
              <w:fldChar w:fldCharType="begin"/>
            </w:r>
            <w:r w:rsidRPr="007B6AE0">
              <w:rPr>
                <w:rFonts w:cs="Arial"/>
                <w:sz w:val="18"/>
                <w:szCs w:val="18"/>
              </w:rPr>
              <w:instrText xml:space="preserve"> FORMCHECKBOX </w:instrText>
            </w:r>
            <w:r w:rsidR="00F315E8">
              <w:rPr>
                <w:rFonts w:cs="Arial"/>
                <w:sz w:val="18"/>
                <w:szCs w:val="18"/>
              </w:rPr>
              <w:fldChar w:fldCharType="separate"/>
            </w:r>
            <w:r w:rsidRPr="007B6AE0">
              <w:rPr>
                <w:rFonts w:cs="Arial"/>
                <w:sz w:val="18"/>
                <w:szCs w:val="18"/>
              </w:rPr>
              <w:fldChar w:fldCharType="end"/>
            </w:r>
            <w:r w:rsidRPr="007B6AE0">
              <w:rPr>
                <w:rFonts w:cs="Arial"/>
                <w:sz w:val="18"/>
                <w:szCs w:val="18"/>
              </w:rPr>
              <w:t>des locaux destinés au secrétariat et à l'archivage des dossiers dans le respect des règles de confidentialité.</w:t>
            </w:r>
          </w:p>
        </w:tc>
        <w:tc>
          <w:tcPr>
            <w:tcW w:w="794" w:type="pct"/>
            <w:tcBorders>
              <w:top w:val="none" w:sz="4" w:space="0" w:color="000000"/>
              <w:left w:val="none" w:sz="4" w:space="0" w:color="000000"/>
              <w:bottom w:val="single" w:sz="4" w:space="0" w:color="auto"/>
              <w:right w:val="single" w:sz="4" w:space="0" w:color="auto"/>
            </w:tcBorders>
            <w:shd w:val="clear" w:color="auto" w:fill="auto"/>
            <w:noWrap/>
          </w:tcPr>
          <w:p w14:paraId="70AAB6BE" w14:textId="77777777" w:rsidR="00123E2A" w:rsidRDefault="00123E2A" w:rsidP="00123E2A">
            <w:pPr>
              <w:rPr>
                <w:rFonts w:cs="Arial"/>
                <w:sz w:val="18"/>
                <w:szCs w:val="18"/>
                <w:highlight w:val="yellow"/>
              </w:rPr>
            </w:pPr>
          </w:p>
          <w:p w14:paraId="60319B58" w14:textId="77777777" w:rsidR="00123E2A" w:rsidRDefault="00123E2A" w:rsidP="00123E2A">
            <w:pPr>
              <w:spacing w:line="241" w:lineRule="auto"/>
              <w:rPr>
                <w:rFonts w:cs="Arial"/>
                <w:sz w:val="18"/>
                <w:szCs w:val="18"/>
                <w:highlight w:val="yellow"/>
              </w:rPr>
            </w:pPr>
          </w:p>
        </w:tc>
        <w:tc>
          <w:tcPr>
            <w:tcW w:w="423" w:type="pct"/>
            <w:tcBorders>
              <w:top w:val="none" w:sz="4" w:space="0" w:color="000000"/>
              <w:left w:val="none" w:sz="4" w:space="0" w:color="000000"/>
              <w:bottom w:val="single" w:sz="4" w:space="0" w:color="auto"/>
              <w:right w:val="single" w:sz="4" w:space="0" w:color="auto"/>
            </w:tcBorders>
            <w:shd w:val="clear" w:color="auto" w:fill="auto"/>
          </w:tcPr>
          <w:p w14:paraId="6A2176C7" w14:textId="77777777" w:rsidR="00123E2A" w:rsidRDefault="00123E2A" w:rsidP="00123E2A">
            <w:pPr>
              <w:rPr>
                <w:rFonts w:cs="Arial"/>
                <w:bCs/>
                <w:sz w:val="18"/>
                <w:szCs w:val="18"/>
              </w:rPr>
            </w:pPr>
          </w:p>
        </w:tc>
      </w:tr>
      <w:tr w:rsidR="00123E2A" w14:paraId="2E9D2986" w14:textId="77777777" w:rsidTr="00123E2A">
        <w:trPr>
          <w:trHeight w:val="510"/>
          <w:jc w:val="center"/>
        </w:trPr>
        <w:tc>
          <w:tcPr>
            <w:tcW w:w="326" w:type="pct"/>
            <w:tcBorders>
              <w:top w:val="none" w:sz="4" w:space="0" w:color="000000"/>
              <w:left w:val="single" w:sz="4" w:space="0" w:color="auto"/>
              <w:bottom w:val="single" w:sz="4" w:space="0" w:color="auto"/>
              <w:right w:val="single" w:sz="4" w:space="0" w:color="auto"/>
            </w:tcBorders>
            <w:shd w:val="clear" w:color="auto" w:fill="auto"/>
            <w:noWrap/>
          </w:tcPr>
          <w:p w14:paraId="10668D32" w14:textId="77777777" w:rsidR="00123E2A" w:rsidRPr="007B6AE0" w:rsidRDefault="00123E2A" w:rsidP="00123E2A">
            <w:pPr>
              <w:jc w:val="center"/>
              <w:rPr>
                <w:rFonts w:cs="Arial"/>
                <w:sz w:val="18"/>
                <w:szCs w:val="18"/>
              </w:rPr>
            </w:pPr>
          </w:p>
          <w:p w14:paraId="3BA0D8C4" w14:textId="77777777" w:rsidR="00123E2A" w:rsidRPr="007B6AE0" w:rsidRDefault="00123E2A" w:rsidP="00123E2A">
            <w:pPr>
              <w:jc w:val="center"/>
              <w:rPr>
                <w:rFonts w:cs="Arial"/>
                <w:sz w:val="18"/>
                <w:szCs w:val="18"/>
              </w:rPr>
            </w:pPr>
          </w:p>
          <w:p w14:paraId="640A8EAA" w14:textId="49437308" w:rsidR="00123E2A" w:rsidRPr="007B6AE0" w:rsidRDefault="00123E2A" w:rsidP="00123E2A">
            <w:pPr>
              <w:jc w:val="center"/>
              <w:rPr>
                <w:rFonts w:cs="Arial"/>
                <w:sz w:val="18"/>
                <w:szCs w:val="18"/>
              </w:rPr>
            </w:pPr>
            <w:r w:rsidRPr="007B6AE0">
              <w:rPr>
                <w:rFonts w:cs="Arial"/>
                <w:sz w:val="18"/>
                <w:szCs w:val="18"/>
              </w:rPr>
              <w:t>LOCX-4</w:t>
            </w:r>
          </w:p>
        </w:tc>
        <w:tc>
          <w:tcPr>
            <w:tcW w:w="608" w:type="pct"/>
            <w:tcBorders>
              <w:top w:val="none" w:sz="4" w:space="0" w:color="000000"/>
              <w:left w:val="none" w:sz="4" w:space="0" w:color="000000"/>
              <w:bottom w:val="single" w:sz="4" w:space="0" w:color="auto"/>
              <w:right w:val="single" w:sz="4" w:space="0" w:color="auto"/>
            </w:tcBorders>
            <w:shd w:val="clear" w:color="auto" w:fill="auto"/>
            <w:noWrap/>
            <w:vAlign w:val="center"/>
          </w:tcPr>
          <w:p w14:paraId="041000C1" w14:textId="77777777" w:rsidR="00123E2A" w:rsidRPr="007B6AE0" w:rsidRDefault="00123E2A" w:rsidP="00123E2A">
            <w:pPr>
              <w:jc w:val="center"/>
              <w:rPr>
                <w:rFonts w:cs="Arial"/>
                <w:sz w:val="18"/>
                <w:szCs w:val="18"/>
                <w:highlight w:val="white"/>
              </w:rPr>
            </w:pPr>
            <w:r w:rsidRPr="007B6AE0">
              <w:rPr>
                <w:rFonts w:cs="Arial"/>
                <w:sz w:val="18"/>
                <w:szCs w:val="18"/>
                <w:highlight w:val="white"/>
              </w:rPr>
              <w:t>BP AMP I-8.2.</w:t>
            </w:r>
          </w:p>
        </w:tc>
        <w:tc>
          <w:tcPr>
            <w:tcW w:w="2849" w:type="pct"/>
            <w:tcBorders>
              <w:top w:val="none" w:sz="4" w:space="0" w:color="000000"/>
              <w:left w:val="none" w:sz="4" w:space="0" w:color="000000"/>
              <w:bottom w:val="single" w:sz="4" w:space="0" w:color="auto"/>
              <w:right w:val="single" w:sz="4" w:space="0" w:color="auto"/>
            </w:tcBorders>
            <w:shd w:val="clear" w:color="auto" w:fill="auto"/>
          </w:tcPr>
          <w:p w14:paraId="74F99C4A" w14:textId="77777777" w:rsidR="00123E2A" w:rsidRPr="007B6AE0" w:rsidRDefault="00123E2A" w:rsidP="00123E2A">
            <w:pPr>
              <w:rPr>
                <w:rFonts w:cs="Arial"/>
                <w:sz w:val="18"/>
                <w:szCs w:val="18"/>
              </w:rPr>
            </w:pPr>
            <w:r w:rsidRPr="007B6AE0">
              <w:rPr>
                <w:rFonts w:cs="Arial"/>
                <w:sz w:val="18"/>
                <w:szCs w:val="18"/>
              </w:rPr>
              <w:t xml:space="preserve">Le </w:t>
            </w:r>
            <w:r w:rsidRPr="007B6AE0">
              <w:rPr>
                <w:rFonts w:cs="Arial"/>
                <w:b/>
                <w:sz w:val="18"/>
                <w:szCs w:val="18"/>
              </w:rPr>
              <w:t>vestiaire du personnel</w:t>
            </w:r>
            <w:r w:rsidRPr="007B6AE0">
              <w:rPr>
                <w:rFonts w:cs="Arial"/>
                <w:sz w:val="18"/>
                <w:szCs w:val="18"/>
              </w:rPr>
              <w:t xml:space="preserve"> est aménagé de façon à permettre une séparation des vêtements de ville et des vêtements spécifiques utilisés à l’intérieur des zones d’activité. Le matériel destiné à couvrir les cheveux et, le cas échéant, la barbe ainsi que les chaussures, est à disposition. </w:t>
            </w:r>
          </w:p>
          <w:p w14:paraId="26EDBB38" w14:textId="77777777" w:rsidR="00123E2A" w:rsidRPr="007B6AE0" w:rsidRDefault="00123E2A" w:rsidP="00123E2A">
            <w:pPr>
              <w:rPr>
                <w:rFonts w:cs="Arial"/>
                <w:sz w:val="18"/>
                <w:szCs w:val="18"/>
                <w:highlight w:val="yellow"/>
              </w:rPr>
            </w:pPr>
          </w:p>
        </w:tc>
        <w:tc>
          <w:tcPr>
            <w:tcW w:w="794" w:type="pct"/>
            <w:tcBorders>
              <w:top w:val="none" w:sz="4" w:space="0" w:color="000000"/>
              <w:left w:val="none" w:sz="4" w:space="0" w:color="000000"/>
              <w:bottom w:val="single" w:sz="4" w:space="0" w:color="auto"/>
              <w:right w:val="single" w:sz="4" w:space="0" w:color="auto"/>
            </w:tcBorders>
            <w:shd w:val="clear" w:color="auto" w:fill="auto"/>
            <w:noWrap/>
          </w:tcPr>
          <w:p w14:paraId="09342266" w14:textId="77777777" w:rsidR="00123E2A" w:rsidRDefault="00123E2A" w:rsidP="00123E2A">
            <w:pPr>
              <w:rPr>
                <w:rFonts w:cs="Arial"/>
                <w:sz w:val="18"/>
                <w:szCs w:val="18"/>
                <w:highlight w:val="yellow"/>
              </w:rPr>
            </w:pPr>
          </w:p>
        </w:tc>
        <w:tc>
          <w:tcPr>
            <w:tcW w:w="423" w:type="pct"/>
            <w:tcBorders>
              <w:top w:val="none" w:sz="4" w:space="0" w:color="000000"/>
              <w:left w:val="none" w:sz="4" w:space="0" w:color="000000"/>
              <w:bottom w:val="single" w:sz="4" w:space="0" w:color="auto"/>
              <w:right w:val="single" w:sz="4" w:space="0" w:color="auto"/>
            </w:tcBorders>
            <w:shd w:val="clear" w:color="auto" w:fill="auto"/>
          </w:tcPr>
          <w:p w14:paraId="3018485F" w14:textId="77777777" w:rsidR="00123E2A" w:rsidRDefault="00123E2A" w:rsidP="00123E2A">
            <w:pPr>
              <w:rPr>
                <w:rFonts w:cs="Arial"/>
                <w:bCs/>
                <w:sz w:val="18"/>
                <w:szCs w:val="18"/>
              </w:rPr>
            </w:pPr>
          </w:p>
        </w:tc>
      </w:tr>
      <w:tr w:rsidR="00123E2A" w14:paraId="1D00E553" w14:textId="77777777" w:rsidTr="00123E2A">
        <w:trPr>
          <w:trHeight w:val="510"/>
          <w:jc w:val="center"/>
        </w:trPr>
        <w:tc>
          <w:tcPr>
            <w:tcW w:w="326" w:type="pct"/>
            <w:tcBorders>
              <w:top w:val="none" w:sz="4" w:space="0" w:color="000000"/>
              <w:left w:val="single" w:sz="4" w:space="0" w:color="auto"/>
              <w:bottom w:val="single" w:sz="4" w:space="0" w:color="auto"/>
              <w:right w:val="single" w:sz="4" w:space="0" w:color="auto"/>
            </w:tcBorders>
            <w:shd w:val="clear" w:color="auto" w:fill="auto"/>
            <w:noWrap/>
          </w:tcPr>
          <w:p w14:paraId="53C8ED9B" w14:textId="77777777" w:rsidR="00123E2A" w:rsidRPr="007B6AE0" w:rsidRDefault="00123E2A" w:rsidP="00123E2A">
            <w:pPr>
              <w:jc w:val="center"/>
              <w:rPr>
                <w:rFonts w:cs="Arial"/>
                <w:sz w:val="18"/>
                <w:szCs w:val="18"/>
              </w:rPr>
            </w:pPr>
          </w:p>
          <w:p w14:paraId="47A9BC67" w14:textId="77777777" w:rsidR="00123E2A" w:rsidRPr="007B6AE0" w:rsidRDefault="00123E2A" w:rsidP="00123E2A">
            <w:pPr>
              <w:jc w:val="center"/>
              <w:rPr>
                <w:rFonts w:cs="Arial"/>
                <w:sz w:val="18"/>
                <w:szCs w:val="18"/>
              </w:rPr>
            </w:pPr>
          </w:p>
          <w:p w14:paraId="01437FA2" w14:textId="77777777" w:rsidR="00123E2A" w:rsidRPr="007B6AE0" w:rsidRDefault="00123E2A" w:rsidP="00123E2A">
            <w:pPr>
              <w:jc w:val="center"/>
              <w:rPr>
                <w:rFonts w:cs="Arial"/>
                <w:sz w:val="18"/>
                <w:szCs w:val="18"/>
              </w:rPr>
            </w:pPr>
          </w:p>
          <w:p w14:paraId="07A279FD" w14:textId="77777777" w:rsidR="00123E2A" w:rsidRPr="007B6AE0" w:rsidRDefault="00123E2A" w:rsidP="00123E2A">
            <w:pPr>
              <w:jc w:val="center"/>
              <w:rPr>
                <w:rFonts w:cs="Arial"/>
                <w:sz w:val="18"/>
                <w:szCs w:val="18"/>
              </w:rPr>
            </w:pPr>
          </w:p>
          <w:p w14:paraId="365B5C9A" w14:textId="77777777" w:rsidR="00123E2A" w:rsidRPr="007B6AE0" w:rsidRDefault="00123E2A" w:rsidP="00123E2A">
            <w:pPr>
              <w:jc w:val="center"/>
              <w:rPr>
                <w:rFonts w:cs="Arial"/>
                <w:sz w:val="18"/>
                <w:szCs w:val="18"/>
              </w:rPr>
            </w:pPr>
          </w:p>
          <w:p w14:paraId="5E4EB851" w14:textId="7F2E82C3" w:rsidR="00123E2A" w:rsidRPr="007B6AE0" w:rsidRDefault="00123E2A" w:rsidP="00123E2A">
            <w:pPr>
              <w:jc w:val="center"/>
              <w:rPr>
                <w:rFonts w:cs="Arial"/>
                <w:sz w:val="18"/>
                <w:szCs w:val="18"/>
              </w:rPr>
            </w:pPr>
            <w:r w:rsidRPr="007B6AE0">
              <w:rPr>
                <w:rFonts w:cs="Arial"/>
                <w:sz w:val="18"/>
                <w:szCs w:val="18"/>
              </w:rPr>
              <w:t>LOCX-5</w:t>
            </w:r>
          </w:p>
        </w:tc>
        <w:tc>
          <w:tcPr>
            <w:tcW w:w="608" w:type="pct"/>
            <w:tcBorders>
              <w:top w:val="none" w:sz="4" w:space="0" w:color="000000"/>
              <w:left w:val="none" w:sz="4" w:space="0" w:color="000000"/>
              <w:bottom w:val="single" w:sz="4" w:space="0" w:color="auto"/>
              <w:right w:val="single" w:sz="4" w:space="0" w:color="auto"/>
            </w:tcBorders>
            <w:shd w:val="clear" w:color="auto" w:fill="auto"/>
            <w:noWrap/>
            <w:vAlign w:val="center"/>
          </w:tcPr>
          <w:p w14:paraId="0D01F5F0" w14:textId="77777777" w:rsidR="00123E2A" w:rsidRPr="007B6AE0" w:rsidRDefault="00123E2A" w:rsidP="00123E2A">
            <w:pPr>
              <w:jc w:val="center"/>
              <w:rPr>
                <w:rFonts w:cs="Arial"/>
                <w:sz w:val="18"/>
                <w:szCs w:val="18"/>
                <w:highlight w:val="white"/>
              </w:rPr>
            </w:pPr>
            <w:r w:rsidRPr="007B6AE0">
              <w:rPr>
                <w:rFonts w:cs="Arial"/>
                <w:sz w:val="18"/>
                <w:szCs w:val="18"/>
                <w:highlight w:val="white"/>
              </w:rPr>
              <w:t>BP AMP I-8.2</w:t>
            </w:r>
          </w:p>
        </w:tc>
        <w:tc>
          <w:tcPr>
            <w:tcW w:w="2849" w:type="pct"/>
            <w:tcBorders>
              <w:top w:val="none" w:sz="4" w:space="0" w:color="000000"/>
              <w:left w:val="none" w:sz="4" w:space="0" w:color="000000"/>
              <w:bottom w:val="single" w:sz="4" w:space="0" w:color="auto"/>
              <w:right w:val="single" w:sz="4" w:space="0" w:color="auto"/>
            </w:tcBorders>
            <w:shd w:val="clear" w:color="auto" w:fill="auto"/>
          </w:tcPr>
          <w:p w14:paraId="1F44AAFE" w14:textId="77777777" w:rsidR="00123E2A" w:rsidRPr="007B6AE0" w:rsidRDefault="00123E2A" w:rsidP="00123E2A">
            <w:pPr>
              <w:rPr>
                <w:rFonts w:cs="Arial"/>
                <w:sz w:val="18"/>
                <w:szCs w:val="18"/>
              </w:rPr>
            </w:pPr>
            <w:r w:rsidRPr="007B6AE0">
              <w:rPr>
                <w:rFonts w:cs="Arial"/>
                <w:sz w:val="18"/>
                <w:szCs w:val="18"/>
              </w:rPr>
              <w:t>Sont en dehors des zones classées :</w:t>
            </w:r>
          </w:p>
          <w:p w14:paraId="28608B98" w14:textId="77777777" w:rsidR="00123E2A" w:rsidRPr="007B6AE0" w:rsidRDefault="00123E2A" w:rsidP="00123E2A">
            <w:pPr>
              <w:rPr>
                <w:rFonts w:cs="Arial"/>
                <w:sz w:val="18"/>
                <w:szCs w:val="18"/>
              </w:rPr>
            </w:pPr>
            <w:r w:rsidRPr="007B6AE0">
              <w:rPr>
                <w:rFonts w:cs="Arial"/>
                <w:sz w:val="18"/>
                <w:szCs w:val="18"/>
              </w:rPr>
              <w:fldChar w:fldCharType="begin"/>
            </w:r>
            <w:r w:rsidRPr="007B6AE0">
              <w:rPr>
                <w:rFonts w:cs="Arial"/>
                <w:sz w:val="18"/>
                <w:szCs w:val="18"/>
              </w:rPr>
              <w:instrText xml:space="preserve"> FORMCHECKBOX </w:instrText>
            </w:r>
            <w:r w:rsidR="00F315E8">
              <w:rPr>
                <w:rFonts w:cs="Arial"/>
                <w:sz w:val="18"/>
                <w:szCs w:val="18"/>
              </w:rPr>
              <w:fldChar w:fldCharType="separate"/>
            </w:r>
            <w:r w:rsidRPr="007B6AE0">
              <w:rPr>
                <w:rFonts w:cs="Arial"/>
                <w:sz w:val="18"/>
                <w:szCs w:val="18"/>
              </w:rPr>
              <w:fldChar w:fldCharType="end"/>
            </w:r>
            <w:r w:rsidRPr="007B6AE0">
              <w:rPr>
                <w:rFonts w:cs="Arial"/>
                <w:sz w:val="18"/>
                <w:szCs w:val="18"/>
              </w:rPr>
              <w:t xml:space="preserve"> Zone(s) de recueil de sperme</w:t>
            </w:r>
          </w:p>
          <w:p w14:paraId="1AD81E56" w14:textId="77777777" w:rsidR="00123E2A" w:rsidRPr="007B6AE0" w:rsidRDefault="00123E2A" w:rsidP="00123E2A">
            <w:pPr>
              <w:rPr>
                <w:rFonts w:cs="Arial"/>
                <w:i/>
                <w:iCs/>
                <w:color w:val="808080" w:themeColor="background1" w:themeShade="80"/>
                <w:sz w:val="18"/>
                <w:szCs w:val="18"/>
              </w:rPr>
            </w:pPr>
            <w:r w:rsidRPr="007B6AE0">
              <w:rPr>
                <w:rFonts w:cs="Arial"/>
                <w:sz w:val="18"/>
                <w:szCs w:val="18"/>
              </w:rPr>
              <w:fldChar w:fldCharType="begin"/>
            </w:r>
            <w:r w:rsidRPr="007B6AE0">
              <w:rPr>
                <w:rFonts w:cs="Arial"/>
                <w:sz w:val="18"/>
                <w:szCs w:val="18"/>
              </w:rPr>
              <w:instrText xml:space="preserve"> FORMCHECKBOX </w:instrText>
            </w:r>
            <w:r w:rsidR="00F315E8">
              <w:rPr>
                <w:rFonts w:cs="Arial"/>
                <w:sz w:val="18"/>
                <w:szCs w:val="18"/>
              </w:rPr>
              <w:fldChar w:fldCharType="separate"/>
            </w:r>
            <w:r w:rsidRPr="007B6AE0">
              <w:rPr>
                <w:rFonts w:cs="Arial"/>
                <w:sz w:val="18"/>
                <w:szCs w:val="18"/>
              </w:rPr>
              <w:fldChar w:fldCharType="end"/>
            </w:r>
            <w:r w:rsidRPr="007B6AE0">
              <w:rPr>
                <w:rFonts w:cs="Arial"/>
                <w:sz w:val="18"/>
                <w:szCs w:val="18"/>
              </w:rPr>
              <w:t xml:space="preserve"> Zone de préparation du sperme avant </w:t>
            </w:r>
            <w:bookmarkStart w:id="6" w:name="_Hlk190074568"/>
            <w:r w:rsidRPr="007B6AE0">
              <w:rPr>
                <w:rFonts w:cs="Arial"/>
                <w:sz w:val="18"/>
                <w:szCs w:val="18"/>
              </w:rPr>
              <w:t>IIU</w:t>
            </w:r>
            <w:bookmarkEnd w:id="6"/>
            <w:r w:rsidRPr="007B6AE0">
              <w:rPr>
                <w:rFonts w:cs="Arial"/>
                <w:sz w:val="18"/>
                <w:szCs w:val="18"/>
              </w:rPr>
              <w:t xml:space="preserve">, FIV ou ICSI </w:t>
            </w:r>
            <w:r w:rsidRPr="007B6AE0">
              <w:rPr>
                <w:rFonts w:cs="Arial"/>
                <w:i/>
                <w:iCs/>
                <w:color w:val="808080" w:themeColor="background1" w:themeShade="80"/>
                <w:sz w:val="18"/>
                <w:szCs w:val="18"/>
              </w:rPr>
              <w:t xml:space="preserve">(possible </w:t>
            </w:r>
            <w:r w:rsidRPr="007B6AE0">
              <w:rPr>
                <w:i/>
                <w:iCs/>
                <w:color w:val="808080" w:themeColor="background1" w:themeShade="80"/>
                <w:sz w:val="18"/>
                <w:szCs w:val="18"/>
              </w:rPr>
              <w:t>dans une zone non classée avant de rejoindre la zone classée)</w:t>
            </w:r>
          </w:p>
          <w:p w14:paraId="70109418" w14:textId="77777777" w:rsidR="00123E2A" w:rsidRPr="007B6AE0" w:rsidRDefault="00123E2A" w:rsidP="00123E2A">
            <w:pPr>
              <w:rPr>
                <w:rFonts w:cs="Arial"/>
                <w:sz w:val="18"/>
                <w:szCs w:val="18"/>
              </w:rPr>
            </w:pPr>
            <w:r w:rsidRPr="007B6AE0">
              <w:rPr>
                <w:rFonts w:cs="Arial"/>
                <w:sz w:val="18"/>
                <w:szCs w:val="18"/>
              </w:rPr>
              <w:fldChar w:fldCharType="begin"/>
            </w:r>
            <w:r w:rsidRPr="007B6AE0">
              <w:rPr>
                <w:rFonts w:cs="Arial"/>
                <w:sz w:val="18"/>
                <w:szCs w:val="18"/>
              </w:rPr>
              <w:instrText xml:space="preserve"> FORMCHECKBOX </w:instrText>
            </w:r>
            <w:r w:rsidR="00F315E8">
              <w:rPr>
                <w:rFonts w:cs="Arial"/>
                <w:sz w:val="18"/>
                <w:szCs w:val="18"/>
              </w:rPr>
              <w:fldChar w:fldCharType="separate"/>
            </w:r>
            <w:r w:rsidRPr="007B6AE0">
              <w:rPr>
                <w:rFonts w:cs="Arial"/>
                <w:sz w:val="18"/>
                <w:szCs w:val="18"/>
              </w:rPr>
              <w:fldChar w:fldCharType="end"/>
            </w:r>
            <w:r w:rsidRPr="007B6AE0">
              <w:rPr>
                <w:rFonts w:cs="Arial"/>
                <w:sz w:val="18"/>
                <w:szCs w:val="18"/>
              </w:rPr>
              <w:t xml:space="preserve"> Zone de préparation du sperme avant congélation</w:t>
            </w:r>
          </w:p>
          <w:p w14:paraId="470E482A" w14:textId="77777777" w:rsidR="00123E2A" w:rsidRPr="007B6AE0" w:rsidRDefault="00123E2A" w:rsidP="00123E2A">
            <w:pPr>
              <w:rPr>
                <w:rFonts w:cs="Arial"/>
                <w:sz w:val="18"/>
                <w:szCs w:val="18"/>
              </w:rPr>
            </w:pPr>
            <w:r w:rsidRPr="007B6AE0">
              <w:rPr>
                <w:rFonts w:cs="Arial"/>
                <w:sz w:val="18"/>
                <w:szCs w:val="18"/>
              </w:rPr>
              <w:fldChar w:fldCharType="begin"/>
            </w:r>
            <w:r w:rsidRPr="007B6AE0">
              <w:rPr>
                <w:rFonts w:cs="Arial"/>
                <w:sz w:val="18"/>
                <w:szCs w:val="18"/>
              </w:rPr>
              <w:instrText xml:space="preserve"> FORMCHECKBOX </w:instrText>
            </w:r>
            <w:r w:rsidR="00F315E8">
              <w:rPr>
                <w:rFonts w:cs="Arial"/>
                <w:sz w:val="18"/>
                <w:szCs w:val="18"/>
              </w:rPr>
              <w:fldChar w:fldCharType="separate"/>
            </w:r>
            <w:r w:rsidRPr="007B6AE0">
              <w:rPr>
                <w:rFonts w:cs="Arial"/>
                <w:sz w:val="18"/>
                <w:szCs w:val="18"/>
              </w:rPr>
              <w:fldChar w:fldCharType="end"/>
            </w:r>
            <w:r w:rsidRPr="007B6AE0">
              <w:rPr>
                <w:rFonts w:cs="Arial"/>
                <w:sz w:val="18"/>
                <w:szCs w:val="18"/>
              </w:rPr>
              <w:t>Pièce(s) de réalisation des inséminations artificielles</w:t>
            </w:r>
          </w:p>
          <w:p w14:paraId="09F35F62" w14:textId="77777777" w:rsidR="00123E2A" w:rsidRPr="007B6AE0" w:rsidRDefault="00123E2A" w:rsidP="00123E2A">
            <w:pPr>
              <w:rPr>
                <w:rFonts w:cs="Arial"/>
                <w:sz w:val="18"/>
                <w:szCs w:val="18"/>
              </w:rPr>
            </w:pPr>
            <w:r w:rsidRPr="007B6AE0">
              <w:rPr>
                <w:rFonts w:cs="Arial"/>
                <w:sz w:val="18"/>
                <w:szCs w:val="18"/>
              </w:rPr>
              <w:fldChar w:fldCharType="begin"/>
            </w:r>
            <w:r w:rsidRPr="007B6AE0">
              <w:rPr>
                <w:rFonts w:cs="Arial"/>
                <w:sz w:val="18"/>
                <w:szCs w:val="18"/>
              </w:rPr>
              <w:instrText xml:space="preserve"> FORMCHECKBOX </w:instrText>
            </w:r>
            <w:r w:rsidR="00F315E8">
              <w:rPr>
                <w:rFonts w:cs="Arial"/>
                <w:sz w:val="18"/>
                <w:szCs w:val="18"/>
              </w:rPr>
              <w:fldChar w:fldCharType="separate"/>
            </w:r>
            <w:r w:rsidRPr="007B6AE0">
              <w:rPr>
                <w:rFonts w:cs="Arial"/>
                <w:sz w:val="18"/>
                <w:szCs w:val="18"/>
              </w:rPr>
              <w:fldChar w:fldCharType="end"/>
            </w:r>
            <w:r w:rsidRPr="007B6AE0">
              <w:rPr>
                <w:rFonts w:cs="Arial"/>
                <w:sz w:val="18"/>
                <w:szCs w:val="18"/>
              </w:rPr>
              <w:t xml:space="preserve"> Pièce(s) destinée(s) à la réalisation des transferts d’embryons</w:t>
            </w:r>
          </w:p>
          <w:p w14:paraId="589EEA32" w14:textId="77777777" w:rsidR="00123E2A" w:rsidRPr="007B6AE0" w:rsidRDefault="00123E2A" w:rsidP="00123E2A">
            <w:pPr>
              <w:rPr>
                <w:rFonts w:cs="Arial"/>
                <w:sz w:val="18"/>
                <w:szCs w:val="18"/>
              </w:rPr>
            </w:pPr>
            <w:r w:rsidRPr="007B6AE0">
              <w:rPr>
                <w:rFonts w:cs="Arial"/>
                <w:sz w:val="18"/>
                <w:szCs w:val="18"/>
              </w:rPr>
              <w:fldChar w:fldCharType="begin"/>
            </w:r>
            <w:r w:rsidRPr="007B6AE0">
              <w:rPr>
                <w:rFonts w:cs="Arial"/>
                <w:sz w:val="18"/>
                <w:szCs w:val="18"/>
              </w:rPr>
              <w:instrText xml:space="preserve"> FORMCHECKBOX </w:instrText>
            </w:r>
            <w:r w:rsidR="00F315E8">
              <w:rPr>
                <w:rFonts w:cs="Arial"/>
                <w:sz w:val="18"/>
                <w:szCs w:val="18"/>
              </w:rPr>
              <w:fldChar w:fldCharType="separate"/>
            </w:r>
            <w:r w:rsidRPr="007B6AE0">
              <w:rPr>
                <w:rFonts w:cs="Arial"/>
                <w:sz w:val="18"/>
                <w:szCs w:val="18"/>
              </w:rPr>
              <w:fldChar w:fldCharType="end"/>
            </w:r>
            <w:r w:rsidRPr="007B6AE0">
              <w:rPr>
                <w:rFonts w:cs="Arial"/>
                <w:sz w:val="18"/>
                <w:szCs w:val="18"/>
              </w:rPr>
              <w:t xml:space="preserve"> Le rangement de dossiers, l’entreposage des cartons et le stockage des produits d’entretien et d’hygiène, sont organisés en dehors des zones classées</w:t>
            </w:r>
          </w:p>
          <w:p w14:paraId="638B77D3" w14:textId="77777777" w:rsidR="00123E2A" w:rsidRPr="007B6AE0" w:rsidRDefault="00123E2A" w:rsidP="00123E2A">
            <w:pPr>
              <w:rPr>
                <w:rFonts w:cs="Arial"/>
                <w:sz w:val="18"/>
                <w:szCs w:val="18"/>
              </w:rPr>
            </w:pPr>
            <w:r w:rsidRPr="007B6AE0">
              <w:rPr>
                <w:rFonts w:cs="Arial"/>
                <w:sz w:val="18"/>
                <w:szCs w:val="18"/>
              </w:rPr>
              <w:fldChar w:fldCharType="begin"/>
            </w:r>
            <w:r w:rsidRPr="007B6AE0">
              <w:rPr>
                <w:rFonts w:cs="Arial"/>
                <w:sz w:val="18"/>
                <w:szCs w:val="18"/>
              </w:rPr>
              <w:instrText xml:space="preserve"> FORMCHECKBOX </w:instrText>
            </w:r>
            <w:r w:rsidR="00F315E8">
              <w:rPr>
                <w:rFonts w:cs="Arial"/>
                <w:sz w:val="18"/>
                <w:szCs w:val="18"/>
              </w:rPr>
              <w:fldChar w:fldCharType="separate"/>
            </w:r>
            <w:r w:rsidRPr="007B6AE0">
              <w:rPr>
                <w:rFonts w:cs="Arial"/>
                <w:sz w:val="18"/>
                <w:szCs w:val="18"/>
              </w:rPr>
              <w:fldChar w:fldCharType="end"/>
            </w:r>
            <w:r w:rsidRPr="007B6AE0">
              <w:rPr>
                <w:rFonts w:cs="Arial"/>
                <w:sz w:val="18"/>
                <w:szCs w:val="18"/>
              </w:rPr>
              <w:t xml:space="preserve"> Les pièces dédiées au repas et au repos du personnel.</w:t>
            </w:r>
          </w:p>
          <w:p w14:paraId="7880B68F" w14:textId="77777777" w:rsidR="00123E2A" w:rsidRPr="007B6AE0" w:rsidRDefault="00123E2A" w:rsidP="00123E2A">
            <w:pPr>
              <w:rPr>
                <w:rFonts w:cs="Arial"/>
                <w:sz w:val="18"/>
                <w:szCs w:val="18"/>
              </w:rPr>
            </w:pPr>
          </w:p>
        </w:tc>
        <w:tc>
          <w:tcPr>
            <w:tcW w:w="794" w:type="pct"/>
            <w:tcBorders>
              <w:top w:val="none" w:sz="4" w:space="0" w:color="000000"/>
              <w:left w:val="none" w:sz="4" w:space="0" w:color="000000"/>
              <w:bottom w:val="single" w:sz="4" w:space="0" w:color="auto"/>
              <w:right w:val="single" w:sz="4" w:space="0" w:color="auto"/>
            </w:tcBorders>
            <w:shd w:val="clear" w:color="auto" w:fill="auto"/>
            <w:noWrap/>
          </w:tcPr>
          <w:p w14:paraId="7CE89524" w14:textId="77777777" w:rsidR="00123E2A" w:rsidRDefault="00123E2A" w:rsidP="00123E2A">
            <w:pPr>
              <w:rPr>
                <w:rFonts w:cs="Arial"/>
                <w:sz w:val="18"/>
                <w:szCs w:val="18"/>
                <w:highlight w:val="yellow"/>
              </w:rPr>
            </w:pPr>
          </w:p>
        </w:tc>
        <w:tc>
          <w:tcPr>
            <w:tcW w:w="423" w:type="pct"/>
            <w:tcBorders>
              <w:top w:val="none" w:sz="4" w:space="0" w:color="000000"/>
              <w:left w:val="none" w:sz="4" w:space="0" w:color="000000"/>
              <w:bottom w:val="single" w:sz="4" w:space="0" w:color="auto"/>
              <w:right w:val="single" w:sz="4" w:space="0" w:color="auto"/>
            </w:tcBorders>
            <w:shd w:val="clear" w:color="auto" w:fill="auto"/>
          </w:tcPr>
          <w:p w14:paraId="01AE7666" w14:textId="77777777" w:rsidR="00123E2A" w:rsidRDefault="00123E2A" w:rsidP="00123E2A">
            <w:pPr>
              <w:rPr>
                <w:rFonts w:cs="Arial"/>
                <w:bCs/>
                <w:sz w:val="18"/>
                <w:szCs w:val="18"/>
              </w:rPr>
            </w:pPr>
          </w:p>
        </w:tc>
      </w:tr>
      <w:tr w:rsidR="004A5723" w14:paraId="189183DE" w14:textId="77777777" w:rsidTr="00123E2A">
        <w:trPr>
          <w:trHeight w:val="510"/>
          <w:jc w:val="center"/>
        </w:trPr>
        <w:tc>
          <w:tcPr>
            <w:tcW w:w="5000" w:type="pct"/>
            <w:gridSpan w:val="5"/>
            <w:tcBorders>
              <w:top w:val="none" w:sz="4" w:space="0" w:color="000000"/>
              <w:left w:val="single" w:sz="4" w:space="0" w:color="auto"/>
              <w:bottom w:val="single" w:sz="4" w:space="0" w:color="auto"/>
              <w:right w:val="single" w:sz="4" w:space="0" w:color="auto"/>
            </w:tcBorders>
            <w:shd w:val="clear" w:color="auto" w:fill="ACB9CA" w:themeFill="text2" w:themeFillTint="66"/>
            <w:noWrap/>
            <w:vAlign w:val="center"/>
          </w:tcPr>
          <w:p w14:paraId="466A5275" w14:textId="77777777" w:rsidR="004A5723" w:rsidRDefault="00463368">
            <w:pPr>
              <w:rPr>
                <w:rFonts w:cs="Arial"/>
                <w:b/>
                <w:bCs/>
                <w:sz w:val="18"/>
                <w:szCs w:val="18"/>
              </w:rPr>
            </w:pPr>
            <w:r>
              <w:rPr>
                <w:rFonts w:cs="Arial"/>
                <w:b/>
                <w:bCs/>
                <w:sz w:val="18"/>
                <w:szCs w:val="18"/>
              </w:rPr>
              <w:t xml:space="preserve">Qualification des zones classées  </w:t>
            </w:r>
          </w:p>
          <w:p w14:paraId="77EA30E9" w14:textId="77777777" w:rsidR="004A5723" w:rsidRPr="00623677" w:rsidRDefault="00463368">
            <w:pPr>
              <w:spacing w:before="60"/>
              <w:rPr>
                <w:rFonts w:cs="Arial"/>
                <w:i/>
                <w:iCs/>
                <w:sz w:val="16"/>
                <w:szCs w:val="16"/>
                <w:shd w:val="clear" w:color="auto" w:fill="ACB9CA" w:themeFill="text2" w:themeFillTint="66"/>
              </w:rPr>
            </w:pPr>
            <w:r w:rsidRPr="00173D31">
              <w:rPr>
                <w:rFonts w:cs="Arial"/>
                <w:i/>
                <w:iCs/>
                <w:sz w:val="16"/>
                <w:szCs w:val="16"/>
                <w:shd w:val="clear" w:color="auto" w:fill="ACB9CA" w:themeFill="text2" w:themeFillTint="66"/>
              </w:rPr>
              <w:t>Les locaux classés sont qualifiés et contrôlés de façon à assurer une qualité de l’air appropriée aux activités d’AMP réalisées, présentant des niveaux de propreté (particulaire et microbiologique) contrôlés, adaptés aux manipulations réalisées et permettant la prévention des contaminations microbiologiques. Qualification a minima au repos. Le différentiel minimum attendu entre les pièces est de 15</w:t>
            </w:r>
            <w:r w:rsidRPr="00623677">
              <w:rPr>
                <w:rFonts w:cs="Arial"/>
                <w:i/>
                <w:iCs/>
                <w:sz w:val="16"/>
                <w:szCs w:val="16"/>
                <w:shd w:val="clear" w:color="auto" w:fill="ACB9CA" w:themeFill="text2" w:themeFillTint="66"/>
              </w:rPr>
              <w:t xml:space="preserve"> +/-5 Pa. </w:t>
            </w:r>
          </w:p>
          <w:p w14:paraId="6E6355C0" w14:textId="77777777" w:rsidR="004A5723" w:rsidRDefault="004A5723">
            <w:pPr>
              <w:rPr>
                <w:rFonts w:cs="Arial"/>
                <w:b/>
                <w:bCs/>
                <w:sz w:val="18"/>
                <w:szCs w:val="18"/>
              </w:rPr>
            </w:pPr>
          </w:p>
          <w:p w14:paraId="73DD915F" w14:textId="3DAF3CDD" w:rsidR="004A5723" w:rsidRDefault="00463368">
            <w:pPr>
              <w:rPr>
                <w:rFonts w:cs="Arial"/>
                <w:i/>
                <w:iCs/>
                <w:sz w:val="16"/>
                <w:szCs w:val="16"/>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Zone de prélèvement des ovocytes </w:t>
            </w:r>
            <w:r>
              <w:rPr>
                <w:rFonts w:cs="Arial"/>
                <w:i/>
                <w:iCs/>
                <w:sz w:val="16"/>
                <w:szCs w:val="16"/>
              </w:rPr>
              <w:t>A visiter lors de la visite </w:t>
            </w:r>
            <w:r w:rsidR="00882E20">
              <w:rPr>
                <w:rFonts w:cs="Arial"/>
                <w:i/>
                <w:iCs/>
                <w:sz w:val="16"/>
                <w:szCs w:val="16"/>
              </w:rPr>
              <w:t>(</w:t>
            </w:r>
            <w:r>
              <w:rPr>
                <w:rFonts w:cs="Arial"/>
                <w:i/>
                <w:iCs/>
                <w:sz w:val="16"/>
                <w:szCs w:val="16"/>
              </w:rPr>
              <w:t>organisation, identitovigilance, identification patiente et gamète, continuité température, hygiène salle de réveil)</w:t>
            </w:r>
          </w:p>
          <w:p w14:paraId="161ED5A3" w14:textId="77777777" w:rsidR="004A5723" w:rsidRDefault="00463368">
            <w:pPr>
              <w:rPr>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Zone de prélèvement chirurgical des spermatozoïdes :</w:t>
            </w:r>
            <w:r>
              <w:rPr>
                <w:rFonts w:cs="Arial"/>
                <w:i/>
                <w:iCs/>
                <w:sz w:val="16"/>
                <w:szCs w:val="16"/>
              </w:rPr>
              <w:t xml:space="preserve"> A visiter si possible</w:t>
            </w:r>
          </w:p>
          <w:p w14:paraId="37F685E3" w14:textId="77777777" w:rsidR="004A5723" w:rsidRDefault="00463368">
            <w:pPr>
              <w:rPr>
                <w:rFonts w:cs="Arial"/>
                <w:i/>
                <w:iCs/>
                <w:sz w:val="16"/>
                <w:szCs w:val="16"/>
              </w:rPr>
            </w:pPr>
            <w:r>
              <w:rPr>
                <w:rFonts w:cs="Arial"/>
                <w:sz w:val="18"/>
                <w:szCs w:val="18"/>
              </w:rPr>
              <w:lastRenderedPageBreak/>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 xml:space="preserve">Zone de prélèvement chirurgical des tissus germinaux (hommes, femmes, enfants) : </w:t>
            </w:r>
            <w:r>
              <w:rPr>
                <w:rFonts w:cs="Arial"/>
                <w:i/>
                <w:iCs/>
                <w:sz w:val="16"/>
                <w:szCs w:val="16"/>
              </w:rPr>
              <w:t>A visiter si possible</w:t>
            </w:r>
          </w:p>
          <w:p w14:paraId="077B2DBC" w14:textId="77777777" w:rsidR="004A5723" w:rsidRDefault="004A5723">
            <w:pPr>
              <w:rPr>
                <w:sz w:val="18"/>
                <w:szCs w:val="18"/>
              </w:rPr>
            </w:pPr>
          </w:p>
          <w:p w14:paraId="1B9637BA" w14:textId="77777777" w:rsidR="004A5723" w:rsidRDefault="00463368">
            <w:pPr>
              <w:rPr>
                <w:sz w:val="18"/>
                <w:szCs w:val="18"/>
              </w:rPr>
            </w:pPr>
            <w:r>
              <w:rPr>
                <w:sz w:val="18"/>
                <w:szCs w:val="18"/>
              </w:rPr>
              <w:t xml:space="preserve">En particulier </w:t>
            </w: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sz w:val="18"/>
                <w:szCs w:val="18"/>
              </w:rPr>
              <w:t xml:space="preserve"> </w:t>
            </w:r>
            <w:r>
              <w:rPr>
                <w:sz w:val="18"/>
                <w:szCs w:val="18"/>
              </w:rPr>
              <w:t>Locaux du CCB dédiés à la préparation des EGTG et à la culture embryonnaire</w:t>
            </w:r>
          </w:p>
          <w:p w14:paraId="6CE49769" w14:textId="77777777" w:rsidR="004A5723" w:rsidRDefault="004A5723">
            <w:pPr>
              <w:rPr>
                <w:rFonts w:cs="Arial"/>
                <w:sz w:val="18"/>
                <w:szCs w:val="18"/>
              </w:rPr>
            </w:pPr>
          </w:p>
        </w:tc>
      </w:tr>
      <w:tr w:rsidR="004A5723" w14:paraId="428B2022" w14:textId="77777777" w:rsidTr="00123E2A">
        <w:trPr>
          <w:trHeight w:val="510"/>
          <w:jc w:val="center"/>
        </w:trPr>
        <w:tc>
          <w:tcPr>
            <w:tcW w:w="326" w:type="pct"/>
            <w:tcBorders>
              <w:top w:val="none" w:sz="4" w:space="0" w:color="000000"/>
              <w:left w:val="single" w:sz="4" w:space="0" w:color="auto"/>
              <w:bottom w:val="single" w:sz="4" w:space="0" w:color="auto"/>
              <w:right w:val="single" w:sz="4" w:space="0" w:color="auto"/>
            </w:tcBorders>
            <w:shd w:val="clear" w:color="auto" w:fill="auto"/>
            <w:noWrap/>
            <w:vAlign w:val="center"/>
          </w:tcPr>
          <w:p w14:paraId="217CA4B5" w14:textId="6BF3295E" w:rsidR="004A5723" w:rsidRPr="007B6AE0" w:rsidRDefault="00123E2A">
            <w:pPr>
              <w:jc w:val="center"/>
              <w:rPr>
                <w:rFonts w:cs="Arial"/>
                <w:sz w:val="18"/>
                <w:szCs w:val="18"/>
              </w:rPr>
            </w:pPr>
            <w:r w:rsidRPr="007B6AE0">
              <w:rPr>
                <w:rFonts w:cs="Arial"/>
                <w:sz w:val="18"/>
                <w:szCs w:val="18"/>
              </w:rPr>
              <w:lastRenderedPageBreak/>
              <w:t>LOCX-6</w:t>
            </w:r>
          </w:p>
        </w:tc>
        <w:tc>
          <w:tcPr>
            <w:tcW w:w="608" w:type="pct"/>
            <w:tcBorders>
              <w:top w:val="none" w:sz="4" w:space="0" w:color="000000"/>
              <w:left w:val="none" w:sz="4" w:space="0" w:color="000000"/>
              <w:bottom w:val="single" w:sz="4" w:space="0" w:color="auto"/>
              <w:right w:val="single" w:sz="4" w:space="0" w:color="auto"/>
            </w:tcBorders>
            <w:shd w:val="clear" w:color="auto" w:fill="auto"/>
            <w:noWrap/>
            <w:vAlign w:val="center"/>
          </w:tcPr>
          <w:p w14:paraId="45C76B0D" w14:textId="77777777" w:rsidR="004A5723" w:rsidRPr="007B6AE0" w:rsidRDefault="00463368">
            <w:pPr>
              <w:jc w:val="center"/>
              <w:rPr>
                <w:rFonts w:cs="Arial"/>
                <w:sz w:val="18"/>
                <w:szCs w:val="18"/>
                <w:highlight w:val="white"/>
              </w:rPr>
            </w:pPr>
            <w:r w:rsidRPr="007B6AE0">
              <w:rPr>
                <w:rFonts w:cs="Arial"/>
                <w:sz w:val="18"/>
                <w:szCs w:val="18"/>
                <w:highlight w:val="white"/>
              </w:rPr>
              <w:t>BP AMP I-8.2 et BP AMP I-8.3</w:t>
            </w:r>
          </w:p>
        </w:tc>
        <w:tc>
          <w:tcPr>
            <w:tcW w:w="2849" w:type="pct"/>
            <w:tcBorders>
              <w:top w:val="none" w:sz="4" w:space="0" w:color="000000"/>
              <w:left w:val="none" w:sz="4" w:space="0" w:color="000000"/>
              <w:bottom w:val="single" w:sz="4" w:space="0" w:color="auto"/>
              <w:right w:val="single" w:sz="4" w:space="0" w:color="auto"/>
            </w:tcBorders>
            <w:shd w:val="clear" w:color="auto" w:fill="auto"/>
          </w:tcPr>
          <w:p w14:paraId="0E62AD83" w14:textId="77777777" w:rsidR="004A5723" w:rsidRPr="007B6AE0" w:rsidRDefault="004A5723">
            <w:pPr>
              <w:rPr>
                <w:rFonts w:cs="Arial"/>
                <w:sz w:val="18"/>
                <w:szCs w:val="18"/>
              </w:rPr>
            </w:pPr>
          </w:p>
          <w:p w14:paraId="7AA7419E" w14:textId="77777777" w:rsidR="004A5723" w:rsidRPr="007B6AE0" w:rsidRDefault="00463368">
            <w:pPr>
              <w:rPr>
                <w:rFonts w:cs="Arial"/>
                <w:sz w:val="18"/>
                <w:szCs w:val="18"/>
              </w:rPr>
            </w:pPr>
            <w:r w:rsidRPr="007B6AE0">
              <w:rPr>
                <w:rFonts w:cs="Arial"/>
                <w:sz w:val="18"/>
                <w:szCs w:val="18"/>
              </w:rPr>
              <w:fldChar w:fldCharType="begin"/>
            </w:r>
            <w:r w:rsidRPr="007B6AE0">
              <w:rPr>
                <w:rFonts w:cs="Arial"/>
                <w:sz w:val="18"/>
                <w:szCs w:val="18"/>
              </w:rPr>
              <w:instrText xml:space="preserve"> FORMCHECKBOX </w:instrText>
            </w:r>
            <w:r w:rsidR="00F315E8">
              <w:rPr>
                <w:rFonts w:cs="Arial"/>
                <w:sz w:val="18"/>
                <w:szCs w:val="18"/>
              </w:rPr>
              <w:fldChar w:fldCharType="separate"/>
            </w:r>
            <w:r w:rsidRPr="007B6AE0">
              <w:rPr>
                <w:rFonts w:cs="Arial"/>
                <w:sz w:val="18"/>
                <w:szCs w:val="18"/>
              </w:rPr>
              <w:fldChar w:fldCharType="end"/>
            </w:r>
            <w:r w:rsidRPr="007B6AE0">
              <w:rPr>
                <w:rFonts w:cs="Arial"/>
                <w:sz w:val="18"/>
                <w:szCs w:val="18"/>
              </w:rPr>
              <w:t xml:space="preserve"> Les surfaces apparentes, sols et murs, sont lisses. Les plafonds sont imperméables et sans aspérités. Le cas échéant, les plaques du plafond sont collées/jointoyées </w:t>
            </w:r>
          </w:p>
          <w:p w14:paraId="7D8D5217" w14:textId="77777777" w:rsidR="004A5723" w:rsidRPr="007B6AE0" w:rsidRDefault="004A5723">
            <w:pPr>
              <w:spacing w:before="60"/>
              <w:rPr>
                <w:rFonts w:cs="Arial"/>
                <w:bCs/>
                <w:sz w:val="18"/>
                <w:szCs w:val="18"/>
              </w:rPr>
            </w:pPr>
          </w:p>
          <w:p w14:paraId="31933AC3" w14:textId="77777777" w:rsidR="004A5723" w:rsidRPr="007B6AE0" w:rsidRDefault="00463368">
            <w:pPr>
              <w:spacing w:before="60"/>
              <w:rPr>
                <w:rFonts w:cs="Arial"/>
                <w:sz w:val="18"/>
                <w:szCs w:val="18"/>
              </w:rPr>
            </w:pPr>
            <w:r w:rsidRPr="007B6AE0">
              <w:rPr>
                <w:rFonts w:cs="Arial"/>
                <w:sz w:val="18"/>
                <w:szCs w:val="18"/>
              </w:rPr>
              <w:fldChar w:fldCharType="begin"/>
            </w:r>
            <w:r w:rsidRPr="007B6AE0">
              <w:rPr>
                <w:rFonts w:cs="Arial"/>
                <w:sz w:val="18"/>
                <w:szCs w:val="18"/>
              </w:rPr>
              <w:instrText xml:space="preserve"> FORMCHECKBOX </w:instrText>
            </w:r>
            <w:r w:rsidR="00F315E8">
              <w:rPr>
                <w:rFonts w:cs="Arial"/>
                <w:sz w:val="18"/>
                <w:szCs w:val="18"/>
              </w:rPr>
              <w:fldChar w:fldCharType="separate"/>
            </w:r>
            <w:r w:rsidRPr="007B6AE0">
              <w:rPr>
                <w:rFonts w:cs="Arial"/>
                <w:sz w:val="18"/>
                <w:szCs w:val="18"/>
              </w:rPr>
              <w:fldChar w:fldCharType="end"/>
            </w:r>
            <w:r w:rsidRPr="007B6AE0">
              <w:rPr>
                <w:rFonts w:cs="Arial"/>
                <w:sz w:val="18"/>
                <w:szCs w:val="18"/>
              </w:rPr>
              <w:t xml:space="preserve"> </w:t>
            </w:r>
            <w:r w:rsidRPr="007B6AE0">
              <w:rPr>
                <w:rFonts w:cs="Arial"/>
                <w:bCs/>
                <w:sz w:val="18"/>
                <w:szCs w:val="18"/>
              </w:rPr>
              <w:t xml:space="preserve">La qualification de la zone d’atmosphère contrôlée (ZAC) </w:t>
            </w:r>
            <w:r w:rsidRPr="007B6AE0">
              <w:rPr>
                <w:rFonts w:cs="Arial"/>
                <w:bCs/>
                <w:sz w:val="18"/>
                <w:szCs w:val="18"/>
                <w:u w:val="single"/>
              </w:rPr>
              <w:t>en activité</w:t>
            </w:r>
            <w:r w:rsidRPr="007B6AE0">
              <w:rPr>
                <w:rFonts w:cs="Arial"/>
                <w:bCs/>
                <w:sz w:val="18"/>
                <w:szCs w:val="18"/>
              </w:rPr>
              <w:t xml:space="preserve"> est réalisée en tenant compte du nombre de personnes habituellement présentes dans le laboratoire. Le nombre de renouvellements d’air doit être adapté à la taille de la pièce, ainsi qu’aux équipements et effectifs présents.</w:t>
            </w:r>
          </w:p>
          <w:p w14:paraId="78420ECC" w14:textId="77777777" w:rsidR="004A5723" w:rsidRPr="007B6AE0" w:rsidRDefault="00463368">
            <w:pPr>
              <w:spacing w:before="60"/>
              <w:rPr>
                <w:rFonts w:cs="Arial"/>
                <w:sz w:val="18"/>
                <w:szCs w:val="18"/>
              </w:rPr>
            </w:pPr>
            <w:r w:rsidRPr="007B6AE0">
              <w:rPr>
                <w:rFonts w:cs="Arial"/>
                <w:sz w:val="18"/>
                <w:szCs w:val="18"/>
              </w:rPr>
              <w:fldChar w:fldCharType="begin"/>
            </w:r>
            <w:r w:rsidRPr="007B6AE0">
              <w:rPr>
                <w:rFonts w:cs="Arial"/>
                <w:sz w:val="18"/>
                <w:szCs w:val="18"/>
              </w:rPr>
              <w:instrText xml:space="preserve"> FORMCHECKBOX </w:instrText>
            </w:r>
            <w:r w:rsidR="00F315E8">
              <w:rPr>
                <w:rFonts w:cs="Arial"/>
                <w:sz w:val="18"/>
                <w:szCs w:val="18"/>
              </w:rPr>
              <w:fldChar w:fldCharType="separate"/>
            </w:r>
            <w:r w:rsidRPr="007B6AE0">
              <w:rPr>
                <w:rFonts w:cs="Arial"/>
                <w:sz w:val="18"/>
                <w:szCs w:val="18"/>
              </w:rPr>
              <w:fldChar w:fldCharType="end"/>
            </w:r>
            <w:r w:rsidRPr="007B6AE0">
              <w:rPr>
                <w:rFonts w:cs="Arial"/>
                <w:sz w:val="18"/>
                <w:szCs w:val="18"/>
              </w:rPr>
              <w:t xml:space="preserve"> Le différentiel de pression qui existe entre les zones classées (laboratoire et sas) et les zones non classées du laboratoire est maîtrisé de façon à obtenir un environnement d’air particulaire et microbiologiques d’au moins classe D (ISO 8) selon les BPF EU dans les salles classées.</w:t>
            </w:r>
          </w:p>
          <w:p w14:paraId="193E9EA6" w14:textId="77777777" w:rsidR="004A5723" w:rsidRPr="007B6AE0" w:rsidRDefault="00463368">
            <w:pPr>
              <w:rPr>
                <w:rFonts w:cs="Arial"/>
                <w:i/>
                <w:color w:val="808080" w:themeColor="background1" w:themeShade="80"/>
                <w:sz w:val="18"/>
                <w:szCs w:val="18"/>
              </w:rPr>
            </w:pPr>
            <w:r w:rsidRPr="007B6AE0">
              <w:rPr>
                <w:rFonts w:cs="Arial"/>
                <w:i/>
                <w:color w:val="808080" w:themeColor="background1" w:themeShade="80"/>
                <w:sz w:val="18"/>
                <w:szCs w:val="18"/>
              </w:rPr>
              <w:t>Il est préconisé un différentiel de pression de 15 +/-5 Pa.</w:t>
            </w:r>
          </w:p>
          <w:p w14:paraId="12590792" w14:textId="77777777" w:rsidR="004A5723" w:rsidRPr="007B6AE0" w:rsidRDefault="004A5723">
            <w:pPr>
              <w:rPr>
                <w:rFonts w:cs="Arial"/>
                <w:i/>
                <w:color w:val="808080" w:themeColor="background1" w:themeShade="80"/>
                <w:sz w:val="18"/>
                <w:szCs w:val="18"/>
              </w:rPr>
            </w:pPr>
          </w:p>
          <w:p w14:paraId="7C842787" w14:textId="77777777" w:rsidR="004A5723" w:rsidRPr="007B6AE0" w:rsidRDefault="00463368">
            <w:pPr>
              <w:rPr>
                <w:rFonts w:cs="Arial"/>
                <w:sz w:val="18"/>
                <w:szCs w:val="18"/>
              </w:rPr>
            </w:pPr>
            <w:r w:rsidRPr="007B6AE0">
              <w:rPr>
                <w:rFonts w:cs="Arial"/>
                <w:sz w:val="18"/>
                <w:szCs w:val="18"/>
              </w:rPr>
              <w:fldChar w:fldCharType="begin"/>
            </w:r>
            <w:r w:rsidRPr="007B6AE0">
              <w:rPr>
                <w:rFonts w:cs="Arial"/>
                <w:sz w:val="18"/>
                <w:szCs w:val="18"/>
              </w:rPr>
              <w:instrText xml:space="preserve"> FORMCHECKBOX </w:instrText>
            </w:r>
            <w:r w:rsidR="00F315E8">
              <w:rPr>
                <w:rFonts w:cs="Arial"/>
                <w:sz w:val="18"/>
                <w:szCs w:val="18"/>
              </w:rPr>
              <w:fldChar w:fldCharType="separate"/>
            </w:r>
            <w:r w:rsidRPr="007B6AE0">
              <w:rPr>
                <w:rFonts w:cs="Arial"/>
                <w:sz w:val="18"/>
                <w:szCs w:val="18"/>
              </w:rPr>
              <w:fldChar w:fldCharType="end"/>
            </w:r>
            <w:r w:rsidRPr="007B6AE0">
              <w:rPr>
                <w:rFonts w:cs="Arial"/>
                <w:sz w:val="18"/>
                <w:szCs w:val="18"/>
              </w:rPr>
              <w:t xml:space="preserve"> Les étapes de préparation et de manipulation des EGTG doivent être effectuées dans un environnement de bonnes pratiques de fabrication (BPF) de classe A dans un environnement d’au moins classe D. Cependant, s’il est préjudiciable ou impossible d’effectuer une procédure spécifique dans un environnement de classe A, un environnement moins rigoureux peut être accepté. Dans ce cas, une procédure formalisée définit les critères de qualité et de sécurité exigées</w:t>
            </w:r>
          </w:p>
          <w:p w14:paraId="74ED6EC9" w14:textId="77777777" w:rsidR="004A5723" w:rsidRPr="007B6AE0" w:rsidRDefault="004A5723">
            <w:pPr>
              <w:rPr>
                <w:rFonts w:cs="Arial"/>
                <w:sz w:val="18"/>
                <w:szCs w:val="18"/>
              </w:rPr>
            </w:pPr>
          </w:p>
          <w:p w14:paraId="53C001E4" w14:textId="77777777" w:rsidR="004A5723" w:rsidRPr="007B6AE0" w:rsidRDefault="00463368">
            <w:pPr>
              <w:spacing w:before="60"/>
              <w:rPr>
                <w:rFonts w:cs="Arial"/>
                <w:sz w:val="18"/>
                <w:szCs w:val="18"/>
              </w:rPr>
            </w:pPr>
            <w:r w:rsidRPr="007B6AE0">
              <w:rPr>
                <w:rFonts w:cs="Arial"/>
                <w:sz w:val="18"/>
                <w:szCs w:val="18"/>
              </w:rPr>
              <w:fldChar w:fldCharType="begin"/>
            </w:r>
            <w:r w:rsidRPr="007B6AE0">
              <w:rPr>
                <w:rFonts w:cs="Arial"/>
                <w:sz w:val="18"/>
                <w:szCs w:val="18"/>
              </w:rPr>
              <w:instrText xml:space="preserve"> FORMCHECKBOX </w:instrText>
            </w:r>
            <w:r w:rsidR="00F315E8">
              <w:rPr>
                <w:rFonts w:cs="Arial"/>
                <w:sz w:val="18"/>
                <w:szCs w:val="18"/>
              </w:rPr>
              <w:fldChar w:fldCharType="separate"/>
            </w:r>
            <w:r w:rsidRPr="007B6AE0">
              <w:rPr>
                <w:rFonts w:cs="Arial"/>
                <w:sz w:val="18"/>
                <w:szCs w:val="18"/>
              </w:rPr>
              <w:fldChar w:fldCharType="end"/>
            </w:r>
            <w:r w:rsidRPr="007B6AE0">
              <w:rPr>
                <w:rFonts w:cs="Arial"/>
                <w:sz w:val="18"/>
                <w:szCs w:val="18"/>
              </w:rPr>
              <w:t xml:space="preserve"> La qualité de l’air est assurée par un circuit autonome de ventilation et de renouvellement d’air filtré (CTA), garantissant une surpression dans les zones classées </w:t>
            </w:r>
            <w:r w:rsidRPr="007B6AE0">
              <w:rPr>
                <w:rFonts w:cs="Arial"/>
                <w:sz w:val="18"/>
                <w:szCs w:val="18"/>
                <w:u w:val="single"/>
              </w:rPr>
              <w:t>par rapport</w:t>
            </w:r>
            <w:r w:rsidRPr="007B6AE0">
              <w:rPr>
                <w:rFonts w:cs="Arial"/>
                <w:sz w:val="18"/>
                <w:szCs w:val="18"/>
              </w:rPr>
              <w:t xml:space="preserve"> aux zones non classées.</w:t>
            </w:r>
          </w:p>
          <w:p w14:paraId="08155ED3" w14:textId="77777777" w:rsidR="004A5723" w:rsidRPr="007B6AE0" w:rsidRDefault="004A5723">
            <w:pPr>
              <w:spacing w:before="60"/>
              <w:rPr>
                <w:rFonts w:cs="Arial"/>
                <w:sz w:val="18"/>
                <w:szCs w:val="18"/>
              </w:rPr>
            </w:pPr>
          </w:p>
          <w:p w14:paraId="36E373B5" w14:textId="77777777" w:rsidR="004A5723" w:rsidRPr="007B6AE0" w:rsidRDefault="00463368">
            <w:pPr>
              <w:rPr>
                <w:rFonts w:cs="Arial"/>
                <w:sz w:val="18"/>
                <w:szCs w:val="18"/>
              </w:rPr>
            </w:pPr>
            <w:r w:rsidRPr="007B6AE0">
              <w:rPr>
                <w:rFonts w:cs="Arial"/>
                <w:sz w:val="18"/>
                <w:szCs w:val="18"/>
              </w:rPr>
              <w:fldChar w:fldCharType="begin"/>
            </w:r>
            <w:r w:rsidRPr="007B6AE0">
              <w:rPr>
                <w:rFonts w:cs="Arial"/>
                <w:sz w:val="18"/>
                <w:szCs w:val="18"/>
              </w:rPr>
              <w:instrText xml:space="preserve"> FORMCHECKBOX </w:instrText>
            </w:r>
            <w:r w:rsidR="00F315E8">
              <w:rPr>
                <w:rFonts w:cs="Arial"/>
                <w:sz w:val="18"/>
                <w:szCs w:val="18"/>
              </w:rPr>
              <w:fldChar w:fldCharType="separate"/>
            </w:r>
            <w:r w:rsidRPr="007B6AE0">
              <w:rPr>
                <w:rFonts w:cs="Arial"/>
                <w:sz w:val="18"/>
                <w:szCs w:val="18"/>
              </w:rPr>
              <w:fldChar w:fldCharType="end"/>
            </w:r>
            <w:r w:rsidRPr="007B6AE0">
              <w:rPr>
                <w:rFonts w:cs="Arial"/>
                <w:sz w:val="18"/>
                <w:szCs w:val="18"/>
              </w:rPr>
              <w:t xml:space="preserve"> Les bouches de soufflage et les reprises d’air sont distribuées de façon à éviter la présence de zones mal ventilées et/ou de courants d’air dans le laboratoire. L’efficacité du système de ventilation est maîtrisée. Tous les types d’intervention doivent être tracés</w:t>
            </w:r>
          </w:p>
          <w:p w14:paraId="4EDAC34A" w14:textId="77777777" w:rsidR="004A5723" w:rsidRPr="007B6AE0" w:rsidRDefault="004A5723">
            <w:pPr>
              <w:rPr>
                <w:rFonts w:cs="Arial"/>
                <w:sz w:val="18"/>
                <w:szCs w:val="18"/>
              </w:rPr>
            </w:pPr>
          </w:p>
        </w:tc>
        <w:tc>
          <w:tcPr>
            <w:tcW w:w="794" w:type="pct"/>
            <w:tcBorders>
              <w:top w:val="none" w:sz="4" w:space="0" w:color="000000"/>
              <w:left w:val="none" w:sz="4" w:space="0" w:color="000000"/>
              <w:bottom w:val="single" w:sz="4" w:space="0" w:color="auto"/>
              <w:right w:val="single" w:sz="4" w:space="0" w:color="auto"/>
            </w:tcBorders>
            <w:shd w:val="clear" w:color="auto" w:fill="auto"/>
            <w:noWrap/>
          </w:tcPr>
          <w:p w14:paraId="3982D43C" w14:textId="77777777" w:rsidR="004A5723" w:rsidRPr="007B6AE0" w:rsidRDefault="00463368">
            <w:pPr>
              <w:rPr>
                <w:rFonts w:cs="Arial"/>
                <w:iCs/>
                <w:sz w:val="18"/>
                <w:szCs w:val="18"/>
              </w:rPr>
            </w:pPr>
            <w:r w:rsidRPr="007B6AE0">
              <w:rPr>
                <w:rFonts w:cs="Arial"/>
                <w:iCs/>
                <w:sz w:val="18"/>
                <w:szCs w:val="18"/>
              </w:rPr>
              <w:t xml:space="preserve">Nom de l’organisme : </w:t>
            </w:r>
          </w:p>
          <w:p w14:paraId="6B14E047" w14:textId="77777777" w:rsidR="004A5723" w:rsidRPr="007B6AE0" w:rsidRDefault="00463368">
            <w:pPr>
              <w:rPr>
                <w:rFonts w:cs="Arial"/>
                <w:iCs/>
                <w:sz w:val="18"/>
                <w:szCs w:val="18"/>
              </w:rPr>
            </w:pPr>
            <w:r w:rsidRPr="007B6AE0">
              <w:rPr>
                <w:rFonts w:cs="Arial"/>
                <w:iCs/>
                <w:sz w:val="18"/>
                <w:szCs w:val="18"/>
              </w:rPr>
              <w:t>Date du dernier contrôle :</w:t>
            </w:r>
          </w:p>
          <w:p w14:paraId="1AED05DF" w14:textId="77777777" w:rsidR="004A5723" w:rsidRPr="007B6AE0" w:rsidRDefault="00463368">
            <w:pPr>
              <w:rPr>
                <w:rFonts w:cs="Arial"/>
                <w:iCs/>
                <w:sz w:val="18"/>
                <w:szCs w:val="18"/>
              </w:rPr>
            </w:pPr>
            <w:r w:rsidRPr="007B6AE0">
              <w:rPr>
                <w:rFonts w:cs="Arial"/>
                <w:iCs/>
                <w:sz w:val="18"/>
                <w:szCs w:val="18"/>
              </w:rPr>
              <w:t xml:space="preserve">Date et résultats des derniers contrôles annuels : </w:t>
            </w:r>
          </w:p>
          <w:p w14:paraId="1206FC14" w14:textId="77777777" w:rsidR="004A5723" w:rsidRPr="007B6AE0" w:rsidRDefault="00463368">
            <w:pPr>
              <w:rPr>
                <w:rFonts w:cs="Arial"/>
                <w:iCs/>
                <w:sz w:val="18"/>
                <w:szCs w:val="18"/>
              </w:rPr>
            </w:pPr>
            <w:r w:rsidRPr="007B6AE0">
              <w:rPr>
                <w:rFonts w:cs="Arial"/>
                <w:iCs/>
                <w:sz w:val="18"/>
                <w:szCs w:val="18"/>
              </w:rPr>
              <w:t>Document attestant de la classification de la ZAC</w:t>
            </w:r>
          </w:p>
          <w:p w14:paraId="198E5CA7" w14:textId="77777777" w:rsidR="004A5723" w:rsidRPr="007B6AE0" w:rsidRDefault="004A5723">
            <w:pPr>
              <w:rPr>
                <w:rFonts w:cs="Arial"/>
                <w:iCs/>
                <w:sz w:val="18"/>
                <w:szCs w:val="18"/>
              </w:rPr>
            </w:pPr>
          </w:p>
          <w:p w14:paraId="0585331C" w14:textId="77777777" w:rsidR="004A5723" w:rsidRPr="007B6AE0" w:rsidRDefault="00463368">
            <w:pPr>
              <w:rPr>
                <w:rFonts w:cs="Arial"/>
                <w:bCs/>
                <w:sz w:val="18"/>
                <w:szCs w:val="18"/>
              </w:rPr>
            </w:pPr>
            <w:r w:rsidRPr="007B6AE0">
              <w:rPr>
                <w:rFonts w:cs="Arial"/>
                <w:bCs/>
                <w:sz w:val="18"/>
                <w:szCs w:val="18"/>
              </w:rPr>
              <w:t>Transmettre le dernier rapport de qualification de la ZAC (sas et laboratoire – pièce de culture)</w:t>
            </w:r>
          </w:p>
          <w:p w14:paraId="2CB96003" w14:textId="77777777" w:rsidR="004A5723" w:rsidRPr="007B6AE0" w:rsidRDefault="004A5723">
            <w:pPr>
              <w:rPr>
                <w:rFonts w:cs="Arial"/>
                <w:bCs/>
                <w:sz w:val="18"/>
                <w:szCs w:val="18"/>
              </w:rPr>
            </w:pPr>
          </w:p>
          <w:p w14:paraId="5EA51566" w14:textId="77777777" w:rsidR="004A5723" w:rsidRPr="007B6AE0" w:rsidRDefault="004A5723">
            <w:pPr>
              <w:rPr>
                <w:rFonts w:cs="Arial"/>
                <w:iCs/>
                <w:sz w:val="18"/>
                <w:szCs w:val="18"/>
              </w:rPr>
            </w:pPr>
          </w:p>
          <w:p w14:paraId="00E4A814" w14:textId="43149E6E" w:rsidR="004A5723" w:rsidRPr="007B6AE0" w:rsidRDefault="00463368" w:rsidP="00FE26EB">
            <w:pPr>
              <w:jc w:val="left"/>
              <w:rPr>
                <w:rFonts w:cs="Arial"/>
                <w:bCs/>
                <w:iCs/>
                <w:sz w:val="18"/>
                <w:szCs w:val="18"/>
              </w:rPr>
            </w:pPr>
            <w:r w:rsidRPr="007B6AE0">
              <w:rPr>
                <w:rFonts w:cs="Arial"/>
                <w:bCs/>
                <w:iCs/>
                <w:sz w:val="18"/>
                <w:szCs w:val="18"/>
              </w:rPr>
              <w:t xml:space="preserve">Tenir à disposition des inspecteurs les interventions </w:t>
            </w:r>
          </w:p>
          <w:p w14:paraId="5F10ACA7" w14:textId="77777777" w:rsidR="004A5723" w:rsidRPr="007B6AE0" w:rsidRDefault="004A5723">
            <w:pPr>
              <w:rPr>
                <w:rFonts w:cs="Arial"/>
                <w:iCs/>
                <w:sz w:val="18"/>
                <w:szCs w:val="18"/>
              </w:rPr>
            </w:pPr>
          </w:p>
          <w:p w14:paraId="1DBC7503" w14:textId="77777777" w:rsidR="004A5723" w:rsidRPr="007B6AE0" w:rsidRDefault="004A5723">
            <w:pPr>
              <w:rPr>
                <w:rFonts w:cs="Arial"/>
                <w:iCs/>
                <w:sz w:val="18"/>
                <w:szCs w:val="18"/>
              </w:rPr>
            </w:pPr>
          </w:p>
          <w:p w14:paraId="61E1BA12" w14:textId="77777777" w:rsidR="004A5723" w:rsidRPr="007B6AE0" w:rsidRDefault="00463368">
            <w:pPr>
              <w:jc w:val="left"/>
              <w:rPr>
                <w:rFonts w:cs="Arial"/>
                <w:bCs/>
                <w:iCs/>
                <w:sz w:val="18"/>
                <w:szCs w:val="18"/>
              </w:rPr>
            </w:pPr>
            <w:r w:rsidRPr="007B6AE0">
              <w:rPr>
                <w:rFonts w:cs="Arial"/>
                <w:bCs/>
                <w:iCs/>
                <w:sz w:val="18"/>
                <w:szCs w:val="18"/>
              </w:rPr>
              <w:t>Tenir à disposition des inspecteurs les résultats des derniers contrôles particulaires et microbiologiques</w:t>
            </w:r>
          </w:p>
          <w:p w14:paraId="2BAC3768" w14:textId="77777777" w:rsidR="004A5723" w:rsidRPr="007B6AE0" w:rsidRDefault="004A5723">
            <w:pPr>
              <w:rPr>
                <w:rFonts w:cs="Arial"/>
                <w:sz w:val="18"/>
                <w:szCs w:val="18"/>
                <w:highlight w:val="yellow"/>
              </w:rPr>
            </w:pPr>
          </w:p>
          <w:p w14:paraId="08D655B8" w14:textId="77777777" w:rsidR="004A5723" w:rsidRPr="007B6AE0" w:rsidRDefault="00463368">
            <w:pPr>
              <w:rPr>
                <w:rFonts w:cs="Arial"/>
                <w:iCs/>
                <w:sz w:val="18"/>
                <w:szCs w:val="18"/>
              </w:rPr>
            </w:pPr>
            <w:r w:rsidRPr="007B6AE0">
              <w:rPr>
                <w:rFonts w:cs="Arial"/>
                <w:bCs/>
                <w:iCs/>
                <w:sz w:val="18"/>
                <w:szCs w:val="18"/>
              </w:rPr>
              <w:t>Transmettre le schéma aéraulique de la ZAC</w:t>
            </w:r>
          </w:p>
          <w:p w14:paraId="21A32B85" w14:textId="77777777" w:rsidR="004A5723" w:rsidRPr="007B6AE0" w:rsidRDefault="004A5723">
            <w:pPr>
              <w:rPr>
                <w:rFonts w:cs="Arial"/>
                <w:sz w:val="18"/>
                <w:szCs w:val="18"/>
                <w:highlight w:val="yellow"/>
              </w:rPr>
            </w:pPr>
          </w:p>
        </w:tc>
        <w:tc>
          <w:tcPr>
            <w:tcW w:w="423" w:type="pct"/>
            <w:tcBorders>
              <w:top w:val="none" w:sz="4" w:space="0" w:color="000000"/>
              <w:left w:val="none" w:sz="4" w:space="0" w:color="000000"/>
              <w:bottom w:val="single" w:sz="4" w:space="0" w:color="auto"/>
              <w:right w:val="single" w:sz="4" w:space="0" w:color="auto"/>
            </w:tcBorders>
            <w:shd w:val="clear" w:color="auto" w:fill="auto"/>
          </w:tcPr>
          <w:p w14:paraId="0BC93F39" w14:textId="77777777" w:rsidR="004A5723" w:rsidRDefault="004A5723">
            <w:pPr>
              <w:rPr>
                <w:rFonts w:cs="Arial"/>
                <w:bCs/>
                <w:sz w:val="18"/>
                <w:szCs w:val="18"/>
              </w:rPr>
            </w:pPr>
          </w:p>
        </w:tc>
      </w:tr>
      <w:tr w:rsidR="004A5723" w14:paraId="7263BFD5" w14:textId="77777777" w:rsidTr="00123E2A">
        <w:trPr>
          <w:trHeight w:val="510"/>
          <w:jc w:val="center"/>
        </w:trPr>
        <w:tc>
          <w:tcPr>
            <w:tcW w:w="326" w:type="pct"/>
            <w:tcBorders>
              <w:top w:val="none" w:sz="4" w:space="0" w:color="000000"/>
              <w:left w:val="single" w:sz="4" w:space="0" w:color="auto"/>
              <w:bottom w:val="single" w:sz="4" w:space="0" w:color="auto"/>
              <w:right w:val="single" w:sz="4" w:space="0" w:color="auto"/>
            </w:tcBorders>
            <w:shd w:val="clear" w:color="auto" w:fill="auto"/>
            <w:noWrap/>
            <w:vAlign w:val="center"/>
          </w:tcPr>
          <w:p w14:paraId="6E5C9B8E" w14:textId="567DB2E4" w:rsidR="004A5723" w:rsidRPr="007B6AE0" w:rsidRDefault="00123E2A">
            <w:pPr>
              <w:jc w:val="center"/>
              <w:rPr>
                <w:rFonts w:cs="Arial"/>
                <w:sz w:val="18"/>
                <w:szCs w:val="18"/>
              </w:rPr>
            </w:pPr>
            <w:r w:rsidRPr="007B6AE0">
              <w:rPr>
                <w:rFonts w:cs="Arial"/>
                <w:sz w:val="18"/>
                <w:szCs w:val="18"/>
              </w:rPr>
              <w:t>LOCX-7</w:t>
            </w:r>
          </w:p>
        </w:tc>
        <w:tc>
          <w:tcPr>
            <w:tcW w:w="608" w:type="pct"/>
            <w:tcBorders>
              <w:top w:val="none" w:sz="4" w:space="0" w:color="000000"/>
              <w:left w:val="none" w:sz="4" w:space="0" w:color="000000"/>
              <w:bottom w:val="single" w:sz="4" w:space="0" w:color="auto"/>
              <w:right w:val="single" w:sz="4" w:space="0" w:color="auto"/>
            </w:tcBorders>
            <w:shd w:val="clear" w:color="auto" w:fill="auto"/>
            <w:noWrap/>
            <w:vAlign w:val="center"/>
          </w:tcPr>
          <w:p w14:paraId="71C8834E" w14:textId="77777777" w:rsidR="004A5723" w:rsidRPr="007B6AE0" w:rsidRDefault="00463368">
            <w:pPr>
              <w:jc w:val="center"/>
              <w:rPr>
                <w:rFonts w:cs="Arial"/>
                <w:sz w:val="18"/>
                <w:szCs w:val="18"/>
                <w:highlight w:val="white"/>
              </w:rPr>
            </w:pPr>
            <w:r w:rsidRPr="007B6AE0">
              <w:rPr>
                <w:rFonts w:cs="Arial"/>
                <w:sz w:val="18"/>
                <w:szCs w:val="18"/>
                <w:highlight w:val="white"/>
              </w:rPr>
              <w:t>BP AMP I-8.3</w:t>
            </w:r>
          </w:p>
          <w:p w14:paraId="346236C1" w14:textId="77777777" w:rsidR="004A5723" w:rsidRPr="007B6AE0" w:rsidRDefault="004A5723">
            <w:pPr>
              <w:jc w:val="center"/>
              <w:rPr>
                <w:rFonts w:cs="Arial"/>
                <w:sz w:val="18"/>
                <w:szCs w:val="18"/>
                <w:highlight w:val="white"/>
              </w:rPr>
            </w:pPr>
          </w:p>
          <w:p w14:paraId="36DB67D9" w14:textId="77777777" w:rsidR="004A5723" w:rsidRPr="007B6AE0" w:rsidRDefault="00463368">
            <w:pPr>
              <w:jc w:val="center"/>
              <w:rPr>
                <w:rFonts w:cs="Arial"/>
                <w:sz w:val="18"/>
                <w:szCs w:val="18"/>
              </w:rPr>
            </w:pPr>
            <w:r w:rsidRPr="007B6AE0">
              <w:rPr>
                <w:rFonts w:cs="Arial"/>
                <w:sz w:val="18"/>
                <w:szCs w:val="18"/>
                <w:highlight w:val="white"/>
              </w:rPr>
              <w:t>Guide to the quality and safety of tissues and cells for human application EDQM 5th Edition 2022, page 121, Table 8.1</w:t>
            </w:r>
          </w:p>
          <w:p w14:paraId="1A2BD297" w14:textId="77777777" w:rsidR="004A5723" w:rsidRPr="007B6AE0" w:rsidRDefault="00463368">
            <w:pPr>
              <w:jc w:val="center"/>
              <w:rPr>
                <w:rFonts w:cs="Arial"/>
                <w:sz w:val="18"/>
                <w:szCs w:val="18"/>
                <w:highlight w:val="white"/>
              </w:rPr>
            </w:pPr>
            <w:r w:rsidRPr="007B6AE0">
              <w:rPr>
                <w:rFonts w:cs="Arial"/>
                <w:sz w:val="18"/>
                <w:szCs w:val="18"/>
                <w:highlight w:val="white"/>
              </w:rPr>
              <w:t>page 128, Table 8.6.</w:t>
            </w:r>
          </w:p>
          <w:p w14:paraId="1E3AADC5" w14:textId="77777777" w:rsidR="004A5723" w:rsidRPr="007B6AE0" w:rsidRDefault="004A5723">
            <w:pPr>
              <w:jc w:val="center"/>
              <w:rPr>
                <w:rFonts w:cs="Arial"/>
                <w:sz w:val="18"/>
                <w:szCs w:val="18"/>
                <w:highlight w:val="white"/>
              </w:rPr>
            </w:pPr>
          </w:p>
          <w:p w14:paraId="4C2919E9" w14:textId="77777777" w:rsidR="004A5723" w:rsidRPr="007B6AE0" w:rsidRDefault="004A5723">
            <w:pPr>
              <w:jc w:val="center"/>
              <w:rPr>
                <w:rFonts w:cs="Arial"/>
                <w:sz w:val="18"/>
                <w:szCs w:val="18"/>
                <w:highlight w:val="yellow"/>
              </w:rPr>
            </w:pPr>
          </w:p>
        </w:tc>
        <w:tc>
          <w:tcPr>
            <w:tcW w:w="2849" w:type="pct"/>
            <w:tcBorders>
              <w:top w:val="none" w:sz="4" w:space="0" w:color="000000"/>
              <w:left w:val="none" w:sz="4" w:space="0" w:color="000000"/>
              <w:bottom w:val="single" w:sz="4" w:space="0" w:color="auto"/>
              <w:right w:val="single" w:sz="4" w:space="0" w:color="auto"/>
            </w:tcBorders>
            <w:shd w:val="clear" w:color="auto" w:fill="auto"/>
          </w:tcPr>
          <w:p w14:paraId="5FD3D416" w14:textId="77777777" w:rsidR="004A5723" w:rsidRPr="007B6AE0" w:rsidRDefault="00463368">
            <w:pPr>
              <w:spacing w:before="60"/>
              <w:rPr>
                <w:rFonts w:cs="Arial"/>
                <w:sz w:val="18"/>
                <w:szCs w:val="18"/>
              </w:rPr>
            </w:pPr>
            <w:r w:rsidRPr="007B6AE0">
              <w:rPr>
                <w:rFonts w:cs="Arial"/>
                <w:sz w:val="18"/>
                <w:szCs w:val="18"/>
              </w:rPr>
              <w:t>Classifications particulaires : guide de l’</w:t>
            </w:r>
            <w:bookmarkStart w:id="7" w:name="_Hlk190074585"/>
            <w:r w:rsidRPr="007B6AE0">
              <w:rPr>
                <w:rFonts w:cs="Arial"/>
                <w:sz w:val="18"/>
                <w:szCs w:val="18"/>
              </w:rPr>
              <w:t xml:space="preserve">EDQM </w:t>
            </w:r>
            <w:bookmarkEnd w:id="7"/>
            <w:r w:rsidRPr="007B6AE0">
              <w:rPr>
                <w:rFonts w:cs="Arial"/>
                <w:sz w:val="18"/>
                <w:szCs w:val="18"/>
              </w:rPr>
              <w:t xml:space="preserve">cité en référence </w:t>
            </w:r>
          </w:p>
          <w:p w14:paraId="5C7C4507" w14:textId="77777777" w:rsidR="004A5723" w:rsidRPr="007B6AE0" w:rsidRDefault="00463368">
            <w:pPr>
              <w:spacing w:before="60"/>
              <w:rPr>
                <w:rFonts w:cs="Arial"/>
                <w:b/>
                <w:sz w:val="18"/>
                <w:szCs w:val="18"/>
              </w:rPr>
            </w:pPr>
            <w:r w:rsidRPr="007B6AE0">
              <w:rPr>
                <w:rFonts w:cs="Arial"/>
                <w:sz w:val="18"/>
                <w:szCs w:val="18"/>
              </w:rPr>
              <w:t>Classifications microbiologiques : guide de l’EDQM cité en référence</w:t>
            </w:r>
            <w:r w:rsidRPr="007B6AE0">
              <w:rPr>
                <w:rFonts w:cs="Arial"/>
                <w:b/>
                <w:sz w:val="18"/>
                <w:szCs w:val="18"/>
              </w:rPr>
              <w:t xml:space="preserve"> </w:t>
            </w:r>
          </w:p>
          <w:p w14:paraId="7298F2B1" w14:textId="77777777" w:rsidR="003F1BA2" w:rsidRPr="007B6AE0" w:rsidRDefault="003F1BA2">
            <w:pPr>
              <w:spacing w:before="60"/>
              <w:rPr>
                <w:rFonts w:cs="Arial"/>
                <w:i/>
                <w:color w:val="808080" w:themeColor="background1" w:themeShade="80"/>
                <w:sz w:val="18"/>
                <w:szCs w:val="18"/>
              </w:rPr>
            </w:pPr>
          </w:p>
          <w:p w14:paraId="490D2E5D" w14:textId="591415E6" w:rsidR="004A5723" w:rsidRPr="007B6AE0" w:rsidRDefault="00463368">
            <w:pPr>
              <w:spacing w:before="60"/>
              <w:rPr>
                <w:rFonts w:cs="Arial"/>
                <w:sz w:val="18"/>
                <w:szCs w:val="18"/>
              </w:rPr>
            </w:pPr>
            <w:r w:rsidRPr="007B6AE0">
              <w:rPr>
                <w:rFonts w:cs="Arial"/>
                <w:b/>
                <w:sz w:val="18"/>
                <w:szCs w:val="18"/>
              </w:rPr>
              <w:t>Un plan de surveillance des performances des zones classées est mis en œuvre</w:t>
            </w:r>
            <w:r w:rsidRPr="007B6AE0">
              <w:rPr>
                <w:rFonts w:cs="Arial"/>
                <w:sz w:val="18"/>
                <w:szCs w:val="18"/>
              </w:rPr>
              <w:t xml:space="preserve"> de façon à s’assurer de la bonne maitrise de la propreté de l’air aux plans particulaire et microbiologique, tant au niveau des postes de travail que de l’environnement du laboratoire (où une classe D est requise, au minimum). </w:t>
            </w:r>
          </w:p>
          <w:p w14:paraId="19B88B8A" w14:textId="77777777" w:rsidR="004A5723" w:rsidRPr="007B6AE0" w:rsidRDefault="00463368">
            <w:pPr>
              <w:spacing w:before="60"/>
              <w:rPr>
                <w:rFonts w:cs="Arial"/>
                <w:sz w:val="18"/>
                <w:szCs w:val="18"/>
              </w:rPr>
            </w:pPr>
            <w:r w:rsidRPr="007B6AE0">
              <w:rPr>
                <w:rFonts w:cs="Arial"/>
                <w:b/>
                <w:sz w:val="18"/>
                <w:szCs w:val="18"/>
              </w:rPr>
              <w:t>Il est élaboré à partir d’une analyse de risques</w:t>
            </w:r>
            <w:r w:rsidRPr="007B6AE0">
              <w:rPr>
                <w:rFonts w:cs="Arial"/>
                <w:sz w:val="18"/>
                <w:szCs w:val="18"/>
              </w:rPr>
              <w:t xml:space="preserve"> (chapitre I-3.1) </w:t>
            </w:r>
            <w:r w:rsidRPr="007B6AE0">
              <w:rPr>
                <w:rFonts w:cs="Arial"/>
                <w:sz w:val="18"/>
                <w:szCs w:val="18"/>
                <w:u w:val="single"/>
              </w:rPr>
              <w:t>en lien avec des personnes compétentes en hygiène de l’environnement</w:t>
            </w:r>
            <w:r w:rsidRPr="007B6AE0">
              <w:rPr>
                <w:rFonts w:cs="Arial"/>
                <w:sz w:val="18"/>
                <w:szCs w:val="18"/>
              </w:rPr>
              <w:t xml:space="preserve"> et définit les exigences de performances et conditions opérationnelles, en activité simulée ou réelle. </w:t>
            </w:r>
          </w:p>
          <w:p w14:paraId="57CDFA3C" w14:textId="77777777" w:rsidR="004A5723" w:rsidRPr="007B6AE0" w:rsidRDefault="00463368">
            <w:pPr>
              <w:spacing w:before="60"/>
              <w:rPr>
                <w:rFonts w:cs="Arial"/>
                <w:sz w:val="18"/>
                <w:szCs w:val="18"/>
              </w:rPr>
            </w:pPr>
            <w:r w:rsidRPr="007B6AE0">
              <w:rPr>
                <w:rFonts w:cs="Arial"/>
                <w:sz w:val="18"/>
                <w:szCs w:val="18"/>
              </w:rPr>
              <w:t>Il comporte au minimum :</w:t>
            </w:r>
          </w:p>
          <w:p w14:paraId="1405A61E" w14:textId="77777777" w:rsidR="004A5723" w:rsidRPr="007B6AE0" w:rsidRDefault="00463368">
            <w:pPr>
              <w:pStyle w:val="Paragraphedeliste"/>
              <w:numPr>
                <w:ilvl w:val="0"/>
                <w:numId w:val="8"/>
              </w:numPr>
              <w:spacing w:before="60"/>
              <w:rPr>
                <w:rFonts w:cs="Arial"/>
                <w:sz w:val="18"/>
                <w:szCs w:val="18"/>
              </w:rPr>
            </w:pPr>
            <w:r w:rsidRPr="007B6AE0">
              <w:rPr>
                <w:rFonts w:cs="Arial"/>
                <w:sz w:val="18"/>
                <w:szCs w:val="18"/>
              </w:rPr>
              <w:lastRenderedPageBreak/>
              <w:fldChar w:fldCharType="begin"/>
            </w:r>
            <w:r w:rsidRPr="007B6AE0">
              <w:rPr>
                <w:rFonts w:cs="Arial"/>
                <w:sz w:val="18"/>
                <w:szCs w:val="18"/>
              </w:rPr>
              <w:instrText xml:space="preserve"> FORMCHECKBOX </w:instrText>
            </w:r>
            <w:r w:rsidR="00F315E8">
              <w:rPr>
                <w:rFonts w:cs="Arial"/>
                <w:sz w:val="18"/>
                <w:szCs w:val="18"/>
              </w:rPr>
              <w:fldChar w:fldCharType="separate"/>
            </w:r>
            <w:r w:rsidRPr="007B6AE0">
              <w:rPr>
                <w:rFonts w:cs="Arial"/>
                <w:sz w:val="18"/>
                <w:szCs w:val="18"/>
              </w:rPr>
              <w:fldChar w:fldCharType="end"/>
            </w:r>
            <w:r w:rsidRPr="007B6AE0">
              <w:rPr>
                <w:rFonts w:cs="Arial"/>
                <w:sz w:val="18"/>
                <w:szCs w:val="18"/>
              </w:rPr>
              <w:t xml:space="preserve"> un contrôle des pressions différentielles, </w:t>
            </w:r>
          </w:p>
          <w:p w14:paraId="37C289F7" w14:textId="77777777" w:rsidR="004A5723" w:rsidRPr="007B6AE0" w:rsidRDefault="00463368">
            <w:pPr>
              <w:pStyle w:val="Paragraphedeliste"/>
              <w:numPr>
                <w:ilvl w:val="0"/>
                <w:numId w:val="8"/>
              </w:numPr>
              <w:spacing w:before="60"/>
              <w:rPr>
                <w:rFonts w:cs="Arial"/>
                <w:sz w:val="18"/>
                <w:szCs w:val="18"/>
              </w:rPr>
            </w:pPr>
            <w:r w:rsidRPr="007B6AE0">
              <w:rPr>
                <w:rFonts w:cs="Arial"/>
                <w:sz w:val="18"/>
                <w:szCs w:val="18"/>
              </w:rPr>
              <w:fldChar w:fldCharType="begin"/>
            </w:r>
            <w:r w:rsidRPr="007B6AE0">
              <w:rPr>
                <w:rFonts w:cs="Arial"/>
                <w:sz w:val="18"/>
                <w:szCs w:val="18"/>
              </w:rPr>
              <w:instrText xml:space="preserve"> FORMCHECKBOX </w:instrText>
            </w:r>
            <w:r w:rsidR="00F315E8">
              <w:rPr>
                <w:rFonts w:cs="Arial"/>
                <w:sz w:val="18"/>
                <w:szCs w:val="18"/>
              </w:rPr>
              <w:fldChar w:fldCharType="separate"/>
            </w:r>
            <w:r w:rsidRPr="007B6AE0">
              <w:rPr>
                <w:rFonts w:cs="Arial"/>
                <w:sz w:val="18"/>
                <w:szCs w:val="18"/>
              </w:rPr>
              <w:fldChar w:fldCharType="end"/>
            </w:r>
            <w:r w:rsidRPr="007B6AE0">
              <w:rPr>
                <w:rFonts w:cs="Arial"/>
                <w:sz w:val="18"/>
                <w:szCs w:val="18"/>
              </w:rPr>
              <w:t xml:space="preserve"> le calcul des volumes et débits d’air, </w:t>
            </w:r>
          </w:p>
          <w:p w14:paraId="3D33A3FE" w14:textId="77777777" w:rsidR="004A5723" w:rsidRPr="007B6AE0" w:rsidRDefault="00463368">
            <w:pPr>
              <w:pStyle w:val="Paragraphedeliste"/>
              <w:numPr>
                <w:ilvl w:val="0"/>
                <w:numId w:val="8"/>
              </w:numPr>
              <w:spacing w:before="60"/>
              <w:rPr>
                <w:rFonts w:cs="Arial"/>
                <w:sz w:val="18"/>
                <w:szCs w:val="18"/>
              </w:rPr>
            </w:pPr>
            <w:r w:rsidRPr="007B6AE0">
              <w:rPr>
                <w:rFonts w:cs="Arial"/>
                <w:sz w:val="18"/>
                <w:szCs w:val="18"/>
              </w:rPr>
              <w:fldChar w:fldCharType="begin"/>
            </w:r>
            <w:r w:rsidRPr="007B6AE0">
              <w:rPr>
                <w:rFonts w:cs="Arial"/>
                <w:sz w:val="18"/>
                <w:szCs w:val="18"/>
              </w:rPr>
              <w:instrText xml:space="preserve"> FORMCHECKBOX </w:instrText>
            </w:r>
            <w:r w:rsidR="00F315E8">
              <w:rPr>
                <w:rFonts w:cs="Arial"/>
                <w:sz w:val="18"/>
                <w:szCs w:val="18"/>
              </w:rPr>
              <w:fldChar w:fldCharType="separate"/>
            </w:r>
            <w:r w:rsidRPr="007B6AE0">
              <w:rPr>
                <w:rFonts w:cs="Arial"/>
                <w:sz w:val="18"/>
                <w:szCs w:val="18"/>
              </w:rPr>
              <w:fldChar w:fldCharType="end"/>
            </w:r>
            <w:r w:rsidRPr="007B6AE0">
              <w:rPr>
                <w:rFonts w:cs="Arial"/>
                <w:sz w:val="18"/>
                <w:szCs w:val="18"/>
              </w:rPr>
              <w:t xml:space="preserve"> la périodicité des contrôles et du remplacement des filtres de la centrale de traitement de l’air (CTA), </w:t>
            </w:r>
          </w:p>
          <w:p w14:paraId="01272A42" w14:textId="77777777" w:rsidR="004A5723" w:rsidRPr="007B6AE0" w:rsidRDefault="00463368">
            <w:pPr>
              <w:pStyle w:val="Paragraphedeliste"/>
              <w:numPr>
                <w:ilvl w:val="0"/>
                <w:numId w:val="8"/>
              </w:numPr>
              <w:spacing w:before="60"/>
              <w:rPr>
                <w:rFonts w:cs="Arial"/>
                <w:sz w:val="18"/>
                <w:szCs w:val="18"/>
              </w:rPr>
            </w:pPr>
            <w:r w:rsidRPr="007B6AE0">
              <w:rPr>
                <w:rFonts w:cs="Arial"/>
                <w:sz w:val="18"/>
                <w:szCs w:val="18"/>
              </w:rPr>
              <w:fldChar w:fldCharType="begin"/>
            </w:r>
            <w:r w:rsidRPr="007B6AE0">
              <w:rPr>
                <w:rFonts w:cs="Arial"/>
                <w:sz w:val="18"/>
                <w:szCs w:val="18"/>
              </w:rPr>
              <w:instrText xml:space="preserve"> FORMCHECKBOX </w:instrText>
            </w:r>
            <w:r w:rsidR="00F315E8">
              <w:rPr>
                <w:rFonts w:cs="Arial"/>
                <w:sz w:val="18"/>
                <w:szCs w:val="18"/>
              </w:rPr>
              <w:fldChar w:fldCharType="separate"/>
            </w:r>
            <w:r w:rsidRPr="007B6AE0">
              <w:rPr>
                <w:rFonts w:cs="Arial"/>
                <w:sz w:val="18"/>
                <w:szCs w:val="18"/>
              </w:rPr>
              <w:fldChar w:fldCharType="end"/>
            </w:r>
            <w:r w:rsidRPr="007B6AE0">
              <w:rPr>
                <w:rFonts w:cs="Arial"/>
                <w:sz w:val="18"/>
                <w:szCs w:val="18"/>
              </w:rPr>
              <w:t xml:space="preserve"> le comptage des particules et de la flore en suspension dans l’air.</w:t>
            </w:r>
          </w:p>
          <w:p w14:paraId="568CD76E" w14:textId="77777777" w:rsidR="004A5723" w:rsidRPr="007B6AE0" w:rsidRDefault="004A5723">
            <w:pPr>
              <w:spacing w:before="60"/>
              <w:rPr>
                <w:rFonts w:cs="Arial"/>
                <w:sz w:val="18"/>
                <w:szCs w:val="18"/>
              </w:rPr>
            </w:pPr>
          </w:p>
          <w:p w14:paraId="74316C4D" w14:textId="77777777" w:rsidR="004A5723" w:rsidRPr="007B6AE0" w:rsidRDefault="00463368">
            <w:pPr>
              <w:spacing w:before="60"/>
              <w:rPr>
                <w:rFonts w:cs="Arial"/>
                <w:i/>
                <w:iCs/>
                <w:color w:val="808080" w:themeColor="background1" w:themeShade="80"/>
                <w:sz w:val="18"/>
                <w:szCs w:val="18"/>
              </w:rPr>
            </w:pPr>
            <w:r w:rsidRPr="007B6AE0">
              <w:rPr>
                <w:rFonts w:cs="Arial"/>
                <w:i/>
                <w:iCs/>
                <w:color w:val="808080" w:themeColor="background1" w:themeShade="80"/>
                <w:sz w:val="18"/>
                <w:szCs w:val="18"/>
              </w:rPr>
              <w:t>Qualification a minima au repos pour une classe D</w:t>
            </w:r>
          </w:p>
          <w:p w14:paraId="2714CD5F" w14:textId="77777777" w:rsidR="004A5723" w:rsidRPr="007B6AE0" w:rsidRDefault="004A5723">
            <w:pPr>
              <w:spacing w:before="60"/>
              <w:rPr>
                <w:rFonts w:cs="Arial"/>
                <w:i/>
                <w:iCs/>
                <w:sz w:val="18"/>
                <w:szCs w:val="18"/>
              </w:rPr>
            </w:pPr>
          </w:p>
        </w:tc>
        <w:tc>
          <w:tcPr>
            <w:tcW w:w="794" w:type="pct"/>
            <w:tcBorders>
              <w:top w:val="none" w:sz="4" w:space="0" w:color="000000"/>
              <w:left w:val="none" w:sz="4" w:space="0" w:color="000000"/>
              <w:bottom w:val="single" w:sz="4" w:space="0" w:color="auto"/>
              <w:right w:val="single" w:sz="4" w:space="0" w:color="auto"/>
            </w:tcBorders>
            <w:shd w:val="clear" w:color="auto" w:fill="auto"/>
            <w:noWrap/>
          </w:tcPr>
          <w:p w14:paraId="641771AD" w14:textId="77777777" w:rsidR="004A5723" w:rsidRPr="007B6AE0" w:rsidRDefault="004A5723">
            <w:pPr>
              <w:rPr>
                <w:rFonts w:cs="Arial"/>
                <w:iCs/>
                <w:sz w:val="18"/>
                <w:szCs w:val="18"/>
              </w:rPr>
            </w:pPr>
          </w:p>
        </w:tc>
        <w:tc>
          <w:tcPr>
            <w:tcW w:w="423" w:type="pct"/>
            <w:tcBorders>
              <w:top w:val="none" w:sz="4" w:space="0" w:color="000000"/>
              <w:left w:val="none" w:sz="4" w:space="0" w:color="000000"/>
              <w:bottom w:val="single" w:sz="4" w:space="0" w:color="auto"/>
              <w:right w:val="single" w:sz="4" w:space="0" w:color="auto"/>
            </w:tcBorders>
            <w:shd w:val="clear" w:color="auto" w:fill="auto"/>
          </w:tcPr>
          <w:p w14:paraId="7270F494" w14:textId="77777777" w:rsidR="004A5723" w:rsidRDefault="004A5723">
            <w:pPr>
              <w:rPr>
                <w:rFonts w:cs="Arial"/>
                <w:bCs/>
                <w:sz w:val="18"/>
                <w:szCs w:val="18"/>
              </w:rPr>
            </w:pPr>
          </w:p>
        </w:tc>
      </w:tr>
      <w:tr w:rsidR="004A5723" w14:paraId="1BC6C0D9" w14:textId="77777777" w:rsidTr="00123E2A">
        <w:trPr>
          <w:trHeight w:val="510"/>
          <w:jc w:val="center"/>
        </w:trPr>
        <w:tc>
          <w:tcPr>
            <w:tcW w:w="326" w:type="pct"/>
            <w:tcBorders>
              <w:top w:val="none" w:sz="4" w:space="0" w:color="000000"/>
              <w:left w:val="single" w:sz="4" w:space="0" w:color="auto"/>
              <w:bottom w:val="single" w:sz="4" w:space="0" w:color="auto"/>
              <w:right w:val="single" w:sz="4" w:space="0" w:color="auto"/>
            </w:tcBorders>
            <w:shd w:val="clear" w:color="auto" w:fill="auto"/>
            <w:noWrap/>
            <w:vAlign w:val="center"/>
          </w:tcPr>
          <w:p w14:paraId="77C34822" w14:textId="1CA7BA8E" w:rsidR="004A5723" w:rsidRPr="007B6AE0" w:rsidRDefault="00123E2A">
            <w:pPr>
              <w:jc w:val="center"/>
              <w:rPr>
                <w:rFonts w:cs="Arial"/>
                <w:sz w:val="18"/>
                <w:szCs w:val="18"/>
              </w:rPr>
            </w:pPr>
            <w:r w:rsidRPr="007B6AE0">
              <w:rPr>
                <w:rFonts w:cs="Arial"/>
                <w:sz w:val="18"/>
                <w:szCs w:val="18"/>
              </w:rPr>
              <w:t>LOCX-8</w:t>
            </w:r>
          </w:p>
        </w:tc>
        <w:tc>
          <w:tcPr>
            <w:tcW w:w="608" w:type="pct"/>
            <w:tcBorders>
              <w:top w:val="none" w:sz="4" w:space="0" w:color="000000"/>
              <w:left w:val="none" w:sz="4" w:space="0" w:color="000000"/>
              <w:bottom w:val="single" w:sz="4" w:space="0" w:color="auto"/>
              <w:right w:val="single" w:sz="4" w:space="0" w:color="auto"/>
            </w:tcBorders>
            <w:shd w:val="clear" w:color="auto" w:fill="auto"/>
            <w:noWrap/>
            <w:vAlign w:val="center"/>
          </w:tcPr>
          <w:p w14:paraId="19B34700" w14:textId="77777777" w:rsidR="004A5723" w:rsidRPr="007B6AE0" w:rsidRDefault="00463368">
            <w:pPr>
              <w:jc w:val="center"/>
              <w:rPr>
                <w:rFonts w:cs="Arial"/>
                <w:sz w:val="18"/>
                <w:szCs w:val="18"/>
                <w:highlight w:val="white"/>
              </w:rPr>
            </w:pPr>
            <w:r w:rsidRPr="007B6AE0">
              <w:rPr>
                <w:rFonts w:cs="Arial"/>
                <w:sz w:val="18"/>
                <w:szCs w:val="18"/>
                <w:highlight w:val="white"/>
              </w:rPr>
              <w:t xml:space="preserve">BP AMP I-8.3 </w:t>
            </w:r>
          </w:p>
          <w:p w14:paraId="0DB78E37" w14:textId="77777777" w:rsidR="004A5723" w:rsidRPr="007B6AE0" w:rsidRDefault="004A5723">
            <w:pPr>
              <w:jc w:val="center"/>
              <w:rPr>
                <w:rFonts w:cs="Arial"/>
                <w:sz w:val="18"/>
                <w:szCs w:val="18"/>
                <w:highlight w:val="white"/>
              </w:rPr>
            </w:pPr>
          </w:p>
          <w:p w14:paraId="55D784D5" w14:textId="77777777" w:rsidR="004A5723" w:rsidRPr="007B6AE0" w:rsidRDefault="00463368">
            <w:pPr>
              <w:jc w:val="center"/>
              <w:rPr>
                <w:rFonts w:cs="Arial"/>
                <w:sz w:val="18"/>
                <w:szCs w:val="18"/>
                <w:highlight w:val="white"/>
              </w:rPr>
            </w:pPr>
            <w:r w:rsidRPr="007B6AE0">
              <w:rPr>
                <w:sz w:val="18"/>
                <w:szCs w:val="18"/>
                <w:highlight w:val="white"/>
              </w:rPr>
              <w:t>Guide to the quality and safety of tissues and cells for human application EDQM 5th Edition 2022,</w:t>
            </w:r>
          </w:p>
        </w:tc>
        <w:tc>
          <w:tcPr>
            <w:tcW w:w="2849" w:type="pct"/>
            <w:tcBorders>
              <w:top w:val="none" w:sz="4" w:space="0" w:color="000000"/>
              <w:left w:val="none" w:sz="4" w:space="0" w:color="000000"/>
              <w:bottom w:val="single" w:sz="4" w:space="0" w:color="auto"/>
              <w:right w:val="single" w:sz="4" w:space="0" w:color="auto"/>
            </w:tcBorders>
            <w:shd w:val="clear" w:color="auto" w:fill="auto"/>
          </w:tcPr>
          <w:p w14:paraId="480FC9B4" w14:textId="77777777" w:rsidR="004A5723" w:rsidRPr="007B6AE0" w:rsidRDefault="00463368">
            <w:pPr>
              <w:spacing w:before="60"/>
              <w:rPr>
                <w:rFonts w:cs="Arial"/>
                <w:sz w:val="18"/>
                <w:szCs w:val="18"/>
              </w:rPr>
            </w:pPr>
            <w:r w:rsidRPr="007B6AE0">
              <w:rPr>
                <w:rFonts w:cs="Arial"/>
                <w:sz w:val="18"/>
                <w:szCs w:val="18"/>
              </w:rPr>
              <w:t xml:space="preserve">Les </w:t>
            </w:r>
            <w:r w:rsidRPr="007B6AE0">
              <w:rPr>
                <w:rFonts w:cs="Arial"/>
                <w:b/>
                <w:sz w:val="18"/>
                <w:szCs w:val="18"/>
              </w:rPr>
              <w:t xml:space="preserve">étapes de préparation et de manipulation des EGTG doivent être effectuées dans un environnement de </w:t>
            </w:r>
            <w:bookmarkStart w:id="8" w:name="_Hlk190074597"/>
            <w:r w:rsidRPr="007B6AE0">
              <w:rPr>
                <w:rFonts w:cs="Arial"/>
                <w:b/>
                <w:sz w:val="18"/>
                <w:szCs w:val="18"/>
              </w:rPr>
              <w:t xml:space="preserve">bonnes pratiques de fabrication (BPF) </w:t>
            </w:r>
            <w:bookmarkEnd w:id="8"/>
            <w:r w:rsidRPr="007B6AE0">
              <w:rPr>
                <w:rFonts w:cs="Arial"/>
                <w:b/>
                <w:sz w:val="18"/>
                <w:szCs w:val="18"/>
              </w:rPr>
              <w:t>de classe A</w:t>
            </w:r>
            <w:r w:rsidRPr="007B6AE0">
              <w:rPr>
                <w:rFonts w:cs="Arial"/>
                <w:sz w:val="18"/>
                <w:szCs w:val="18"/>
              </w:rPr>
              <w:t xml:space="preserve"> </w:t>
            </w:r>
            <w:r w:rsidRPr="007B6AE0">
              <w:rPr>
                <w:rFonts w:cs="Arial"/>
                <w:sz w:val="18"/>
                <w:szCs w:val="18"/>
                <w:u w:val="single"/>
              </w:rPr>
              <w:t>dans un environnement d’au moins classe D</w:t>
            </w:r>
            <w:r w:rsidRPr="007B6AE0">
              <w:rPr>
                <w:rFonts w:cs="Arial"/>
                <w:sz w:val="18"/>
                <w:szCs w:val="18"/>
              </w:rPr>
              <w:t>. Cependant, s’il est préjudiciable ou impossible d’effectuer une procédure spécifique dans un environnement de classe A, un environnement moins rigoureux peut être accepté. Dans ce cas, une procédure formalisée définit les critères de qualité et de sécurité exigées.</w:t>
            </w:r>
          </w:p>
          <w:p w14:paraId="20B9CE91" w14:textId="77777777" w:rsidR="004A5723" w:rsidRPr="007B6AE0" w:rsidRDefault="004A5723">
            <w:pPr>
              <w:spacing w:before="60"/>
              <w:rPr>
                <w:rFonts w:cs="Arial"/>
                <w:sz w:val="18"/>
                <w:szCs w:val="18"/>
              </w:rPr>
            </w:pPr>
          </w:p>
          <w:p w14:paraId="133651CB" w14:textId="77777777" w:rsidR="004A5723" w:rsidRPr="007B6AE0" w:rsidRDefault="00463368">
            <w:pPr>
              <w:spacing w:before="60"/>
              <w:rPr>
                <w:rFonts w:cs="Arial"/>
                <w:i/>
                <w:iCs/>
                <w:color w:val="808080" w:themeColor="background1" w:themeShade="80"/>
                <w:sz w:val="18"/>
                <w:szCs w:val="18"/>
              </w:rPr>
            </w:pPr>
            <w:r w:rsidRPr="007B6AE0">
              <w:rPr>
                <w:rFonts w:cs="Arial"/>
                <w:i/>
                <w:iCs/>
                <w:color w:val="808080" w:themeColor="background1" w:themeShade="80"/>
                <w:sz w:val="18"/>
                <w:szCs w:val="18"/>
              </w:rPr>
              <w:t xml:space="preserve">Vigilance sur la qualification des PSM II (preuve de classification en A ou si B, voir procédure de travail). </w:t>
            </w:r>
          </w:p>
          <w:p w14:paraId="25EC864E" w14:textId="77777777" w:rsidR="004A5723" w:rsidRPr="007B6AE0" w:rsidRDefault="004A5723">
            <w:pPr>
              <w:spacing w:before="60"/>
              <w:rPr>
                <w:sz w:val="18"/>
                <w:szCs w:val="18"/>
              </w:rPr>
            </w:pPr>
          </w:p>
        </w:tc>
        <w:tc>
          <w:tcPr>
            <w:tcW w:w="794" w:type="pct"/>
            <w:tcBorders>
              <w:top w:val="none" w:sz="4" w:space="0" w:color="000000"/>
              <w:left w:val="none" w:sz="4" w:space="0" w:color="000000"/>
              <w:bottom w:val="single" w:sz="4" w:space="0" w:color="auto"/>
              <w:right w:val="single" w:sz="4" w:space="0" w:color="auto"/>
            </w:tcBorders>
            <w:shd w:val="clear" w:color="auto" w:fill="auto"/>
            <w:noWrap/>
          </w:tcPr>
          <w:p w14:paraId="7DE92298" w14:textId="77777777" w:rsidR="004A5723" w:rsidRDefault="004A5723">
            <w:pPr>
              <w:rPr>
                <w:rFonts w:cs="Arial"/>
                <w:iCs/>
                <w:sz w:val="18"/>
                <w:szCs w:val="18"/>
              </w:rPr>
            </w:pPr>
          </w:p>
        </w:tc>
        <w:tc>
          <w:tcPr>
            <w:tcW w:w="423" w:type="pct"/>
            <w:tcBorders>
              <w:top w:val="none" w:sz="4" w:space="0" w:color="000000"/>
              <w:left w:val="none" w:sz="4" w:space="0" w:color="000000"/>
              <w:bottom w:val="single" w:sz="4" w:space="0" w:color="auto"/>
              <w:right w:val="single" w:sz="4" w:space="0" w:color="auto"/>
            </w:tcBorders>
            <w:shd w:val="clear" w:color="auto" w:fill="auto"/>
          </w:tcPr>
          <w:p w14:paraId="73E10D43" w14:textId="77777777" w:rsidR="004A5723" w:rsidRDefault="004A5723">
            <w:pPr>
              <w:rPr>
                <w:rFonts w:cs="Arial"/>
                <w:bCs/>
                <w:sz w:val="18"/>
                <w:szCs w:val="18"/>
              </w:rPr>
            </w:pPr>
          </w:p>
        </w:tc>
      </w:tr>
      <w:tr w:rsidR="004A5723" w14:paraId="1A59BF37" w14:textId="77777777" w:rsidTr="00123E2A">
        <w:trPr>
          <w:trHeight w:val="510"/>
          <w:jc w:val="center"/>
        </w:trPr>
        <w:tc>
          <w:tcPr>
            <w:tcW w:w="326" w:type="pct"/>
            <w:tcBorders>
              <w:top w:val="none" w:sz="4" w:space="0" w:color="000000"/>
              <w:left w:val="single" w:sz="4" w:space="0" w:color="auto"/>
              <w:bottom w:val="single" w:sz="4" w:space="0" w:color="auto"/>
              <w:right w:val="single" w:sz="4" w:space="0" w:color="auto"/>
            </w:tcBorders>
            <w:shd w:val="clear" w:color="auto" w:fill="auto"/>
            <w:noWrap/>
            <w:vAlign w:val="center"/>
          </w:tcPr>
          <w:p w14:paraId="32E101E6" w14:textId="4F30CF4F" w:rsidR="004A5723" w:rsidRPr="007B6AE0" w:rsidRDefault="00123E2A">
            <w:pPr>
              <w:jc w:val="center"/>
              <w:rPr>
                <w:rFonts w:cs="Arial"/>
                <w:sz w:val="18"/>
                <w:szCs w:val="18"/>
              </w:rPr>
            </w:pPr>
            <w:r w:rsidRPr="007B6AE0">
              <w:rPr>
                <w:rFonts w:cs="Arial"/>
                <w:sz w:val="18"/>
                <w:szCs w:val="18"/>
              </w:rPr>
              <w:t>LOCX-9</w:t>
            </w:r>
          </w:p>
        </w:tc>
        <w:tc>
          <w:tcPr>
            <w:tcW w:w="608" w:type="pct"/>
            <w:tcBorders>
              <w:top w:val="none" w:sz="4" w:space="0" w:color="000000"/>
              <w:left w:val="none" w:sz="4" w:space="0" w:color="000000"/>
              <w:bottom w:val="single" w:sz="4" w:space="0" w:color="auto"/>
              <w:right w:val="single" w:sz="4" w:space="0" w:color="auto"/>
            </w:tcBorders>
            <w:shd w:val="clear" w:color="auto" w:fill="auto"/>
            <w:noWrap/>
            <w:vAlign w:val="center"/>
          </w:tcPr>
          <w:p w14:paraId="7D12AFD0" w14:textId="77777777" w:rsidR="004A5723" w:rsidRPr="007B6AE0" w:rsidRDefault="00463368">
            <w:pPr>
              <w:jc w:val="center"/>
              <w:rPr>
                <w:rFonts w:cs="Arial"/>
                <w:sz w:val="18"/>
                <w:szCs w:val="18"/>
                <w:highlight w:val="white"/>
              </w:rPr>
            </w:pPr>
            <w:r w:rsidRPr="007B6AE0">
              <w:rPr>
                <w:rFonts w:cs="Arial"/>
                <w:sz w:val="18"/>
                <w:szCs w:val="18"/>
                <w:highlight w:val="white"/>
              </w:rPr>
              <w:t xml:space="preserve">BP AMP I-8.3 </w:t>
            </w:r>
          </w:p>
          <w:p w14:paraId="50EFC7E8" w14:textId="77777777" w:rsidR="004A5723" w:rsidRPr="007B6AE0" w:rsidRDefault="00463368">
            <w:pPr>
              <w:jc w:val="center"/>
              <w:rPr>
                <w:rFonts w:cs="Arial"/>
                <w:sz w:val="18"/>
                <w:szCs w:val="18"/>
                <w:highlight w:val="white"/>
              </w:rPr>
            </w:pPr>
            <w:r w:rsidRPr="007B6AE0">
              <w:rPr>
                <w:sz w:val="18"/>
                <w:szCs w:val="18"/>
                <w:highlight w:val="white"/>
              </w:rPr>
              <w:t>Guide EDQM chapitre 29.7.1.2</w:t>
            </w:r>
          </w:p>
        </w:tc>
        <w:tc>
          <w:tcPr>
            <w:tcW w:w="2849" w:type="pct"/>
            <w:tcBorders>
              <w:top w:val="none" w:sz="4" w:space="0" w:color="000000"/>
              <w:left w:val="none" w:sz="4" w:space="0" w:color="000000"/>
              <w:bottom w:val="single" w:sz="4" w:space="0" w:color="auto"/>
              <w:right w:val="single" w:sz="4" w:space="0" w:color="auto"/>
            </w:tcBorders>
            <w:shd w:val="clear" w:color="auto" w:fill="auto"/>
          </w:tcPr>
          <w:p w14:paraId="19D4E72D" w14:textId="77777777" w:rsidR="004A5723" w:rsidRPr="007B6AE0" w:rsidRDefault="00463368">
            <w:pPr>
              <w:spacing w:before="60"/>
              <w:rPr>
                <w:rFonts w:cs="Arial"/>
                <w:sz w:val="18"/>
                <w:szCs w:val="18"/>
              </w:rPr>
            </w:pPr>
            <w:r w:rsidRPr="007B6AE0">
              <w:rPr>
                <w:rFonts w:cs="Arial"/>
                <w:sz w:val="18"/>
                <w:szCs w:val="18"/>
              </w:rPr>
              <w:t xml:space="preserve">Les conditions environnementales pour la manipulation des gamètes et des embryons respectent leur physiologie (température, pH, osmolarité). </w:t>
            </w:r>
          </w:p>
          <w:p w14:paraId="17B55F4C" w14:textId="77777777" w:rsidR="004A5723" w:rsidRPr="007B6AE0" w:rsidRDefault="00463368">
            <w:pPr>
              <w:spacing w:before="60"/>
              <w:rPr>
                <w:rFonts w:cs="Arial"/>
                <w:i/>
                <w:iCs/>
                <w:color w:val="808080" w:themeColor="background1" w:themeShade="80"/>
                <w:sz w:val="18"/>
                <w:szCs w:val="18"/>
              </w:rPr>
            </w:pPr>
            <w:r w:rsidRPr="007B6AE0">
              <w:rPr>
                <w:rFonts w:cs="Arial"/>
                <w:i/>
                <w:iCs/>
                <w:color w:val="808080" w:themeColor="background1" w:themeShade="80"/>
                <w:sz w:val="18"/>
                <w:szCs w:val="18"/>
              </w:rPr>
              <w:t>A voir en fonction de la liste des équipements, les flux et en inspection sur site</w:t>
            </w:r>
          </w:p>
          <w:p w14:paraId="2415B80F" w14:textId="77777777" w:rsidR="004A5723" w:rsidRPr="007B6AE0" w:rsidRDefault="004A5723">
            <w:pPr>
              <w:spacing w:before="60"/>
              <w:rPr>
                <w:sz w:val="18"/>
                <w:szCs w:val="18"/>
              </w:rPr>
            </w:pPr>
          </w:p>
        </w:tc>
        <w:tc>
          <w:tcPr>
            <w:tcW w:w="794" w:type="pct"/>
            <w:tcBorders>
              <w:top w:val="none" w:sz="4" w:space="0" w:color="000000"/>
              <w:left w:val="none" w:sz="4" w:space="0" w:color="000000"/>
              <w:bottom w:val="single" w:sz="4" w:space="0" w:color="auto"/>
              <w:right w:val="single" w:sz="4" w:space="0" w:color="auto"/>
            </w:tcBorders>
            <w:shd w:val="clear" w:color="auto" w:fill="auto"/>
            <w:noWrap/>
          </w:tcPr>
          <w:p w14:paraId="7042DBEE" w14:textId="77777777" w:rsidR="004A5723" w:rsidRDefault="004A5723">
            <w:pPr>
              <w:rPr>
                <w:rFonts w:cs="Arial"/>
                <w:iCs/>
                <w:sz w:val="18"/>
                <w:szCs w:val="18"/>
              </w:rPr>
            </w:pPr>
          </w:p>
        </w:tc>
        <w:tc>
          <w:tcPr>
            <w:tcW w:w="423" w:type="pct"/>
            <w:tcBorders>
              <w:top w:val="none" w:sz="4" w:space="0" w:color="000000"/>
              <w:left w:val="none" w:sz="4" w:space="0" w:color="000000"/>
              <w:bottom w:val="single" w:sz="4" w:space="0" w:color="auto"/>
              <w:right w:val="single" w:sz="4" w:space="0" w:color="auto"/>
            </w:tcBorders>
            <w:shd w:val="clear" w:color="auto" w:fill="auto"/>
          </w:tcPr>
          <w:p w14:paraId="4FFC3A69" w14:textId="77777777" w:rsidR="004A5723" w:rsidRDefault="004A5723">
            <w:pPr>
              <w:rPr>
                <w:rFonts w:cs="Arial"/>
                <w:bCs/>
                <w:sz w:val="18"/>
                <w:szCs w:val="18"/>
              </w:rPr>
            </w:pPr>
          </w:p>
        </w:tc>
      </w:tr>
      <w:tr w:rsidR="004A5723" w14:paraId="0186B7D8" w14:textId="77777777" w:rsidTr="00123E2A">
        <w:trPr>
          <w:trHeight w:val="510"/>
          <w:jc w:val="center"/>
        </w:trPr>
        <w:tc>
          <w:tcPr>
            <w:tcW w:w="5000" w:type="pct"/>
            <w:gridSpan w:val="5"/>
            <w:tcBorders>
              <w:top w:val="none" w:sz="4" w:space="0" w:color="000000"/>
              <w:left w:val="single" w:sz="4" w:space="0" w:color="auto"/>
              <w:bottom w:val="single" w:sz="4" w:space="0" w:color="auto"/>
              <w:right w:val="single" w:sz="4" w:space="0" w:color="auto"/>
            </w:tcBorders>
            <w:shd w:val="clear" w:color="auto" w:fill="ACB9CA" w:themeFill="text2" w:themeFillTint="66"/>
            <w:noWrap/>
            <w:vAlign w:val="center"/>
          </w:tcPr>
          <w:p w14:paraId="00095822" w14:textId="6110C078" w:rsidR="007B6AE0" w:rsidRPr="007B6AE0" w:rsidRDefault="00463368" w:rsidP="00FE26EB">
            <w:pPr>
              <w:rPr>
                <w:rFonts w:cs="Arial"/>
                <w:b/>
                <w:i/>
                <w:iCs/>
                <w:sz w:val="18"/>
                <w:szCs w:val="18"/>
              </w:rPr>
            </w:pPr>
            <w:r>
              <w:rPr>
                <w:rFonts w:cs="Arial"/>
                <w:b/>
                <w:sz w:val="18"/>
                <w:szCs w:val="18"/>
              </w:rPr>
              <w:t>Ponction ovocytaire</w:t>
            </w:r>
            <w:r w:rsidR="00623677" w:rsidRPr="007B6AE0">
              <w:rPr>
                <w:rFonts w:cs="Arial"/>
                <w:b/>
                <w:bCs/>
                <w:sz w:val="36"/>
                <w:szCs w:val="36"/>
                <w:shd w:val="clear" w:color="auto" w:fill="ACB9CA" w:themeFill="text2" w:themeFillTint="66"/>
              </w:rPr>
              <w:t>*</w:t>
            </w:r>
            <w:r w:rsidRPr="007B6AE0">
              <w:rPr>
                <w:rFonts w:cs="Arial"/>
                <w:b/>
                <w:sz w:val="18"/>
                <w:szCs w:val="18"/>
                <w:shd w:val="clear" w:color="auto" w:fill="ACB9CA" w:themeFill="text2" w:themeFillTint="66"/>
              </w:rPr>
              <w:t xml:space="preserve">                   </w:t>
            </w:r>
            <w:r w:rsidRPr="007B6AE0">
              <w:rPr>
                <w:rFonts w:cs="Arial"/>
                <w:b/>
                <w:iCs/>
                <w:sz w:val="18"/>
                <w:szCs w:val="18"/>
                <w:shd w:val="clear" w:color="auto" w:fill="ACB9CA" w:themeFill="text2" w:themeFillTint="66"/>
              </w:rPr>
              <w:t xml:space="preserve">LOCAUX CLASSES </w:t>
            </w:r>
            <w:r w:rsidRPr="007B6AE0">
              <w:rPr>
                <w:rFonts w:cs="Arial"/>
                <w:b/>
                <w:sz w:val="18"/>
                <w:szCs w:val="18"/>
                <w:shd w:val="clear" w:color="auto" w:fill="ACB9CA" w:themeFill="text2" w:themeFillTint="66"/>
              </w:rPr>
              <w:fldChar w:fldCharType="begin"/>
            </w:r>
            <w:r w:rsidRPr="007B6AE0">
              <w:rPr>
                <w:rFonts w:cs="Arial"/>
                <w:b/>
                <w:sz w:val="18"/>
                <w:szCs w:val="18"/>
                <w:shd w:val="clear" w:color="auto" w:fill="ACB9CA" w:themeFill="text2" w:themeFillTint="66"/>
              </w:rPr>
              <w:instrText xml:space="preserve"> FORMCHECKBOX </w:instrText>
            </w:r>
            <w:r w:rsidR="00F315E8">
              <w:rPr>
                <w:rFonts w:cs="Arial"/>
                <w:b/>
                <w:sz w:val="18"/>
                <w:szCs w:val="18"/>
                <w:shd w:val="clear" w:color="auto" w:fill="ACB9CA" w:themeFill="text2" w:themeFillTint="66"/>
              </w:rPr>
              <w:fldChar w:fldCharType="separate"/>
            </w:r>
            <w:r w:rsidRPr="007B6AE0">
              <w:rPr>
                <w:rFonts w:cs="Arial"/>
                <w:b/>
                <w:sz w:val="18"/>
                <w:szCs w:val="18"/>
                <w:shd w:val="clear" w:color="auto" w:fill="ACB9CA" w:themeFill="text2" w:themeFillTint="66"/>
              </w:rPr>
              <w:fldChar w:fldCharType="end"/>
            </w:r>
            <w:r w:rsidRPr="007B6AE0">
              <w:rPr>
                <w:rFonts w:cs="Arial"/>
                <w:b/>
                <w:sz w:val="18"/>
                <w:szCs w:val="18"/>
                <w:shd w:val="clear" w:color="auto" w:fill="ACB9CA" w:themeFill="text2" w:themeFillTint="66"/>
              </w:rPr>
              <w:t xml:space="preserve"> </w:t>
            </w:r>
            <w:r w:rsidR="007B6AE0" w:rsidRPr="007B6AE0">
              <w:rPr>
                <w:rFonts w:cs="Arial"/>
                <w:b/>
                <w:sz w:val="18"/>
                <w:szCs w:val="18"/>
                <w:shd w:val="clear" w:color="auto" w:fill="ACB9CA" w:themeFill="text2" w:themeFillTint="66"/>
              </w:rPr>
              <w:fldChar w:fldCharType="begin">
                <w:ffData>
                  <w:name w:val=""/>
                  <w:enabled/>
                  <w:calcOnExit w:val="0"/>
                  <w:checkBox>
                    <w:size w:val="20"/>
                    <w:default w:val="0"/>
                  </w:checkBox>
                </w:ffData>
              </w:fldChar>
            </w:r>
            <w:r w:rsidR="007B6AE0" w:rsidRPr="007B6AE0">
              <w:rPr>
                <w:rFonts w:cs="Arial"/>
                <w:b/>
                <w:sz w:val="18"/>
                <w:szCs w:val="18"/>
                <w:shd w:val="clear" w:color="auto" w:fill="ACB9CA" w:themeFill="text2" w:themeFillTint="66"/>
              </w:rPr>
              <w:instrText xml:space="preserve"> FORMCHECKBOX </w:instrText>
            </w:r>
            <w:r w:rsidR="00F315E8">
              <w:rPr>
                <w:rFonts w:cs="Arial"/>
                <w:b/>
                <w:sz w:val="18"/>
                <w:szCs w:val="18"/>
                <w:shd w:val="clear" w:color="auto" w:fill="ACB9CA" w:themeFill="text2" w:themeFillTint="66"/>
              </w:rPr>
            </w:r>
            <w:r w:rsidR="00F315E8">
              <w:rPr>
                <w:rFonts w:cs="Arial"/>
                <w:b/>
                <w:sz w:val="18"/>
                <w:szCs w:val="18"/>
                <w:shd w:val="clear" w:color="auto" w:fill="ACB9CA" w:themeFill="text2" w:themeFillTint="66"/>
              </w:rPr>
              <w:fldChar w:fldCharType="separate"/>
            </w:r>
            <w:r w:rsidR="007B6AE0" w:rsidRPr="007B6AE0">
              <w:rPr>
                <w:rFonts w:cs="Arial"/>
                <w:b/>
                <w:sz w:val="18"/>
                <w:szCs w:val="18"/>
                <w:shd w:val="clear" w:color="auto" w:fill="ACB9CA" w:themeFill="text2" w:themeFillTint="66"/>
              </w:rPr>
              <w:fldChar w:fldCharType="end"/>
            </w:r>
            <w:r w:rsidR="007B6AE0" w:rsidRPr="007B6AE0">
              <w:rPr>
                <w:rFonts w:cs="Arial"/>
                <w:b/>
                <w:sz w:val="18"/>
                <w:szCs w:val="18"/>
                <w:shd w:val="clear" w:color="auto" w:fill="ACB9CA" w:themeFill="text2" w:themeFillTint="66"/>
              </w:rPr>
              <w:t xml:space="preserve"> Oui   </w:t>
            </w:r>
            <w:r w:rsidR="007B6AE0" w:rsidRPr="007B6AE0">
              <w:rPr>
                <w:rFonts w:cs="Arial"/>
                <w:b/>
                <w:sz w:val="18"/>
                <w:szCs w:val="18"/>
                <w:shd w:val="clear" w:color="auto" w:fill="ACB9CA" w:themeFill="text2" w:themeFillTint="66"/>
              </w:rPr>
              <w:fldChar w:fldCharType="begin">
                <w:ffData>
                  <w:name w:val=""/>
                  <w:enabled/>
                  <w:calcOnExit w:val="0"/>
                  <w:checkBox>
                    <w:size w:val="20"/>
                    <w:default w:val="0"/>
                  </w:checkBox>
                </w:ffData>
              </w:fldChar>
            </w:r>
            <w:r w:rsidR="007B6AE0" w:rsidRPr="007B6AE0">
              <w:rPr>
                <w:rFonts w:cs="Arial"/>
                <w:b/>
                <w:sz w:val="18"/>
                <w:szCs w:val="18"/>
                <w:shd w:val="clear" w:color="auto" w:fill="ACB9CA" w:themeFill="text2" w:themeFillTint="66"/>
              </w:rPr>
              <w:instrText xml:space="preserve"> FORMCHECKBOX </w:instrText>
            </w:r>
            <w:r w:rsidR="00F315E8">
              <w:rPr>
                <w:rFonts w:cs="Arial"/>
                <w:b/>
                <w:sz w:val="18"/>
                <w:szCs w:val="18"/>
                <w:shd w:val="clear" w:color="auto" w:fill="ACB9CA" w:themeFill="text2" w:themeFillTint="66"/>
              </w:rPr>
            </w:r>
            <w:r w:rsidR="00F315E8">
              <w:rPr>
                <w:rFonts w:cs="Arial"/>
                <w:b/>
                <w:sz w:val="18"/>
                <w:szCs w:val="18"/>
                <w:shd w:val="clear" w:color="auto" w:fill="ACB9CA" w:themeFill="text2" w:themeFillTint="66"/>
              </w:rPr>
              <w:fldChar w:fldCharType="separate"/>
            </w:r>
            <w:r w:rsidR="007B6AE0" w:rsidRPr="007B6AE0">
              <w:rPr>
                <w:rFonts w:cs="Arial"/>
                <w:b/>
                <w:sz w:val="18"/>
                <w:szCs w:val="18"/>
                <w:shd w:val="clear" w:color="auto" w:fill="ACB9CA" w:themeFill="text2" w:themeFillTint="66"/>
              </w:rPr>
              <w:fldChar w:fldCharType="end"/>
            </w:r>
            <w:r w:rsidR="007B6AE0" w:rsidRPr="007B6AE0">
              <w:rPr>
                <w:rFonts w:cs="Arial"/>
                <w:b/>
                <w:sz w:val="18"/>
                <w:szCs w:val="18"/>
                <w:shd w:val="clear" w:color="auto" w:fill="ACB9CA" w:themeFill="text2" w:themeFillTint="66"/>
              </w:rPr>
              <w:t xml:space="preserve"> Non </w:t>
            </w:r>
            <w:r w:rsidR="00FE26EB" w:rsidRPr="007B6AE0">
              <w:rPr>
                <w:rFonts w:cs="Arial"/>
                <w:b/>
                <w:sz w:val="18"/>
                <w:szCs w:val="18"/>
                <w:shd w:val="clear" w:color="auto" w:fill="ACB9CA" w:themeFill="text2" w:themeFillTint="66"/>
              </w:rPr>
              <w:t>(d</w:t>
            </w:r>
            <w:r w:rsidRPr="007B6AE0">
              <w:rPr>
                <w:rFonts w:cs="Arial"/>
                <w:b/>
                <w:i/>
                <w:iCs/>
                <w:sz w:val="18"/>
                <w:szCs w:val="18"/>
                <w:shd w:val="clear" w:color="auto" w:fill="ACB9CA" w:themeFill="text2" w:themeFillTint="66"/>
              </w:rPr>
              <w:t>e facto</w:t>
            </w:r>
            <w:r>
              <w:rPr>
                <w:rFonts w:cs="Arial"/>
                <w:b/>
                <w:i/>
                <w:iCs/>
                <w:sz w:val="18"/>
                <w:szCs w:val="18"/>
              </w:rPr>
              <w:t xml:space="preserve"> si au bloc opératoire ou si pièce à part, qualification à vérifier</w:t>
            </w:r>
            <w:r w:rsidR="00FE26EB">
              <w:rPr>
                <w:rFonts w:cs="Arial"/>
                <w:b/>
                <w:i/>
                <w:iCs/>
                <w:sz w:val="18"/>
                <w:szCs w:val="18"/>
              </w:rPr>
              <w:t xml:space="preserve"> selon ADR)</w:t>
            </w:r>
          </w:p>
        </w:tc>
      </w:tr>
      <w:tr w:rsidR="004A5723" w14:paraId="2B45BC1E" w14:textId="77777777" w:rsidTr="00123E2A">
        <w:trPr>
          <w:trHeight w:val="510"/>
          <w:jc w:val="center"/>
        </w:trPr>
        <w:tc>
          <w:tcPr>
            <w:tcW w:w="326" w:type="pct"/>
            <w:tcBorders>
              <w:top w:val="none" w:sz="4" w:space="0" w:color="000000"/>
              <w:left w:val="single" w:sz="4" w:space="0" w:color="auto"/>
              <w:bottom w:val="single" w:sz="4" w:space="0" w:color="auto"/>
              <w:right w:val="single" w:sz="4" w:space="0" w:color="auto"/>
            </w:tcBorders>
            <w:shd w:val="clear" w:color="auto" w:fill="auto"/>
            <w:noWrap/>
            <w:vAlign w:val="center"/>
          </w:tcPr>
          <w:p w14:paraId="28478262" w14:textId="323DCD1B" w:rsidR="004A5723" w:rsidRPr="007B6AE0" w:rsidRDefault="00123E2A">
            <w:pPr>
              <w:jc w:val="center"/>
              <w:rPr>
                <w:rFonts w:cs="Arial"/>
                <w:sz w:val="18"/>
                <w:szCs w:val="18"/>
              </w:rPr>
            </w:pPr>
            <w:r w:rsidRPr="007B6AE0">
              <w:rPr>
                <w:rFonts w:cs="Arial"/>
                <w:sz w:val="18"/>
                <w:szCs w:val="18"/>
              </w:rPr>
              <w:t>LOCX-10</w:t>
            </w:r>
          </w:p>
        </w:tc>
        <w:tc>
          <w:tcPr>
            <w:tcW w:w="608" w:type="pct"/>
            <w:tcBorders>
              <w:top w:val="none" w:sz="4" w:space="0" w:color="000000"/>
              <w:left w:val="none" w:sz="4" w:space="0" w:color="000000"/>
              <w:bottom w:val="single" w:sz="4" w:space="0" w:color="auto"/>
              <w:right w:val="single" w:sz="4" w:space="0" w:color="auto"/>
            </w:tcBorders>
            <w:shd w:val="clear" w:color="auto" w:fill="auto"/>
            <w:noWrap/>
            <w:vAlign w:val="center"/>
          </w:tcPr>
          <w:p w14:paraId="5A61B179" w14:textId="77777777" w:rsidR="004A5723" w:rsidRPr="007B6AE0" w:rsidRDefault="00463368">
            <w:pPr>
              <w:rPr>
                <w:rFonts w:cs="Arial"/>
                <w:sz w:val="18"/>
                <w:szCs w:val="18"/>
              </w:rPr>
            </w:pPr>
            <w:r w:rsidRPr="007B6AE0">
              <w:rPr>
                <w:rFonts w:cs="Arial"/>
                <w:sz w:val="18"/>
                <w:szCs w:val="18"/>
              </w:rPr>
              <w:t>Art. </w:t>
            </w:r>
            <w:hyperlink r:id="rId14" w:tooltip="https://www.legifrance.gouv.fr/affichCodeArticle.do;jsessionid=8C91C8114E068C293D08C985716305B1.tplgfr26s_2?idArticle=LEGIARTI000030226376&amp;cidTexte=LEGITEXT000006072665" w:history="1">
              <w:r w:rsidRPr="007B6AE0">
                <w:rPr>
                  <w:rFonts w:cs="Arial"/>
                  <w:sz w:val="18"/>
                  <w:szCs w:val="18"/>
                </w:rPr>
                <w:t>R. 2142-23 CSP</w:t>
              </w:r>
            </w:hyperlink>
          </w:p>
        </w:tc>
        <w:tc>
          <w:tcPr>
            <w:tcW w:w="2849" w:type="pct"/>
            <w:tcBorders>
              <w:top w:val="none" w:sz="4" w:space="0" w:color="000000"/>
              <w:left w:val="none" w:sz="4" w:space="0" w:color="000000"/>
              <w:bottom w:val="single" w:sz="4" w:space="0" w:color="auto"/>
              <w:right w:val="single" w:sz="4" w:space="0" w:color="auto"/>
            </w:tcBorders>
            <w:shd w:val="clear" w:color="auto" w:fill="auto"/>
            <w:vAlign w:val="center"/>
          </w:tcPr>
          <w:p w14:paraId="70E2633E" w14:textId="77777777" w:rsidR="004A5723" w:rsidRPr="007B6AE0" w:rsidRDefault="00463368">
            <w:pPr>
              <w:shd w:val="clear" w:color="auto" w:fill="FFFFFF"/>
              <w:rPr>
                <w:rFonts w:cs="Arial"/>
                <w:sz w:val="18"/>
                <w:szCs w:val="18"/>
              </w:rPr>
            </w:pPr>
            <w:r w:rsidRPr="007B6AE0">
              <w:rPr>
                <w:rFonts w:cs="Arial"/>
                <w:sz w:val="18"/>
                <w:szCs w:val="18"/>
              </w:rPr>
              <w:t>Une salle de prélèvement équipée conformément aux dispositions de l'arrêté mentionné à l'article </w:t>
            </w:r>
            <w:hyperlink r:id="rId15" w:tooltip="https://www.legifrance.gouv.fr/affichCodeArticle.do?cidTexte=LEGITEXT000006072665&amp;idArticle=LEGIARTI000006911438&amp;dateTexte=&amp;categorieLien=cid" w:history="1">
              <w:r w:rsidRPr="007B6AE0">
                <w:rPr>
                  <w:rFonts w:cs="Arial"/>
                  <w:sz w:val="18"/>
                  <w:szCs w:val="18"/>
                  <w:u w:val="single"/>
                </w:rPr>
                <w:t>R. 2142-24</w:t>
              </w:r>
            </w:hyperlink>
            <w:r w:rsidRPr="007B6AE0">
              <w:rPr>
                <w:rFonts w:cs="Arial"/>
                <w:sz w:val="18"/>
                <w:szCs w:val="18"/>
              </w:rPr>
              <w:t>, située à proximité ou dans un bloc opératoire et permettant une pratique de l'anesthésie conforme aux dispositions de la sous-section 5 de la section 1 du chapitre IV du titre II du livre Ier de la partie VI du présent code ;</w:t>
            </w:r>
          </w:p>
          <w:p w14:paraId="38063E21" w14:textId="77777777" w:rsidR="004A5723" w:rsidRPr="007B6AE0" w:rsidRDefault="004A5723">
            <w:pPr>
              <w:shd w:val="clear" w:color="auto" w:fill="FFFFFF"/>
              <w:rPr>
                <w:rFonts w:cs="Arial"/>
                <w:color w:val="002060"/>
                <w:sz w:val="18"/>
                <w:szCs w:val="18"/>
              </w:rPr>
            </w:pPr>
          </w:p>
          <w:p w14:paraId="0D607387" w14:textId="090EC3AC" w:rsidR="00882E20" w:rsidRPr="007B6AE0" w:rsidRDefault="00463368">
            <w:pPr>
              <w:rPr>
                <w:rFonts w:cs="Arial"/>
                <w:i/>
                <w:iCs/>
                <w:color w:val="808080" w:themeColor="background1" w:themeShade="80"/>
                <w:sz w:val="18"/>
                <w:szCs w:val="18"/>
              </w:rPr>
            </w:pPr>
            <w:r w:rsidRPr="007B6AE0">
              <w:rPr>
                <w:rFonts w:cs="Arial"/>
                <w:i/>
                <w:iCs/>
                <w:color w:val="808080" w:themeColor="background1" w:themeShade="80"/>
                <w:sz w:val="18"/>
                <w:szCs w:val="18"/>
              </w:rPr>
              <w:t>Attention pour inspection : Zone de prélèvement des ovocytes La ou les salle(s) de prélèvement sont situées « à proximité ou dans un bloc opératoire ». Lorsque le prélèvement n’est pas réalisé au bloc opératoire, la ou les pièces sont organisées de façon à garantir la sécurité des personnes avec des fluides fonctionnels et un chariot d’urgence à proximité immédiate. Le recours possible à l’intervention d’anesthésistes-réanimateurs en urgence est prévu dans une procédure qui précise notamment les numéros d’urgence où il peut être joint. Le bloc opératoire ou la pièce de prélèvement ovocytaire sont installés à proximité immédiate du laboratoire du CCB, avec lequel ils communiquent par une trappe ou un « passe plat ». A défaut d’une communication directe par trappe, la distance à parcourir doit être la plus faible possible</w:t>
            </w:r>
            <w:r w:rsidR="00FE26EB" w:rsidRPr="007B6AE0">
              <w:rPr>
                <w:rFonts w:cs="Arial"/>
                <w:i/>
                <w:iCs/>
                <w:color w:val="808080" w:themeColor="background1" w:themeShade="80"/>
                <w:sz w:val="18"/>
                <w:szCs w:val="18"/>
              </w:rPr>
              <w:t>.</w:t>
            </w:r>
          </w:p>
          <w:p w14:paraId="5AD32F15" w14:textId="77777777" w:rsidR="00882E20" w:rsidRPr="007B6AE0" w:rsidRDefault="00882E20">
            <w:pPr>
              <w:rPr>
                <w:rFonts w:cs="Arial"/>
                <w:i/>
                <w:iCs/>
                <w:color w:val="808080" w:themeColor="background1" w:themeShade="80"/>
                <w:sz w:val="18"/>
                <w:szCs w:val="18"/>
              </w:rPr>
            </w:pPr>
          </w:p>
          <w:p w14:paraId="1E4D8919" w14:textId="77777777" w:rsidR="00882E20" w:rsidRPr="007B6AE0" w:rsidRDefault="00882E20">
            <w:pPr>
              <w:rPr>
                <w:rFonts w:cs="Arial"/>
                <w:i/>
                <w:iCs/>
                <w:color w:val="808080" w:themeColor="background1" w:themeShade="80"/>
                <w:sz w:val="18"/>
                <w:szCs w:val="18"/>
              </w:rPr>
            </w:pPr>
          </w:p>
          <w:p w14:paraId="628A5486" w14:textId="29472CE1" w:rsidR="004A5723" w:rsidRPr="007B6AE0" w:rsidRDefault="00882E20" w:rsidP="00882E20">
            <w:pPr>
              <w:spacing w:before="60"/>
              <w:rPr>
                <w:rFonts w:cs="Arial"/>
                <w:i/>
                <w:iCs/>
                <w:color w:val="808080" w:themeColor="background1" w:themeShade="80"/>
                <w:sz w:val="18"/>
                <w:szCs w:val="18"/>
              </w:rPr>
            </w:pPr>
            <w:r w:rsidRPr="007B6AE0">
              <w:rPr>
                <w:rFonts w:cs="Arial"/>
                <w:i/>
                <w:iCs/>
                <w:color w:val="808080" w:themeColor="background1" w:themeShade="80"/>
                <w:sz w:val="18"/>
                <w:szCs w:val="18"/>
              </w:rPr>
              <w:lastRenderedPageBreak/>
              <w:t>Point de vigilance : quel impact de l’aéraulique quand passe-plat ? Analyse de risque adapté à la configuration. Apporter preuve que pas de risque contamination à moins d’une bonne ventilation et temps ouverture minimum testé en qualification. Le mieux est le passe-plat avec deux ouvertures asservies.</w:t>
            </w:r>
          </w:p>
        </w:tc>
        <w:tc>
          <w:tcPr>
            <w:tcW w:w="794" w:type="pct"/>
            <w:tcBorders>
              <w:top w:val="none" w:sz="4" w:space="0" w:color="000000"/>
              <w:left w:val="none" w:sz="4" w:space="0" w:color="000000"/>
              <w:bottom w:val="single" w:sz="4" w:space="0" w:color="auto"/>
              <w:right w:val="single" w:sz="4" w:space="0" w:color="auto"/>
            </w:tcBorders>
            <w:shd w:val="clear" w:color="auto" w:fill="auto"/>
            <w:noWrap/>
            <w:vAlign w:val="center"/>
          </w:tcPr>
          <w:p w14:paraId="6FD97F07" w14:textId="77777777" w:rsidR="004A5723" w:rsidRDefault="004A5723">
            <w:pPr>
              <w:rPr>
                <w:rFonts w:cs="Arial"/>
                <w:sz w:val="18"/>
                <w:szCs w:val="18"/>
              </w:rPr>
            </w:pPr>
          </w:p>
        </w:tc>
        <w:tc>
          <w:tcPr>
            <w:tcW w:w="423" w:type="pct"/>
            <w:tcBorders>
              <w:top w:val="none" w:sz="4" w:space="0" w:color="000000"/>
              <w:left w:val="none" w:sz="4" w:space="0" w:color="000000"/>
              <w:bottom w:val="single" w:sz="4" w:space="0" w:color="auto"/>
              <w:right w:val="single" w:sz="4" w:space="0" w:color="auto"/>
            </w:tcBorders>
            <w:shd w:val="clear" w:color="auto" w:fill="auto"/>
          </w:tcPr>
          <w:p w14:paraId="05EB3465" w14:textId="77777777" w:rsidR="004A5723" w:rsidRDefault="004A5723">
            <w:pPr>
              <w:rPr>
                <w:rFonts w:cs="Arial"/>
                <w:bCs/>
                <w:sz w:val="18"/>
                <w:szCs w:val="18"/>
              </w:rPr>
            </w:pPr>
          </w:p>
        </w:tc>
      </w:tr>
      <w:tr w:rsidR="004A5723" w14:paraId="64A7C869" w14:textId="77777777" w:rsidTr="00123E2A">
        <w:trPr>
          <w:trHeight w:val="657"/>
          <w:jc w:val="center"/>
        </w:trPr>
        <w:tc>
          <w:tcPr>
            <w:tcW w:w="326" w:type="pct"/>
            <w:tcBorders>
              <w:top w:val="none" w:sz="4" w:space="0" w:color="000000"/>
              <w:left w:val="single" w:sz="4" w:space="0" w:color="auto"/>
              <w:bottom w:val="single" w:sz="4" w:space="0" w:color="auto"/>
              <w:right w:val="single" w:sz="4" w:space="0" w:color="auto"/>
            </w:tcBorders>
            <w:shd w:val="clear" w:color="auto" w:fill="auto"/>
            <w:noWrap/>
            <w:vAlign w:val="center"/>
          </w:tcPr>
          <w:p w14:paraId="2D4E91EF" w14:textId="681A91C3" w:rsidR="004A5723" w:rsidRPr="007B6AE0" w:rsidRDefault="00123E2A">
            <w:pPr>
              <w:jc w:val="center"/>
              <w:rPr>
                <w:rFonts w:cs="Arial"/>
                <w:sz w:val="18"/>
                <w:szCs w:val="18"/>
              </w:rPr>
            </w:pPr>
            <w:r w:rsidRPr="007B6AE0">
              <w:rPr>
                <w:rFonts w:cs="Arial"/>
                <w:sz w:val="18"/>
                <w:szCs w:val="18"/>
              </w:rPr>
              <w:t>LOCX-11</w:t>
            </w:r>
          </w:p>
        </w:tc>
        <w:tc>
          <w:tcPr>
            <w:tcW w:w="608" w:type="pct"/>
            <w:tcBorders>
              <w:top w:val="none" w:sz="4" w:space="0" w:color="000000"/>
              <w:left w:val="none" w:sz="4" w:space="0" w:color="000000"/>
              <w:bottom w:val="single" w:sz="4" w:space="0" w:color="auto"/>
              <w:right w:val="single" w:sz="4" w:space="0" w:color="auto"/>
            </w:tcBorders>
            <w:shd w:val="clear" w:color="auto" w:fill="auto"/>
            <w:noWrap/>
            <w:vAlign w:val="center"/>
          </w:tcPr>
          <w:p w14:paraId="3A4138CB" w14:textId="77777777" w:rsidR="004A5723" w:rsidRPr="007B6AE0" w:rsidRDefault="00463368">
            <w:pPr>
              <w:rPr>
                <w:rFonts w:cs="Arial"/>
                <w:sz w:val="18"/>
                <w:szCs w:val="18"/>
              </w:rPr>
            </w:pPr>
            <w:r w:rsidRPr="007B6AE0">
              <w:rPr>
                <w:rFonts w:cs="Arial"/>
                <w:sz w:val="18"/>
                <w:szCs w:val="18"/>
              </w:rPr>
              <w:t>BP AMP I-8.2</w:t>
            </w:r>
          </w:p>
        </w:tc>
        <w:tc>
          <w:tcPr>
            <w:tcW w:w="2849" w:type="pct"/>
            <w:tcBorders>
              <w:top w:val="none" w:sz="4" w:space="0" w:color="000000"/>
              <w:left w:val="none" w:sz="4" w:space="0" w:color="000000"/>
              <w:bottom w:val="single" w:sz="4" w:space="0" w:color="auto"/>
              <w:right w:val="single" w:sz="4" w:space="0" w:color="auto"/>
            </w:tcBorders>
            <w:shd w:val="clear" w:color="auto" w:fill="auto"/>
            <w:vAlign w:val="center"/>
          </w:tcPr>
          <w:p w14:paraId="732C9BB6" w14:textId="77777777" w:rsidR="004A5723" w:rsidRPr="007B6AE0" w:rsidRDefault="00463368">
            <w:pPr>
              <w:spacing w:before="60"/>
              <w:rPr>
                <w:rFonts w:cs="Arial"/>
                <w:bCs/>
                <w:iCs/>
                <w:sz w:val="18"/>
                <w:szCs w:val="18"/>
              </w:rPr>
            </w:pPr>
            <w:r w:rsidRPr="007B6AE0">
              <w:rPr>
                <w:rFonts w:cs="Arial"/>
                <w:bCs/>
                <w:iCs/>
                <w:sz w:val="18"/>
                <w:szCs w:val="18"/>
              </w:rPr>
              <w:t xml:space="preserve">Le bloc opératoire ou la pièce de prélèvement ovocytaire sont installés à proximité immédiate du laboratoire du CCB, avec lequel ils communiquent par une trappe ou un « passe plat ». A défaut d’une communication directe par trappe, la distance à parcourir doit être la plus faible possible. </w:t>
            </w:r>
          </w:p>
        </w:tc>
        <w:tc>
          <w:tcPr>
            <w:tcW w:w="794" w:type="pct"/>
            <w:tcBorders>
              <w:top w:val="none" w:sz="4" w:space="0" w:color="000000"/>
              <w:left w:val="none" w:sz="4" w:space="0" w:color="000000"/>
              <w:bottom w:val="single" w:sz="4" w:space="0" w:color="auto"/>
              <w:right w:val="single" w:sz="4" w:space="0" w:color="auto"/>
            </w:tcBorders>
            <w:shd w:val="clear" w:color="auto" w:fill="auto"/>
            <w:noWrap/>
          </w:tcPr>
          <w:p w14:paraId="115E7866" w14:textId="3CAC9983" w:rsidR="004A5723" w:rsidRDefault="00463368">
            <w:pPr>
              <w:rPr>
                <w:rFonts w:cs="Arial"/>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bCs/>
                <w:sz w:val="18"/>
                <w:szCs w:val="18"/>
              </w:rPr>
              <w:t xml:space="preserve">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Oui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Non</w:t>
            </w:r>
          </w:p>
          <w:p w14:paraId="703DAE74" w14:textId="77777777" w:rsidR="004A5723" w:rsidRDefault="004A5723">
            <w:pPr>
              <w:rPr>
                <w:rFonts w:cs="Arial"/>
                <w:bCs/>
                <w:sz w:val="18"/>
                <w:szCs w:val="18"/>
              </w:rPr>
            </w:pPr>
          </w:p>
          <w:p w14:paraId="095A8A56" w14:textId="2E14915A" w:rsidR="004A5723" w:rsidRDefault="00463368">
            <w:pPr>
              <w:jc w:val="left"/>
              <w:rPr>
                <w:rFonts w:cs="Arial"/>
                <w:bCs/>
                <w:sz w:val="18"/>
                <w:szCs w:val="18"/>
              </w:rPr>
            </w:pPr>
            <w:r>
              <w:rPr>
                <w:rFonts w:cs="Arial"/>
                <w:bCs/>
                <w:sz w:val="18"/>
                <w:szCs w:val="18"/>
              </w:rPr>
              <w:t xml:space="preserve">Distance </w:t>
            </w:r>
            <w:r>
              <w:rPr>
                <w:rFonts w:cs="Arial"/>
                <w:sz w:val="18"/>
                <w:szCs w:val="18"/>
              </w:rPr>
              <w:t xml:space="preserve">et délai d’acheminement au laboratoire </w:t>
            </w:r>
            <w:r w:rsidR="00FE26EB">
              <w:rPr>
                <w:rFonts w:cs="Arial"/>
                <w:sz w:val="18"/>
                <w:szCs w:val="18"/>
              </w:rPr>
              <w:t>d’AMP</w:t>
            </w:r>
            <w:r w:rsidR="00FE26EB">
              <w:rPr>
                <w:rFonts w:cs="Arial"/>
                <w:bCs/>
                <w:sz w:val="18"/>
                <w:szCs w:val="18"/>
              </w:rPr>
              <w:t xml:space="preserve"> :</w:t>
            </w:r>
            <w:r>
              <w:rPr>
                <w:rFonts w:cs="Arial"/>
                <w:bCs/>
                <w:sz w:val="18"/>
                <w:szCs w:val="18"/>
              </w:rPr>
              <w:t xml:space="preserve"> </w:t>
            </w:r>
            <w:proofErr w:type="gramStart"/>
            <w:r w:rsidR="00FE26EB">
              <w:rPr>
                <w:rFonts w:cs="Arial"/>
                <w:bCs/>
                <w:sz w:val="18"/>
                <w:szCs w:val="18"/>
              </w:rPr>
              <w:t>…….</w:t>
            </w:r>
            <w:proofErr w:type="gramEnd"/>
            <w:r w:rsidR="00FE26EB">
              <w:rPr>
                <w:rFonts w:cs="Arial"/>
                <w:bCs/>
                <w:sz w:val="18"/>
                <w:szCs w:val="18"/>
              </w:rPr>
              <w:t>.</w:t>
            </w:r>
          </w:p>
        </w:tc>
        <w:tc>
          <w:tcPr>
            <w:tcW w:w="423" w:type="pct"/>
            <w:tcBorders>
              <w:top w:val="none" w:sz="4" w:space="0" w:color="000000"/>
              <w:left w:val="none" w:sz="4" w:space="0" w:color="000000"/>
              <w:bottom w:val="single" w:sz="4" w:space="0" w:color="auto"/>
              <w:right w:val="single" w:sz="4" w:space="0" w:color="auto"/>
            </w:tcBorders>
            <w:shd w:val="clear" w:color="auto" w:fill="auto"/>
          </w:tcPr>
          <w:p w14:paraId="7179B1D2" w14:textId="77777777" w:rsidR="004A5723" w:rsidRDefault="004A5723">
            <w:pPr>
              <w:rPr>
                <w:rFonts w:cs="Arial"/>
                <w:bCs/>
                <w:sz w:val="18"/>
                <w:szCs w:val="18"/>
              </w:rPr>
            </w:pPr>
          </w:p>
        </w:tc>
      </w:tr>
      <w:tr w:rsidR="004A5723" w14:paraId="34321B0E" w14:textId="77777777" w:rsidTr="00123E2A">
        <w:trPr>
          <w:trHeight w:val="510"/>
          <w:jc w:val="center"/>
        </w:trPr>
        <w:tc>
          <w:tcPr>
            <w:tcW w:w="326" w:type="pct"/>
            <w:tcBorders>
              <w:top w:val="none" w:sz="4" w:space="0" w:color="000000"/>
              <w:left w:val="single" w:sz="4" w:space="0" w:color="auto"/>
              <w:bottom w:val="single" w:sz="4" w:space="0" w:color="auto"/>
              <w:right w:val="single" w:sz="4" w:space="0" w:color="auto"/>
            </w:tcBorders>
            <w:shd w:val="clear" w:color="auto" w:fill="auto"/>
            <w:noWrap/>
            <w:vAlign w:val="center"/>
          </w:tcPr>
          <w:p w14:paraId="13C05F8E" w14:textId="78430FCC" w:rsidR="004A5723" w:rsidRPr="007B6AE0" w:rsidRDefault="00123E2A">
            <w:pPr>
              <w:jc w:val="center"/>
              <w:rPr>
                <w:rFonts w:cs="Arial"/>
                <w:sz w:val="18"/>
                <w:szCs w:val="18"/>
              </w:rPr>
            </w:pPr>
            <w:r w:rsidRPr="007B6AE0">
              <w:rPr>
                <w:rFonts w:cs="Arial"/>
                <w:sz w:val="18"/>
                <w:szCs w:val="18"/>
              </w:rPr>
              <w:t>LOCX-12</w:t>
            </w:r>
          </w:p>
        </w:tc>
        <w:tc>
          <w:tcPr>
            <w:tcW w:w="608" w:type="pct"/>
            <w:tcBorders>
              <w:top w:val="none" w:sz="4" w:space="0" w:color="000000"/>
              <w:left w:val="none" w:sz="4" w:space="0" w:color="000000"/>
              <w:bottom w:val="single" w:sz="4" w:space="0" w:color="auto"/>
              <w:right w:val="single" w:sz="4" w:space="0" w:color="auto"/>
            </w:tcBorders>
            <w:shd w:val="clear" w:color="auto" w:fill="auto"/>
            <w:noWrap/>
            <w:vAlign w:val="center"/>
          </w:tcPr>
          <w:p w14:paraId="561E8448" w14:textId="77777777" w:rsidR="004A5723" w:rsidRPr="007B6AE0" w:rsidRDefault="00F315E8">
            <w:pPr>
              <w:rPr>
                <w:rFonts w:cs="Arial"/>
                <w:sz w:val="18"/>
                <w:szCs w:val="18"/>
              </w:rPr>
            </w:pPr>
            <w:hyperlink r:id="rId16" w:tooltip="https://www.legifrance.gouv.fr/affichCodeArticle.do;jsessionid=8C91C8114E068C293D08C985716305B1.tplgfr26s_2?idArticle=LEGIARTI000030226376&amp;cidTexte=LEGITEXT000006072665" w:history="1">
              <w:r w:rsidR="00463368" w:rsidRPr="007B6AE0">
                <w:rPr>
                  <w:rFonts w:cs="Arial"/>
                  <w:sz w:val="18"/>
                  <w:szCs w:val="18"/>
                </w:rPr>
                <w:t>R. 2142-23 CSP</w:t>
              </w:r>
            </w:hyperlink>
          </w:p>
        </w:tc>
        <w:tc>
          <w:tcPr>
            <w:tcW w:w="2849" w:type="pct"/>
            <w:tcBorders>
              <w:top w:val="none" w:sz="4" w:space="0" w:color="000000"/>
              <w:left w:val="none" w:sz="4" w:space="0" w:color="000000"/>
              <w:bottom w:val="single" w:sz="4" w:space="0" w:color="auto"/>
              <w:right w:val="single" w:sz="4" w:space="0" w:color="auto"/>
            </w:tcBorders>
            <w:shd w:val="clear" w:color="auto" w:fill="auto"/>
            <w:vAlign w:val="center"/>
          </w:tcPr>
          <w:p w14:paraId="6BC592BF" w14:textId="77777777" w:rsidR="004A5723" w:rsidRPr="007B6AE0" w:rsidRDefault="00463368">
            <w:pPr>
              <w:spacing w:before="60"/>
              <w:rPr>
                <w:rFonts w:cs="Arial"/>
                <w:sz w:val="18"/>
                <w:szCs w:val="18"/>
              </w:rPr>
            </w:pPr>
            <w:r w:rsidRPr="007B6AE0">
              <w:rPr>
                <w:rFonts w:cs="Arial"/>
                <w:sz w:val="18"/>
                <w:szCs w:val="18"/>
              </w:rPr>
              <w:t>L'accès à des lits d'hospitalisation doit être organisé</w:t>
            </w:r>
          </w:p>
          <w:p w14:paraId="159BAC5D" w14:textId="77777777" w:rsidR="004A5723" w:rsidRPr="007B6AE0" w:rsidRDefault="00463368">
            <w:pPr>
              <w:spacing w:before="60"/>
              <w:rPr>
                <w:rFonts w:cs="Arial"/>
                <w:bCs/>
                <w:sz w:val="18"/>
                <w:szCs w:val="18"/>
              </w:rPr>
            </w:pPr>
            <w:r w:rsidRPr="007B6AE0">
              <w:rPr>
                <w:rFonts w:cs="Arial"/>
                <w:i/>
                <w:iCs/>
                <w:color w:val="808080" w:themeColor="background1" w:themeShade="80"/>
                <w:sz w:val="18"/>
                <w:szCs w:val="18"/>
              </w:rPr>
              <w:t>Vérifier sur site la coordination entre la partie clinique (ponction) et le laboratoire</w:t>
            </w:r>
          </w:p>
        </w:tc>
        <w:tc>
          <w:tcPr>
            <w:tcW w:w="794" w:type="pct"/>
            <w:tcBorders>
              <w:top w:val="none" w:sz="4" w:space="0" w:color="000000"/>
              <w:left w:val="none" w:sz="4" w:space="0" w:color="000000"/>
              <w:bottom w:val="single" w:sz="4" w:space="0" w:color="auto"/>
              <w:right w:val="single" w:sz="4" w:space="0" w:color="auto"/>
            </w:tcBorders>
            <w:shd w:val="clear" w:color="auto" w:fill="auto"/>
            <w:noWrap/>
            <w:vAlign w:val="center"/>
          </w:tcPr>
          <w:p w14:paraId="103032BF" w14:textId="77777777" w:rsidR="004A5723" w:rsidRDefault="004A5723">
            <w:pPr>
              <w:rPr>
                <w:rFonts w:cs="Arial"/>
                <w:sz w:val="18"/>
                <w:szCs w:val="18"/>
              </w:rPr>
            </w:pPr>
          </w:p>
        </w:tc>
        <w:tc>
          <w:tcPr>
            <w:tcW w:w="423" w:type="pct"/>
            <w:tcBorders>
              <w:top w:val="none" w:sz="4" w:space="0" w:color="000000"/>
              <w:left w:val="none" w:sz="4" w:space="0" w:color="000000"/>
              <w:bottom w:val="single" w:sz="4" w:space="0" w:color="auto"/>
              <w:right w:val="single" w:sz="4" w:space="0" w:color="auto"/>
            </w:tcBorders>
            <w:shd w:val="clear" w:color="auto" w:fill="auto"/>
          </w:tcPr>
          <w:p w14:paraId="24177D64" w14:textId="77777777" w:rsidR="004A5723" w:rsidRDefault="004A5723">
            <w:pPr>
              <w:rPr>
                <w:rFonts w:cs="Arial"/>
                <w:bCs/>
                <w:sz w:val="18"/>
                <w:szCs w:val="18"/>
              </w:rPr>
            </w:pPr>
          </w:p>
        </w:tc>
      </w:tr>
      <w:tr w:rsidR="004A5723" w14:paraId="1DB5AEAD" w14:textId="77777777" w:rsidTr="00123E2A">
        <w:trPr>
          <w:trHeight w:val="510"/>
          <w:jc w:val="center"/>
        </w:trPr>
        <w:tc>
          <w:tcPr>
            <w:tcW w:w="326" w:type="pct"/>
            <w:tcBorders>
              <w:top w:val="none" w:sz="4" w:space="0" w:color="000000"/>
              <w:left w:val="single" w:sz="4" w:space="0" w:color="auto"/>
              <w:bottom w:val="single" w:sz="4" w:space="0" w:color="auto"/>
              <w:right w:val="single" w:sz="4" w:space="0" w:color="auto"/>
            </w:tcBorders>
            <w:shd w:val="clear" w:color="auto" w:fill="auto"/>
            <w:noWrap/>
            <w:vAlign w:val="center"/>
          </w:tcPr>
          <w:p w14:paraId="0144A4A2" w14:textId="0ADEF31C" w:rsidR="004A5723" w:rsidRPr="007B6AE0" w:rsidRDefault="00123E2A">
            <w:pPr>
              <w:jc w:val="center"/>
              <w:rPr>
                <w:rFonts w:cs="Arial"/>
                <w:sz w:val="18"/>
                <w:szCs w:val="18"/>
              </w:rPr>
            </w:pPr>
            <w:r w:rsidRPr="007B6AE0">
              <w:rPr>
                <w:rFonts w:cs="Arial"/>
                <w:sz w:val="18"/>
                <w:szCs w:val="18"/>
              </w:rPr>
              <w:t>LOCX-13</w:t>
            </w:r>
          </w:p>
        </w:tc>
        <w:tc>
          <w:tcPr>
            <w:tcW w:w="608" w:type="pct"/>
            <w:tcBorders>
              <w:top w:val="none" w:sz="4" w:space="0" w:color="000000"/>
              <w:left w:val="none" w:sz="4" w:space="0" w:color="000000"/>
              <w:bottom w:val="single" w:sz="4" w:space="0" w:color="auto"/>
              <w:right w:val="single" w:sz="4" w:space="0" w:color="auto"/>
            </w:tcBorders>
            <w:shd w:val="clear" w:color="auto" w:fill="auto"/>
            <w:noWrap/>
            <w:vAlign w:val="center"/>
          </w:tcPr>
          <w:p w14:paraId="416C8556" w14:textId="77777777" w:rsidR="004A5723" w:rsidRPr="007B6AE0" w:rsidRDefault="00F315E8">
            <w:pPr>
              <w:rPr>
                <w:rFonts w:cs="Arial"/>
                <w:sz w:val="18"/>
                <w:szCs w:val="18"/>
              </w:rPr>
            </w:pPr>
            <w:hyperlink r:id="rId17" w:tooltip="https://www.legifrance.gouv.fr/affichCodeArticle.do?cidTexte=LEGITEXT000006072665&amp;idArticle=LEGIARTI000006917095" w:history="1">
              <w:r w:rsidR="00463368" w:rsidRPr="007B6AE0">
                <w:rPr>
                  <w:rFonts w:cs="Arial"/>
                  <w:sz w:val="18"/>
                  <w:szCs w:val="18"/>
                </w:rPr>
                <w:t>D. 6124-100 CSP</w:t>
              </w:r>
            </w:hyperlink>
          </w:p>
        </w:tc>
        <w:tc>
          <w:tcPr>
            <w:tcW w:w="2849" w:type="pct"/>
            <w:tcBorders>
              <w:top w:val="none" w:sz="4" w:space="0" w:color="000000"/>
              <w:left w:val="none" w:sz="4" w:space="0" w:color="000000"/>
              <w:bottom w:val="single" w:sz="4" w:space="0" w:color="auto"/>
              <w:right w:val="single" w:sz="4" w:space="0" w:color="auto"/>
            </w:tcBorders>
            <w:shd w:val="clear" w:color="auto" w:fill="auto"/>
          </w:tcPr>
          <w:p w14:paraId="7B440DB4" w14:textId="77777777" w:rsidR="004A5723" w:rsidRPr="007B6AE0" w:rsidRDefault="00463368">
            <w:pPr>
              <w:spacing w:before="60"/>
              <w:rPr>
                <w:rFonts w:cs="Arial"/>
                <w:sz w:val="18"/>
                <w:szCs w:val="18"/>
              </w:rPr>
            </w:pPr>
            <w:r w:rsidRPr="007B6AE0">
              <w:rPr>
                <w:rFonts w:cs="Arial"/>
                <w:sz w:val="18"/>
                <w:szCs w:val="18"/>
              </w:rPr>
              <w:t>La salle de surveillance post-interventionnelle est à proximité de la salle de prélèvements.</w:t>
            </w:r>
          </w:p>
        </w:tc>
        <w:tc>
          <w:tcPr>
            <w:tcW w:w="794" w:type="pct"/>
            <w:tcBorders>
              <w:top w:val="none" w:sz="4" w:space="0" w:color="000000"/>
              <w:left w:val="none" w:sz="4" w:space="0" w:color="000000"/>
              <w:bottom w:val="single" w:sz="4" w:space="0" w:color="auto"/>
              <w:right w:val="single" w:sz="4" w:space="0" w:color="auto"/>
            </w:tcBorders>
            <w:shd w:val="clear" w:color="auto" w:fill="auto"/>
            <w:noWrap/>
            <w:vAlign w:val="center"/>
          </w:tcPr>
          <w:p w14:paraId="21ABD746" w14:textId="2DEE4FC7" w:rsidR="004A5723" w:rsidRDefault="00463368">
            <w:pPr>
              <w:rPr>
                <w:rFonts w:cs="Arial"/>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bCs/>
                <w:sz w:val="18"/>
                <w:szCs w:val="18"/>
              </w:rPr>
              <w:t xml:space="preserve">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Oui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Non</w:t>
            </w:r>
            <w:r w:rsidR="00422EC4">
              <w:rPr>
                <w:rFonts w:cs="Arial"/>
                <w:sz w:val="18"/>
                <w:szCs w:val="18"/>
              </w:rPr>
              <w:t xml:space="preserve"> </w:t>
            </w:r>
          </w:p>
        </w:tc>
        <w:tc>
          <w:tcPr>
            <w:tcW w:w="423" w:type="pct"/>
            <w:tcBorders>
              <w:top w:val="none" w:sz="4" w:space="0" w:color="000000"/>
              <w:left w:val="none" w:sz="4" w:space="0" w:color="000000"/>
              <w:bottom w:val="single" w:sz="4" w:space="0" w:color="auto"/>
              <w:right w:val="single" w:sz="4" w:space="0" w:color="auto"/>
            </w:tcBorders>
            <w:shd w:val="clear" w:color="auto" w:fill="auto"/>
          </w:tcPr>
          <w:p w14:paraId="586E6215" w14:textId="77777777" w:rsidR="004A5723" w:rsidRDefault="004A5723">
            <w:pPr>
              <w:rPr>
                <w:rFonts w:cs="Arial"/>
                <w:bCs/>
                <w:sz w:val="18"/>
                <w:szCs w:val="18"/>
              </w:rPr>
            </w:pPr>
          </w:p>
        </w:tc>
      </w:tr>
      <w:tr w:rsidR="004A5723" w14:paraId="7C16B326" w14:textId="77777777" w:rsidTr="00123E2A">
        <w:trPr>
          <w:trHeight w:val="510"/>
          <w:jc w:val="center"/>
        </w:trPr>
        <w:tc>
          <w:tcPr>
            <w:tcW w:w="5000" w:type="pct"/>
            <w:gridSpan w:val="5"/>
            <w:tcBorders>
              <w:top w:val="none" w:sz="4" w:space="0" w:color="000000"/>
              <w:left w:val="single" w:sz="4" w:space="0" w:color="auto"/>
              <w:bottom w:val="single" w:sz="4" w:space="0" w:color="auto"/>
              <w:right w:val="single" w:sz="4" w:space="0" w:color="auto"/>
            </w:tcBorders>
            <w:shd w:val="clear" w:color="auto" w:fill="ACB9CA" w:themeFill="text2" w:themeFillTint="66"/>
            <w:noWrap/>
            <w:vAlign w:val="center"/>
          </w:tcPr>
          <w:p w14:paraId="731F9E45" w14:textId="77777777" w:rsidR="00FE26EB" w:rsidRDefault="00463368" w:rsidP="00FE26EB">
            <w:pPr>
              <w:rPr>
                <w:rFonts w:cs="Arial"/>
                <w:b/>
                <w:sz w:val="18"/>
                <w:szCs w:val="18"/>
                <w:u w:val="single"/>
              </w:rPr>
            </w:pPr>
            <w:r>
              <w:rPr>
                <w:rFonts w:cs="Arial"/>
                <w:b/>
                <w:sz w:val="18"/>
                <w:szCs w:val="18"/>
              </w:rPr>
              <w:t xml:space="preserve">Zone(s) de recueil de sperme        </w:t>
            </w:r>
            <w:r>
              <w:rPr>
                <w:rFonts w:cs="Arial"/>
                <w:b/>
                <w:iCs/>
                <w:sz w:val="18"/>
                <w:szCs w:val="18"/>
              </w:rPr>
              <w:t xml:space="preserve">LOCAUX NON CLASSES           </w:t>
            </w:r>
            <w:r>
              <w:rPr>
                <w:rFonts w:cs="Arial"/>
                <w:b/>
                <w:sz w:val="18"/>
                <w:szCs w:val="18"/>
              </w:rPr>
              <w:fldChar w:fldCharType="begin"/>
            </w:r>
            <w:r>
              <w:rPr>
                <w:rFonts w:cs="Arial"/>
                <w:b/>
                <w:sz w:val="18"/>
                <w:szCs w:val="18"/>
              </w:rPr>
              <w:instrText xml:space="preserve"> FORMCHECKBOX </w:instrText>
            </w:r>
            <w:r w:rsidR="00F315E8">
              <w:rPr>
                <w:rFonts w:cs="Arial"/>
                <w:b/>
                <w:sz w:val="18"/>
                <w:szCs w:val="18"/>
              </w:rPr>
              <w:fldChar w:fldCharType="separate"/>
            </w:r>
            <w:r>
              <w:rPr>
                <w:rFonts w:cs="Arial"/>
                <w:b/>
                <w:sz w:val="18"/>
                <w:szCs w:val="18"/>
              </w:rPr>
              <w:fldChar w:fldCharType="end"/>
            </w:r>
            <w:r>
              <w:rPr>
                <w:rFonts w:cs="Arial"/>
                <w:b/>
                <w:sz w:val="18"/>
                <w:szCs w:val="18"/>
              </w:rPr>
              <w:t xml:space="preserve"> </w:t>
            </w:r>
            <w:r w:rsidR="00FE26EB" w:rsidRPr="00FE26EB">
              <w:rPr>
                <w:rFonts w:cs="Arial"/>
                <w:b/>
                <w:sz w:val="18"/>
                <w:szCs w:val="18"/>
              </w:rPr>
              <w:fldChar w:fldCharType="begin">
                <w:ffData>
                  <w:name w:val=""/>
                  <w:enabled/>
                  <w:calcOnExit w:val="0"/>
                  <w:checkBox>
                    <w:size w:val="20"/>
                    <w:default w:val="0"/>
                  </w:checkBox>
                </w:ffData>
              </w:fldChar>
            </w:r>
            <w:r w:rsidR="00FE26EB" w:rsidRPr="00FE26EB">
              <w:rPr>
                <w:rFonts w:cs="Arial"/>
                <w:b/>
                <w:sz w:val="18"/>
                <w:szCs w:val="18"/>
              </w:rPr>
              <w:instrText xml:space="preserve"> FORMCHECKBOX </w:instrText>
            </w:r>
            <w:r w:rsidR="00F315E8">
              <w:rPr>
                <w:rFonts w:cs="Arial"/>
                <w:b/>
                <w:sz w:val="18"/>
                <w:szCs w:val="18"/>
              </w:rPr>
            </w:r>
            <w:r w:rsidR="00F315E8">
              <w:rPr>
                <w:rFonts w:cs="Arial"/>
                <w:b/>
                <w:sz w:val="18"/>
                <w:szCs w:val="18"/>
              </w:rPr>
              <w:fldChar w:fldCharType="separate"/>
            </w:r>
            <w:r w:rsidR="00FE26EB" w:rsidRPr="00FE26EB">
              <w:rPr>
                <w:rFonts w:cs="Arial"/>
                <w:b/>
                <w:sz w:val="18"/>
                <w:szCs w:val="18"/>
              </w:rPr>
              <w:fldChar w:fldCharType="end"/>
            </w:r>
            <w:r w:rsidR="00FE26EB">
              <w:rPr>
                <w:rFonts w:cs="Arial"/>
                <w:b/>
                <w:sz w:val="18"/>
                <w:szCs w:val="18"/>
              </w:rPr>
              <w:t xml:space="preserve"> </w:t>
            </w:r>
            <w:r w:rsidR="00FE26EB">
              <w:rPr>
                <w:rFonts w:cs="Arial"/>
                <w:b/>
                <w:sz w:val="18"/>
                <w:szCs w:val="18"/>
              </w:rPr>
              <w:fldChar w:fldCharType="begin"/>
            </w:r>
            <w:r w:rsidR="00FE26EB">
              <w:rPr>
                <w:rFonts w:cs="Arial"/>
                <w:b/>
                <w:sz w:val="18"/>
                <w:szCs w:val="18"/>
              </w:rPr>
              <w:instrText xml:space="preserve"> FORMCHECKBOX </w:instrText>
            </w:r>
            <w:r w:rsidR="00F315E8">
              <w:rPr>
                <w:rFonts w:cs="Arial"/>
                <w:b/>
                <w:sz w:val="18"/>
                <w:szCs w:val="18"/>
              </w:rPr>
              <w:fldChar w:fldCharType="separate"/>
            </w:r>
            <w:r w:rsidR="00FE26EB">
              <w:rPr>
                <w:rFonts w:cs="Arial"/>
                <w:b/>
                <w:sz w:val="18"/>
                <w:szCs w:val="18"/>
              </w:rPr>
              <w:fldChar w:fldCharType="end"/>
            </w:r>
            <w:r w:rsidR="00FE26EB">
              <w:rPr>
                <w:rFonts w:cs="Arial"/>
                <w:b/>
                <w:sz w:val="18"/>
                <w:szCs w:val="18"/>
              </w:rPr>
              <w:t xml:space="preserve"> Oui  </w:t>
            </w:r>
            <w:r w:rsidR="00FE26EB" w:rsidRPr="00FE26EB">
              <w:rPr>
                <w:rFonts w:cs="Arial"/>
                <w:b/>
                <w:sz w:val="18"/>
                <w:szCs w:val="18"/>
              </w:rPr>
              <w:fldChar w:fldCharType="begin"/>
            </w:r>
            <w:r w:rsidR="00FE26EB" w:rsidRPr="00FE26EB">
              <w:rPr>
                <w:rFonts w:cs="Arial"/>
                <w:b/>
                <w:sz w:val="18"/>
                <w:szCs w:val="18"/>
              </w:rPr>
              <w:instrText xml:space="preserve"> FORMCHECKBOX </w:instrText>
            </w:r>
            <w:r w:rsidR="00F315E8">
              <w:rPr>
                <w:rFonts w:cs="Arial"/>
                <w:b/>
                <w:sz w:val="18"/>
                <w:szCs w:val="18"/>
              </w:rPr>
              <w:fldChar w:fldCharType="separate"/>
            </w:r>
            <w:r w:rsidR="00FE26EB" w:rsidRPr="00FE26EB">
              <w:rPr>
                <w:rFonts w:cs="Arial"/>
                <w:b/>
                <w:sz w:val="18"/>
                <w:szCs w:val="18"/>
              </w:rPr>
              <w:fldChar w:fldCharType="end"/>
            </w:r>
            <w:r w:rsidR="00FE26EB" w:rsidRPr="00FE26EB">
              <w:rPr>
                <w:rFonts w:cs="Arial"/>
                <w:b/>
                <w:sz w:val="18"/>
                <w:szCs w:val="18"/>
              </w:rPr>
              <w:t xml:space="preserve"> </w:t>
            </w:r>
            <w:r w:rsidR="00FE26EB" w:rsidRPr="00FE26EB">
              <w:rPr>
                <w:rFonts w:cs="Arial"/>
                <w:b/>
                <w:sz w:val="18"/>
                <w:szCs w:val="18"/>
              </w:rPr>
              <w:fldChar w:fldCharType="begin">
                <w:ffData>
                  <w:name w:val=""/>
                  <w:enabled/>
                  <w:calcOnExit w:val="0"/>
                  <w:checkBox>
                    <w:size w:val="20"/>
                    <w:default w:val="0"/>
                  </w:checkBox>
                </w:ffData>
              </w:fldChar>
            </w:r>
            <w:r w:rsidR="00FE26EB" w:rsidRPr="00FE26EB">
              <w:rPr>
                <w:rFonts w:cs="Arial"/>
                <w:b/>
                <w:sz w:val="18"/>
                <w:szCs w:val="18"/>
              </w:rPr>
              <w:instrText xml:space="preserve"> FORMCHECKBOX </w:instrText>
            </w:r>
            <w:r w:rsidR="00F315E8">
              <w:rPr>
                <w:rFonts w:cs="Arial"/>
                <w:b/>
                <w:sz w:val="18"/>
                <w:szCs w:val="18"/>
              </w:rPr>
            </w:r>
            <w:r w:rsidR="00F315E8">
              <w:rPr>
                <w:rFonts w:cs="Arial"/>
                <w:b/>
                <w:sz w:val="18"/>
                <w:szCs w:val="18"/>
              </w:rPr>
              <w:fldChar w:fldCharType="separate"/>
            </w:r>
            <w:r w:rsidR="00FE26EB" w:rsidRPr="00FE26EB">
              <w:rPr>
                <w:rFonts w:cs="Arial"/>
                <w:b/>
                <w:sz w:val="18"/>
                <w:szCs w:val="18"/>
              </w:rPr>
              <w:fldChar w:fldCharType="end"/>
            </w:r>
            <w:r w:rsidR="00FE26EB">
              <w:rPr>
                <w:rFonts w:cs="Arial"/>
                <w:b/>
                <w:sz w:val="18"/>
                <w:szCs w:val="18"/>
              </w:rPr>
              <w:fldChar w:fldCharType="begin"/>
            </w:r>
            <w:r w:rsidR="00FE26EB">
              <w:rPr>
                <w:rFonts w:cs="Arial"/>
                <w:b/>
                <w:sz w:val="18"/>
                <w:szCs w:val="18"/>
              </w:rPr>
              <w:instrText xml:space="preserve"> FORMCHECKBOX </w:instrText>
            </w:r>
            <w:r w:rsidR="00F315E8">
              <w:rPr>
                <w:rFonts w:cs="Arial"/>
                <w:b/>
                <w:sz w:val="18"/>
                <w:szCs w:val="18"/>
              </w:rPr>
              <w:fldChar w:fldCharType="separate"/>
            </w:r>
            <w:r w:rsidR="00FE26EB">
              <w:rPr>
                <w:rFonts w:cs="Arial"/>
                <w:b/>
                <w:sz w:val="18"/>
                <w:szCs w:val="18"/>
              </w:rPr>
              <w:fldChar w:fldCharType="end"/>
            </w:r>
            <w:r w:rsidR="00FE26EB">
              <w:rPr>
                <w:rFonts w:cs="Arial"/>
                <w:b/>
                <w:sz w:val="18"/>
                <w:szCs w:val="18"/>
              </w:rPr>
              <w:t xml:space="preserve"> Non</w:t>
            </w:r>
          </w:p>
          <w:p w14:paraId="5DFADDAA" w14:textId="1F07A0A6" w:rsidR="004A5723" w:rsidRDefault="004A5723">
            <w:pPr>
              <w:rPr>
                <w:rFonts w:cs="Arial"/>
                <w:b/>
                <w:sz w:val="18"/>
                <w:szCs w:val="18"/>
                <w:u w:val="single"/>
              </w:rPr>
            </w:pPr>
          </w:p>
        </w:tc>
      </w:tr>
      <w:tr w:rsidR="004A5723" w14:paraId="2EC15235" w14:textId="77777777" w:rsidTr="00123E2A">
        <w:trPr>
          <w:trHeight w:val="510"/>
          <w:jc w:val="center"/>
        </w:trPr>
        <w:tc>
          <w:tcPr>
            <w:tcW w:w="326" w:type="pct"/>
            <w:tcBorders>
              <w:top w:val="none" w:sz="4" w:space="0" w:color="000000"/>
              <w:left w:val="single" w:sz="4" w:space="0" w:color="auto"/>
              <w:bottom w:val="single" w:sz="4" w:space="0" w:color="auto"/>
              <w:right w:val="single" w:sz="4" w:space="0" w:color="auto"/>
            </w:tcBorders>
            <w:shd w:val="clear" w:color="auto" w:fill="auto"/>
            <w:noWrap/>
            <w:vAlign w:val="center"/>
          </w:tcPr>
          <w:p w14:paraId="0DE3A455" w14:textId="40399993" w:rsidR="004A5723" w:rsidRDefault="00123E2A">
            <w:pPr>
              <w:jc w:val="center"/>
              <w:rPr>
                <w:rFonts w:cs="Arial"/>
                <w:sz w:val="18"/>
                <w:szCs w:val="18"/>
              </w:rPr>
            </w:pPr>
            <w:r>
              <w:rPr>
                <w:rFonts w:cs="Arial"/>
                <w:sz w:val="18"/>
                <w:szCs w:val="18"/>
              </w:rPr>
              <w:t>LOCX-14</w:t>
            </w:r>
          </w:p>
        </w:tc>
        <w:tc>
          <w:tcPr>
            <w:tcW w:w="608" w:type="pct"/>
            <w:tcBorders>
              <w:top w:val="none" w:sz="4" w:space="0" w:color="000000"/>
              <w:left w:val="none" w:sz="4" w:space="0" w:color="000000"/>
              <w:bottom w:val="single" w:sz="4" w:space="0" w:color="auto"/>
              <w:right w:val="single" w:sz="4" w:space="0" w:color="auto"/>
            </w:tcBorders>
            <w:shd w:val="clear" w:color="auto" w:fill="auto"/>
            <w:noWrap/>
            <w:vAlign w:val="center"/>
          </w:tcPr>
          <w:p w14:paraId="7123F72A" w14:textId="77777777" w:rsidR="004A5723" w:rsidRDefault="00463368">
            <w:pPr>
              <w:jc w:val="center"/>
              <w:rPr>
                <w:rFonts w:cs="Arial"/>
                <w:sz w:val="18"/>
                <w:szCs w:val="18"/>
              </w:rPr>
            </w:pPr>
            <w:r>
              <w:rPr>
                <w:rFonts w:cs="Arial"/>
                <w:sz w:val="18"/>
                <w:szCs w:val="18"/>
              </w:rPr>
              <w:t>BP AMP I-8.2.</w:t>
            </w:r>
          </w:p>
        </w:tc>
        <w:tc>
          <w:tcPr>
            <w:tcW w:w="2849" w:type="pct"/>
            <w:tcBorders>
              <w:top w:val="none" w:sz="4" w:space="0" w:color="000000"/>
              <w:left w:val="none" w:sz="4" w:space="0" w:color="000000"/>
              <w:bottom w:val="single" w:sz="4" w:space="0" w:color="auto"/>
              <w:right w:val="single" w:sz="4" w:space="0" w:color="auto"/>
            </w:tcBorders>
            <w:shd w:val="clear" w:color="auto" w:fill="auto"/>
          </w:tcPr>
          <w:p w14:paraId="0BCDFF7F" w14:textId="77777777" w:rsidR="004A5723" w:rsidRDefault="00463368">
            <w:pPr>
              <w:spacing w:before="60"/>
              <w:rPr>
                <w:rFonts w:cs="Arial"/>
                <w:bCs/>
                <w:iCs/>
                <w:sz w:val="18"/>
                <w:szCs w:val="18"/>
              </w:rPr>
            </w:pPr>
            <w:r>
              <w:rPr>
                <w:rFonts w:cs="Arial"/>
                <w:bCs/>
                <w:iCs/>
                <w:sz w:val="18"/>
                <w:szCs w:val="18"/>
              </w:rPr>
              <w:t xml:space="preserve">Ces zones sont situées à l’extérieur et à proximité immédiate du laboratoire classé d’AMP. </w:t>
            </w:r>
          </w:p>
          <w:p w14:paraId="78CF5AB7" w14:textId="77777777" w:rsidR="004A5723" w:rsidRDefault="00463368">
            <w:pPr>
              <w:spacing w:before="60"/>
              <w:rPr>
                <w:rFonts w:cs="Arial"/>
                <w:bCs/>
                <w:iCs/>
                <w:sz w:val="18"/>
                <w:szCs w:val="18"/>
              </w:rPr>
            </w:pPr>
            <w:r>
              <w:rPr>
                <w:rFonts w:cs="Arial"/>
                <w:bCs/>
                <w:iCs/>
                <w:sz w:val="18"/>
                <w:szCs w:val="18"/>
              </w:rPr>
              <w:t>- Pour des raisons de traçabilité, le sperme est recueilli au laboratoire sauf circonstances exceptionnelles documentées dans le dossier.</w:t>
            </w:r>
          </w:p>
          <w:p w14:paraId="45D8056F" w14:textId="77777777" w:rsidR="004A5723" w:rsidRDefault="00463368">
            <w:pPr>
              <w:spacing w:before="60"/>
              <w:rPr>
                <w:rFonts w:cs="Arial"/>
                <w:bCs/>
                <w:iCs/>
                <w:sz w:val="18"/>
                <w:szCs w:val="18"/>
              </w:rPr>
            </w:pPr>
            <w:r>
              <w:rPr>
                <w:rFonts w:cs="Arial"/>
                <w:bCs/>
                <w:iCs/>
                <w:sz w:val="18"/>
                <w:szCs w:val="18"/>
              </w:rPr>
              <w:t xml:space="preserve">- Au sein du CCB, les locaux dédiés au recueil de sperme permettent des conditions d’hygiène et de confidentialité adaptées. </w:t>
            </w:r>
          </w:p>
          <w:p w14:paraId="0B553CFB" w14:textId="77777777" w:rsidR="004A5723" w:rsidRDefault="00463368">
            <w:pPr>
              <w:spacing w:before="60"/>
              <w:rPr>
                <w:rFonts w:cs="Arial"/>
                <w:bCs/>
                <w:iCs/>
                <w:sz w:val="18"/>
                <w:szCs w:val="18"/>
              </w:rPr>
            </w:pPr>
            <w:r>
              <w:rPr>
                <w:rFonts w:cs="Arial"/>
                <w:bCs/>
                <w:iCs/>
                <w:sz w:val="18"/>
                <w:szCs w:val="18"/>
              </w:rPr>
              <w:t xml:space="preserve">- Les procédures d’hygiène du recueil font l’objet d’une information spécifique aux personnes et sont affichées dans la pièce destinée au recueil, en plusieurs langues si nécessaire. </w:t>
            </w:r>
          </w:p>
          <w:p w14:paraId="601131DD" w14:textId="326E0C20" w:rsidR="004A5723" w:rsidRDefault="00463368">
            <w:pPr>
              <w:spacing w:before="60"/>
              <w:rPr>
                <w:rFonts w:cs="Arial"/>
                <w:bCs/>
                <w:iCs/>
                <w:sz w:val="18"/>
                <w:szCs w:val="18"/>
              </w:rPr>
            </w:pPr>
            <w:r>
              <w:rPr>
                <w:rFonts w:cs="Arial"/>
                <w:bCs/>
                <w:iCs/>
                <w:sz w:val="18"/>
                <w:szCs w:val="18"/>
              </w:rPr>
              <w:t>- Les conditions de transport du sperme sont définies, maîtrisées et tracées ; elles prennent en compte l’existence d’un accès direct des pièces de recueil, par une trappe ou «</w:t>
            </w:r>
            <w:r w:rsidR="00623677">
              <w:rPr>
                <w:rFonts w:cs="Arial"/>
                <w:bCs/>
                <w:iCs/>
                <w:sz w:val="18"/>
                <w:szCs w:val="18"/>
              </w:rPr>
              <w:t xml:space="preserve"> </w:t>
            </w:r>
            <w:r>
              <w:rPr>
                <w:rFonts w:cs="Arial"/>
                <w:bCs/>
                <w:iCs/>
                <w:sz w:val="18"/>
                <w:szCs w:val="18"/>
              </w:rPr>
              <w:t>passe-plat</w:t>
            </w:r>
            <w:r w:rsidR="00623677">
              <w:rPr>
                <w:rFonts w:cs="Arial"/>
                <w:bCs/>
                <w:iCs/>
                <w:sz w:val="18"/>
                <w:szCs w:val="18"/>
              </w:rPr>
              <w:t xml:space="preserve"> </w:t>
            </w:r>
            <w:r>
              <w:rPr>
                <w:rFonts w:cs="Arial"/>
                <w:bCs/>
                <w:iCs/>
                <w:sz w:val="18"/>
                <w:szCs w:val="18"/>
              </w:rPr>
              <w:t>», au laboratoire ou non</w:t>
            </w:r>
            <w:r w:rsidR="00623677">
              <w:rPr>
                <w:rFonts w:cs="Arial"/>
                <w:bCs/>
                <w:iCs/>
                <w:sz w:val="18"/>
                <w:szCs w:val="18"/>
              </w:rPr>
              <w:t xml:space="preserve"> </w:t>
            </w:r>
            <w:r>
              <w:rPr>
                <w:rFonts w:cs="Arial"/>
                <w:bCs/>
                <w:iCs/>
                <w:sz w:val="18"/>
                <w:szCs w:val="18"/>
              </w:rPr>
              <w:t>; elles sont sous la responsabilité de la personne responsable (PR).</w:t>
            </w:r>
          </w:p>
          <w:p w14:paraId="0EB2CC78" w14:textId="77777777" w:rsidR="004A5723" w:rsidRDefault="004A5723">
            <w:pPr>
              <w:spacing w:before="60"/>
              <w:rPr>
                <w:rFonts w:cs="Arial"/>
                <w:bCs/>
                <w:iCs/>
                <w:sz w:val="18"/>
                <w:szCs w:val="18"/>
              </w:rPr>
            </w:pPr>
          </w:p>
        </w:tc>
        <w:tc>
          <w:tcPr>
            <w:tcW w:w="794" w:type="pct"/>
            <w:tcBorders>
              <w:top w:val="none" w:sz="4" w:space="0" w:color="000000"/>
              <w:left w:val="none" w:sz="4" w:space="0" w:color="000000"/>
              <w:bottom w:val="single" w:sz="4" w:space="0" w:color="auto"/>
              <w:right w:val="single" w:sz="4" w:space="0" w:color="auto"/>
            </w:tcBorders>
            <w:shd w:val="clear" w:color="auto" w:fill="auto"/>
            <w:noWrap/>
          </w:tcPr>
          <w:p w14:paraId="7C5AE19F" w14:textId="77777777" w:rsidR="004A5723" w:rsidRDefault="004A5723">
            <w:pPr>
              <w:rPr>
                <w:rFonts w:cs="Arial"/>
                <w:sz w:val="18"/>
                <w:szCs w:val="18"/>
              </w:rPr>
            </w:pPr>
          </w:p>
          <w:p w14:paraId="458E7C49" w14:textId="77777777" w:rsidR="004A5723" w:rsidRDefault="004A5723">
            <w:pPr>
              <w:rPr>
                <w:rFonts w:cs="Arial"/>
                <w:sz w:val="18"/>
                <w:szCs w:val="18"/>
              </w:rPr>
            </w:pPr>
          </w:p>
          <w:p w14:paraId="6F919D4D" w14:textId="77777777" w:rsidR="004A5723" w:rsidRDefault="00463368">
            <w:pPr>
              <w:rPr>
                <w:rFonts w:cs="Arial"/>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bCs/>
                <w:sz w:val="18"/>
                <w:szCs w:val="18"/>
              </w:rPr>
              <w:t xml:space="preserve">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Oui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Non</w:t>
            </w:r>
            <w:r w:rsidR="00422EC4">
              <w:rPr>
                <w:rFonts w:cs="Arial"/>
                <w:sz w:val="18"/>
                <w:szCs w:val="18"/>
              </w:rPr>
              <w:t xml:space="preserve"> </w:t>
            </w:r>
          </w:p>
          <w:p w14:paraId="52ABCEA2" w14:textId="77777777" w:rsidR="00422EC4" w:rsidRDefault="00422EC4">
            <w:pPr>
              <w:rPr>
                <w:rFonts w:cs="Arial"/>
                <w:sz w:val="18"/>
                <w:szCs w:val="18"/>
              </w:rPr>
            </w:pPr>
          </w:p>
          <w:p w14:paraId="6F22C47B" w14:textId="77777777" w:rsidR="00422EC4" w:rsidRDefault="00422EC4">
            <w:pPr>
              <w:rPr>
                <w:rFonts w:cs="Arial"/>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p w14:paraId="44E89E83" w14:textId="77777777" w:rsidR="00422EC4" w:rsidRDefault="00422EC4">
            <w:pPr>
              <w:rPr>
                <w:rFonts w:cs="Arial"/>
                <w:sz w:val="18"/>
                <w:szCs w:val="18"/>
              </w:rPr>
            </w:pPr>
          </w:p>
          <w:p w14:paraId="61F9C11F" w14:textId="77777777" w:rsidR="00422EC4" w:rsidRDefault="00422EC4">
            <w:pPr>
              <w:rPr>
                <w:rFonts w:cs="Arial"/>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p w14:paraId="5DA9ABC4" w14:textId="77777777" w:rsidR="00422EC4" w:rsidRDefault="00422EC4">
            <w:pPr>
              <w:rPr>
                <w:rFonts w:cs="Arial"/>
                <w:sz w:val="18"/>
                <w:szCs w:val="18"/>
              </w:rPr>
            </w:pPr>
          </w:p>
          <w:p w14:paraId="0B3C40EC" w14:textId="512F587E" w:rsidR="00422EC4" w:rsidRDefault="00422EC4">
            <w:pPr>
              <w:rPr>
                <w:rFonts w:cs="Arial"/>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tc>
        <w:tc>
          <w:tcPr>
            <w:tcW w:w="423" w:type="pct"/>
            <w:tcBorders>
              <w:top w:val="none" w:sz="4" w:space="0" w:color="000000"/>
              <w:left w:val="none" w:sz="4" w:space="0" w:color="000000"/>
              <w:bottom w:val="single" w:sz="4" w:space="0" w:color="auto"/>
              <w:right w:val="single" w:sz="4" w:space="0" w:color="auto"/>
            </w:tcBorders>
            <w:shd w:val="clear" w:color="auto" w:fill="auto"/>
          </w:tcPr>
          <w:p w14:paraId="2193661E" w14:textId="77777777" w:rsidR="004A5723" w:rsidRDefault="004A5723">
            <w:pPr>
              <w:rPr>
                <w:rFonts w:cs="Arial"/>
                <w:bCs/>
                <w:sz w:val="18"/>
                <w:szCs w:val="18"/>
              </w:rPr>
            </w:pPr>
          </w:p>
        </w:tc>
      </w:tr>
      <w:tr w:rsidR="004A5723" w14:paraId="5A510DBB" w14:textId="77777777" w:rsidTr="00123E2A">
        <w:trPr>
          <w:trHeight w:val="345"/>
          <w:jc w:val="center"/>
        </w:trPr>
        <w:tc>
          <w:tcPr>
            <w:tcW w:w="5000" w:type="pct"/>
            <w:gridSpan w:val="5"/>
            <w:tcBorders>
              <w:top w:val="none" w:sz="4" w:space="0" w:color="000000"/>
              <w:left w:val="single" w:sz="4" w:space="0" w:color="auto"/>
              <w:bottom w:val="single" w:sz="4" w:space="0" w:color="auto"/>
              <w:right w:val="single" w:sz="4" w:space="0" w:color="auto"/>
            </w:tcBorders>
            <w:shd w:val="clear" w:color="auto" w:fill="ACB9CA" w:themeFill="text2" w:themeFillTint="66"/>
            <w:noWrap/>
            <w:vAlign w:val="center"/>
          </w:tcPr>
          <w:p w14:paraId="497B95C4" w14:textId="164B4C17" w:rsidR="004A5723" w:rsidRDefault="00463368">
            <w:pPr>
              <w:rPr>
                <w:rFonts w:cs="Arial"/>
                <w:b/>
                <w:sz w:val="18"/>
                <w:szCs w:val="18"/>
                <w:u w:val="single"/>
              </w:rPr>
            </w:pPr>
            <w:r>
              <w:rPr>
                <w:rFonts w:cs="Arial"/>
                <w:b/>
                <w:sz w:val="18"/>
                <w:szCs w:val="18"/>
              </w:rPr>
              <w:t xml:space="preserve">Zone de préparation du sperme avant insémination      LOCAUX NON CLASSES  </w:t>
            </w:r>
            <w:r w:rsidR="00FE26EB" w:rsidRPr="00FE26EB">
              <w:rPr>
                <w:rFonts w:cs="Arial"/>
                <w:b/>
                <w:sz w:val="18"/>
                <w:szCs w:val="18"/>
              </w:rPr>
              <w:fldChar w:fldCharType="begin"/>
            </w:r>
            <w:r w:rsidR="00FE26EB" w:rsidRPr="00FE26EB">
              <w:rPr>
                <w:rFonts w:cs="Arial"/>
                <w:b/>
                <w:sz w:val="18"/>
                <w:szCs w:val="18"/>
              </w:rPr>
              <w:instrText xml:space="preserve"> FORMCHECKBOX </w:instrText>
            </w:r>
            <w:r w:rsidR="00F315E8">
              <w:rPr>
                <w:rFonts w:cs="Arial"/>
                <w:b/>
                <w:sz w:val="18"/>
                <w:szCs w:val="18"/>
              </w:rPr>
              <w:fldChar w:fldCharType="separate"/>
            </w:r>
            <w:r w:rsidR="00FE26EB" w:rsidRPr="00FE26EB">
              <w:rPr>
                <w:rFonts w:cs="Arial"/>
                <w:b/>
                <w:sz w:val="18"/>
                <w:szCs w:val="18"/>
              </w:rPr>
              <w:fldChar w:fldCharType="end"/>
            </w:r>
            <w:r w:rsidR="00FE26EB" w:rsidRPr="00FE26EB">
              <w:rPr>
                <w:rFonts w:cs="Arial"/>
                <w:b/>
                <w:sz w:val="18"/>
                <w:szCs w:val="18"/>
              </w:rPr>
              <w:t xml:space="preserve"> </w:t>
            </w:r>
            <w:r w:rsidR="00FE26EB" w:rsidRPr="00FE26EB">
              <w:rPr>
                <w:rFonts w:cs="Arial"/>
                <w:b/>
                <w:sz w:val="18"/>
                <w:szCs w:val="18"/>
              </w:rPr>
              <w:fldChar w:fldCharType="begin">
                <w:ffData>
                  <w:name w:val=""/>
                  <w:enabled/>
                  <w:calcOnExit w:val="0"/>
                  <w:checkBox>
                    <w:size w:val="20"/>
                    <w:default w:val="0"/>
                  </w:checkBox>
                </w:ffData>
              </w:fldChar>
            </w:r>
            <w:r w:rsidR="00FE26EB" w:rsidRPr="00FE26EB">
              <w:rPr>
                <w:rFonts w:cs="Arial"/>
                <w:b/>
                <w:sz w:val="18"/>
                <w:szCs w:val="18"/>
              </w:rPr>
              <w:instrText xml:space="preserve"> FORMCHECKBOX </w:instrText>
            </w:r>
            <w:r w:rsidR="00F315E8">
              <w:rPr>
                <w:rFonts w:cs="Arial"/>
                <w:b/>
                <w:sz w:val="18"/>
                <w:szCs w:val="18"/>
              </w:rPr>
            </w:r>
            <w:r w:rsidR="00F315E8">
              <w:rPr>
                <w:rFonts w:cs="Arial"/>
                <w:b/>
                <w:sz w:val="18"/>
                <w:szCs w:val="18"/>
              </w:rPr>
              <w:fldChar w:fldCharType="separate"/>
            </w:r>
            <w:r w:rsidR="00FE26EB" w:rsidRPr="00FE26EB">
              <w:rPr>
                <w:rFonts w:cs="Arial"/>
                <w:b/>
                <w:sz w:val="18"/>
                <w:szCs w:val="18"/>
              </w:rPr>
              <w:fldChar w:fldCharType="end"/>
            </w:r>
            <w:r>
              <w:rPr>
                <w:rFonts w:cs="Arial"/>
                <w:b/>
                <w:sz w:val="18"/>
                <w:szCs w:val="18"/>
              </w:rPr>
              <w:t xml:space="preserve"> </w:t>
            </w:r>
            <w:r>
              <w:rPr>
                <w:rFonts w:cs="Arial"/>
                <w:b/>
                <w:sz w:val="18"/>
                <w:szCs w:val="18"/>
              </w:rPr>
              <w:fldChar w:fldCharType="begin"/>
            </w:r>
            <w:r>
              <w:rPr>
                <w:rFonts w:cs="Arial"/>
                <w:b/>
                <w:sz w:val="18"/>
                <w:szCs w:val="18"/>
              </w:rPr>
              <w:instrText xml:space="preserve"> FORMCHECKBOX </w:instrText>
            </w:r>
            <w:r w:rsidR="00F315E8">
              <w:rPr>
                <w:rFonts w:cs="Arial"/>
                <w:b/>
                <w:sz w:val="18"/>
                <w:szCs w:val="18"/>
              </w:rPr>
              <w:fldChar w:fldCharType="separate"/>
            </w:r>
            <w:r>
              <w:rPr>
                <w:rFonts w:cs="Arial"/>
                <w:b/>
                <w:sz w:val="18"/>
                <w:szCs w:val="18"/>
              </w:rPr>
              <w:fldChar w:fldCharType="end"/>
            </w:r>
            <w:r>
              <w:rPr>
                <w:rFonts w:cs="Arial"/>
                <w:b/>
                <w:sz w:val="18"/>
                <w:szCs w:val="18"/>
              </w:rPr>
              <w:t xml:space="preserve"> Oui </w:t>
            </w:r>
            <w:r w:rsidR="00FE26EB">
              <w:rPr>
                <w:rFonts w:cs="Arial"/>
                <w:b/>
                <w:sz w:val="18"/>
                <w:szCs w:val="18"/>
              </w:rPr>
              <w:t xml:space="preserve"> </w:t>
            </w:r>
            <w:r w:rsidR="00FE26EB" w:rsidRPr="00FE26EB">
              <w:rPr>
                <w:rFonts w:cs="Arial"/>
                <w:b/>
                <w:sz w:val="18"/>
                <w:szCs w:val="18"/>
              </w:rPr>
              <w:fldChar w:fldCharType="begin"/>
            </w:r>
            <w:r w:rsidR="00FE26EB" w:rsidRPr="00FE26EB">
              <w:rPr>
                <w:rFonts w:cs="Arial"/>
                <w:b/>
                <w:sz w:val="18"/>
                <w:szCs w:val="18"/>
              </w:rPr>
              <w:instrText xml:space="preserve"> FORMCHECKBOX </w:instrText>
            </w:r>
            <w:r w:rsidR="00F315E8">
              <w:rPr>
                <w:rFonts w:cs="Arial"/>
                <w:b/>
                <w:sz w:val="18"/>
                <w:szCs w:val="18"/>
              </w:rPr>
              <w:fldChar w:fldCharType="separate"/>
            </w:r>
            <w:r w:rsidR="00FE26EB" w:rsidRPr="00FE26EB">
              <w:rPr>
                <w:rFonts w:cs="Arial"/>
                <w:b/>
                <w:sz w:val="18"/>
                <w:szCs w:val="18"/>
              </w:rPr>
              <w:fldChar w:fldCharType="end"/>
            </w:r>
            <w:r w:rsidR="00FE26EB" w:rsidRPr="00FE26EB">
              <w:rPr>
                <w:rFonts w:cs="Arial"/>
                <w:b/>
                <w:sz w:val="18"/>
                <w:szCs w:val="18"/>
              </w:rPr>
              <w:t xml:space="preserve"> </w:t>
            </w:r>
            <w:r w:rsidR="00FE26EB" w:rsidRPr="00FE26EB">
              <w:rPr>
                <w:rFonts w:cs="Arial"/>
                <w:b/>
                <w:sz w:val="18"/>
                <w:szCs w:val="18"/>
              </w:rPr>
              <w:fldChar w:fldCharType="begin">
                <w:ffData>
                  <w:name w:val=""/>
                  <w:enabled/>
                  <w:calcOnExit w:val="0"/>
                  <w:checkBox>
                    <w:size w:val="20"/>
                    <w:default w:val="0"/>
                  </w:checkBox>
                </w:ffData>
              </w:fldChar>
            </w:r>
            <w:r w:rsidR="00FE26EB" w:rsidRPr="00FE26EB">
              <w:rPr>
                <w:rFonts w:cs="Arial"/>
                <w:b/>
                <w:sz w:val="18"/>
                <w:szCs w:val="18"/>
              </w:rPr>
              <w:instrText xml:space="preserve"> FORMCHECKBOX </w:instrText>
            </w:r>
            <w:r w:rsidR="00F315E8">
              <w:rPr>
                <w:rFonts w:cs="Arial"/>
                <w:b/>
                <w:sz w:val="18"/>
                <w:szCs w:val="18"/>
              </w:rPr>
            </w:r>
            <w:r w:rsidR="00F315E8">
              <w:rPr>
                <w:rFonts w:cs="Arial"/>
                <w:b/>
                <w:sz w:val="18"/>
                <w:szCs w:val="18"/>
              </w:rPr>
              <w:fldChar w:fldCharType="separate"/>
            </w:r>
            <w:r w:rsidR="00FE26EB" w:rsidRPr="00FE26EB">
              <w:rPr>
                <w:rFonts w:cs="Arial"/>
                <w:b/>
                <w:sz w:val="18"/>
                <w:szCs w:val="18"/>
              </w:rPr>
              <w:fldChar w:fldCharType="end"/>
            </w:r>
            <w:r>
              <w:rPr>
                <w:rFonts w:cs="Arial"/>
                <w:b/>
                <w:sz w:val="18"/>
                <w:szCs w:val="18"/>
              </w:rPr>
              <w:fldChar w:fldCharType="begin"/>
            </w:r>
            <w:r>
              <w:rPr>
                <w:rFonts w:cs="Arial"/>
                <w:b/>
                <w:sz w:val="18"/>
                <w:szCs w:val="18"/>
              </w:rPr>
              <w:instrText xml:space="preserve"> FORMCHECKBOX </w:instrText>
            </w:r>
            <w:r w:rsidR="00F315E8">
              <w:rPr>
                <w:rFonts w:cs="Arial"/>
                <w:b/>
                <w:sz w:val="18"/>
                <w:szCs w:val="18"/>
              </w:rPr>
              <w:fldChar w:fldCharType="separate"/>
            </w:r>
            <w:r>
              <w:rPr>
                <w:rFonts w:cs="Arial"/>
                <w:b/>
                <w:sz w:val="18"/>
                <w:szCs w:val="18"/>
              </w:rPr>
              <w:fldChar w:fldCharType="end"/>
            </w:r>
            <w:r>
              <w:rPr>
                <w:rFonts w:cs="Arial"/>
                <w:b/>
                <w:sz w:val="18"/>
                <w:szCs w:val="18"/>
              </w:rPr>
              <w:t xml:space="preserve"> Non</w:t>
            </w:r>
          </w:p>
          <w:p w14:paraId="252D6A3B" w14:textId="77777777" w:rsidR="004A5723" w:rsidRDefault="004A5723">
            <w:pPr>
              <w:rPr>
                <w:rFonts w:cs="Arial"/>
                <w:bCs/>
                <w:sz w:val="18"/>
                <w:szCs w:val="18"/>
              </w:rPr>
            </w:pPr>
          </w:p>
        </w:tc>
      </w:tr>
      <w:tr w:rsidR="004A5723" w14:paraId="57CAB989" w14:textId="77777777" w:rsidTr="00123E2A">
        <w:trPr>
          <w:trHeight w:val="510"/>
          <w:jc w:val="center"/>
        </w:trPr>
        <w:tc>
          <w:tcPr>
            <w:tcW w:w="326" w:type="pct"/>
            <w:tcBorders>
              <w:top w:val="none" w:sz="4" w:space="0" w:color="000000"/>
              <w:left w:val="single" w:sz="4" w:space="0" w:color="auto"/>
              <w:bottom w:val="single" w:sz="4" w:space="0" w:color="auto"/>
              <w:right w:val="single" w:sz="4" w:space="0" w:color="auto"/>
            </w:tcBorders>
            <w:shd w:val="clear" w:color="auto" w:fill="auto"/>
            <w:noWrap/>
            <w:vAlign w:val="center"/>
          </w:tcPr>
          <w:p w14:paraId="7288B6E4" w14:textId="7F0CB416" w:rsidR="004A5723" w:rsidRDefault="00123E2A">
            <w:pPr>
              <w:jc w:val="center"/>
              <w:rPr>
                <w:rFonts w:cs="Arial"/>
                <w:sz w:val="18"/>
                <w:szCs w:val="18"/>
              </w:rPr>
            </w:pPr>
            <w:r>
              <w:rPr>
                <w:rFonts w:cs="Arial"/>
                <w:sz w:val="18"/>
                <w:szCs w:val="18"/>
              </w:rPr>
              <w:t>LOCX-15</w:t>
            </w:r>
          </w:p>
        </w:tc>
        <w:tc>
          <w:tcPr>
            <w:tcW w:w="608" w:type="pct"/>
            <w:tcBorders>
              <w:top w:val="none" w:sz="4" w:space="0" w:color="000000"/>
              <w:left w:val="none" w:sz="4" w:space="0" w:color="000000"/>
              <w:bottom w:val="single" w:sz="4" w:space="0" w:color="auto"/>
              <w:right w:val="single" w:sz="4" w:space="0" w:color="auto"/>
            </w:tcBorders>
            <w:shd w:val="clear" w:color="auto" w:fill="auto"/>
            <w:noWrap/>
            <w:vAlign w:val="center"/>
          </w:tcPr>
          <w:p w14:paraId="01DD419E" w14:textId="77777777" w:rsidR="004A5723" w:rsidRDefault="00463368">
            <w:pPr>
              <w:jc w:val="center"/>
              <w:rPr>
                <w:rFonts w:cs="Arial"/>
                <w:sz w:val="18"/>
                <w:szCs w:val="18"/>
              </w:rPr>
            </w:pPr>
            <w:r>
              <w:rPr>
                <w:rFonts w:cs="Arial"/>
                <w:sz w:val="18"/>
                <w:szCs w:val="18"/>
              </w:rPr>
              <w:t>BP AMP I-8.2</w:t>
            </w:r>
          </w:p>
        </w:tc>
        <w:tc>
          <w:tcPr>
            <w:tcW w:w="2849" w:type="pct"/>
            <w:tcBorders>
              <w:top w:val="none" w:sz="4" w:space="0" w:color="000000"/>
              <w:left w:val="none" w:sz="4" w:space="0" w:color="000000"/>
              <w:bottom w:val="single" w:sz="4" w:space="0" w:color="auto"/>
              <w:right w:val="single" w:sz="4" w:space="0" w:color="auto"/>
            </w:tcBorders>
            <w:shd w:val="clear" w:color="auto" w:fill="auto"/>
          </w:tcPr>
          <w:p w14:paraId="202AF662" w14:textId="77777777" w:rsidR="004A5723" w:rsidRDefault="00463368">
            <w:pPr>
              <w:rPr>
                <w:rFonts w:cs="Arial"/>
                <w:sz w:val="18"/>
                <w:szCs w:val="18"/>
              </w:rPr>
            </w:pPr>
            <w:r>
              <w:rPr>
                <w:rFonts w:cs="Arial"/>
                <w:b/>
                <w:bCs/>
                <w:sz w:val="18"/>
                <w:szCs w:val="18"/>
              </w:rPr>
              <w:t>Dans laboratoire d’insémination</w:t>
            </w:r>
            <w:r>
              <w:rPr>
                <w:rFonts w:cs="Arial"/>
                <w:sz w:val="18"/>
                <w:szCs w:val="18"/>
              </w:rPr>
              <w:t xml:space="preserve"> : Cette préparation doit être réalisée dans une pièce dédiée à cette activité afin d’en assurer la qualité et la sécurité. Cette pièce est clairement identifiée. Limitation des émissions de </w:t>
            </w:r>
            <w:bookmarkStart w:id="9" w:name="_Hlk190074655"/>
            <w:r>
              <w:rPr>
                <w:rFonts w:cs="Arial"/>
                <w:sz w:val="18"/>
                <w:szCs w:val="18"/>
              </w:rPr>
              <w:t xml:space="preserve">composés organiques volatiles (COV). </w:t>
            </w:r>
            <w:bookmarkEnd w:id="9"/>
          </w:p>
          <w:p w14:paraId="2B3AD8FC" w14:textId="77777777" w:rsidR="004A5723" w:rsidRDefault="004A5723">
            <w:pPr>
              <w:rPr>
                <w:rFonts w:cs="Arial"/>
                <w:sz w:val="18"/>
                <w:szCs w:val="18"/>
              </w:rPr>
            </w:pPr>
          </w:p>
          <w:p w14:paraId="069E5500" w14:textId="2DB75012" w:rsidR="004A5723" w:rsidRDefault="00463368">
            <w:pPr>
              <w:rPr>
                <w:rFonts w:cs="Arial"/>
                <w:sz w:val="18"/>
                <w:szCs w:val="18"/>
              </w:rPr>
            </w:pPr>
            <w:r>
              <w:rPr>
                <w:rFonts w:cs="Arial"/>
                <w:b/>
                <w:bCs/>
                <w:sz w:val="18"/>
                <w:szCs w:val="18"/>
              </w:rPr>
              <w:t>Dans le CCB</w:t>
            </w:r>
            <w:r>
              <w:rPr>
                <w:rFonts w:cs="Arial"/>
                <w:sz w:val="18"/>
                <w:szCs w:val="18"/>
              </w:rPr>
              <w:t xml:space="preserve">, la zone de préparation des inséminations est aussi proche que possible du laboratoire. Les conditions de transport des spermatozoïdes sont définies, maitrisées et tracées ; elles sont sous la responsabilité </w:t>
            </w:r>
            <w:proofErr w:type="gramStart"/>
            <w:r>
              <w:rPr>
                <w:rFonts w:cs="Arial"/>
                <w:sz w:val="18"/>
                <w:szCs w:val="18"/>
              </w:rPr>
              <w:t>de la PR</w:t>
            </w:r>
            <w:proofErr w:type="gramEnd"/>
            <w:r>
              <w:rPr>
                <w:rFonts w:cs="Arial"/>
                <w:sz w:val="18"/>
                <w:szCs w:val="18"/>
              </w:rPr>
              <w:t xml:space="preserve"> et du coordinateur.</w:t>
            </w:r>
          </w:p>
        </w:tc>
        <w:tc>
          <w:tcPr>
            <w:tcW w:w="794" w:type="pct"/>
            <w:tcBorders>
              <w:top w:val="none" w:sz="4" w:space="0" w:color="000000"/>
              <w:left w:val="none" w:sz="4" w:space="0" w:color="000000"/>
              <w:bottom w:val="single" w:sz="4" w:space="0" w:color="auto"/>
              <w:right w:val="single" w:sz="4" w:space="0" w:color="auto"/>
            </w:tcBorders>
            <w:shd w:val="clear" w:color="auto" w:fill="auto"/>
            <w:noWrap/>
          </w:tcPr>
          <w:p w14:paraId="526B88FC" w14:textId="04DC47DC" w:rsidR="004A5723" w:rsidRDefault="00463368">
            <w:pPr>
              <w:rPr>
                <w:rFonts w:cs="Arial"/>
                <w:bCs/>
                <w:color w:val="002060"/>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bCs/>
                <w:sz w:val="18"/>
                <w:szCs w:val="18"/>
              </w:rPr>
              <w:t xml:space="preserve">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Oui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Non</w:t>
            </w:r>
          </w:p>
          <w:p w14:paraId="027309F7" w14:textId="77777777" w:rsidR="004A5723" w:rsidRDefault="004A5723">
            <w:pPr>
              <w:jc w:val="left"/>
              <w:rPr>
                <w:rFonts w:cs="Arial"/>
                <w:bCs/>
                <w:iCs/>
                <w:sz w:val="18"/>
                <w:szCs w:val="18"/>
              </w:rPr>
            </w:pPr>
          </w:p>
          <w:p w14:paraId="1251E7C1" w14:textId="1FB81CA1" w:rsidR="004A5723" w:rsidRDefault="004A5723">
            <w:pPr>
              <w:jc w:val="left"/>
              <w:rPr>
                <w:rFonts w:cs="Arial"/>
                <w:bCs/>
                <w:iCs/>
                <w:sz w:val="18"/>
                <w:szCs w:val="18"/>
              </w:rPr>
            </w:pPr>
          </w:p>
          <w:p w14:paraId="752F123E" w14:textId="77777777" w:rsidR="00422EC4" w:rsidRDefault="00422EC4">
            <w:pPr>
              <w:jc w:val="left"/>
              <w:rPr>
                <w:rFonts w:cs="Arial"/>
                <w:bCs/>
                <w:iCs/>
                <w:sz w:val="18"/>
                <w:szCs w:val="18"/>
              </w:rPr>
            </w:pPr>
          </w:p>
          <w:p w14:paraId="6B34923B" w14:textId="2B0CA8E5" w:rsidR="004A5723" w:rsidRDefault="00463368">
            <w:pPr>
              <w:rPr>
                <w:rFonts w:cs="Arial"/>
                <w:bCs/>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bCs/>
                <w:sz w:val="18"/>
                <w:szCs w:val="18"/>
              </w:rPr>
              <w:t xml:space="preserve">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Oui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Non</w:t>
            </w:r>
          </w:p>
          <w:p w14:paraId="721ACE47" w14:textId="77777777" w:rsidR="004A5723" w:rsidRDefault="004A5723">
            <w:pPr>
              <w:jc w:val="left"/>
              <w:rPr>
                <w:rFonts w:cs="Arial"/>
                <w:bCs/>
                <w:iCs/>
                <w:sz w:val="18"/>
                <w:szCs w:val="18"/>
              </w:rPr>
            </w:pPr>
          </w:p>
          <w:p w14:paraId="04E9C252" w14:textId="77777777" w:rsidR="00422EC4" w:rsidRDefault="00422EC4">
            <w:pPr>
              <w:jc w:val="left"/>
              <w:rPr>
                <w:rFonts w:cs="Arial"/>
                <w:bCs/>
                <w:iCs/>
                <w:sz w:val="18"/>
                <w:szCs w:val="18"/>
              </w:rPr>
            </w:pPr>
          </w:p>
          <w:p w14:paraId="564B5F93" w14:textId="77777777" w:rsidR="00422EC4" w:rsidRDefault="00422EC4">
            <w:pPr>
              <w:jc w:val="left"/>
              <w:rPr>
                <w:rFonts w:cs="Arial"/>
                <w:bCs/>
                <w:iCs/>
                <w:sz w:val="18"/>
                <w:szCs w:val="18"/>
              </w:rPr>
            </w:pPr>
          </w:p>
          <w:p w14:paraId="6A675C7B" w14:textId="77777777" w:rsidR="00422EC4" w:rsidRDefault="00422EC4">
            <w:pPr>
              <w:jc w:val="left"/>
              <w:rPr>
                <w:rFonts w:cs="Arial"/>
                <w:bCs/>
                <w:iCs/>
                <w:sz w:val="18"/>
                <w:szCs w:val="18"/>
              </w:rPr>
            </w:pPr>
          </w:p>
          <w:p w14:paraId="195DDD8D" w14:textId="77777777" w:rsidR="00422EC4" w:rsidRDefault="00422EC4">
            <w:pPr>
              <w:jc w:val="left"/>
              <w:rPr>
                <w:rFonts w:cs="Arial"/>
                <w:bCs/>
                <w:iCs/>
                <w:sz w:val="18"/>
                <w:szCs w:val="18"/>
              </w:rPr>
            </w:pPr>
          </w:p>
          <w:p w14:paraId="5ADADE56" w14:textId="41092B43" w:rsidR="00422EC4" w:rsidRDefault="00422EC4">
            <w:pPr>
              <w:jc w:val="left"/>
              <w:rPr>
                <w:rFonts w:cs="Arial"/>
                <w:bCs/>
                <w:iCs/>
                <w:sz w:val="18"/>
                <w:szCs w:val="18"/>
              </w:rPr>
            </w:pPr>
          </w:p>
        </w:tc>
        <w:tc>
          <w:tcPr>
            <w:tcW w:w="423" w:type="pct"/>
            <w:tcBorders>
              <w:top w:val="none" w:sz="4" w:space="0" w:color="000000"/>
              <w:left w:val="none" w:sz="4" w:space="0" w:color="000000"/>
              <w:bottom w:val="single" w:sz="4" w:space="0" w:color="auto"/>
              <w:right w:val="single" w:sz="4" w:space="0" w:color="auto"/>
            </w:tcBorders>
            <w:shd w:val="clear" w:color="auto" w:fill="auto"/>
          </w:tcPr>
          <w:p w14:paraId="199081A8" w14:textId="77777777" w:rsidR="004A5723" w:rsidRDefault="004A5723">
            <w:pPr>
              <w:rPr>
                <w:rFonts w:cs="Arial"/>
                <w:bCs/>
                <w:sz w:val="18"/>
                <w:szCs w:val="18"/>
              </w:rPr>
            </w:pPr>
          </w:p>
        </w:tc>
      </w:tr>
      <w:tr w:rsidR="004A5723" w14:paraId="0B5665BE" w14:textId="77777777" w:rsidTr="00123E2A">
        <w:trPr>
          <w:trHeight w:val="339"/>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173C9CC1" w14:textId="4494108A" w:rsidR="004A5723" w:rsidRDefault="00463368">
            <w:pPr>
              <w:rPr>
                <w:rFonts w:cs="Arial"/>
                <w:b/>
                <w:bCs/>
                <w:color w:val="002060"/>
                <w:sz w:val="18"/>
                <w:szCs w:val="18"/>
              </w:rPr>
            </w:pPr>
            <w:bookmarkStart w:id="10" w:name="_Toc165887608"/>
            <w:r>
              <w:rPr>
                <w:rFonts w:cs="Arial"/>
                <w:b/>
                <w:bCs/>
                <w:szCs w:val="20"/>
              </w:rPr>
              <w:lastRenderedPageBreak/>
              <w:t>Préparation des EGTG et réalisation de la culture embryonnaire (BP AMP I-8.3</w:t>
            </w:r>
            <w:bookmarkEnd w:id="10"/>
            <w:r>
              <w:rPr>
                <w:rFonts w:cs="Arial"/>
                <w:b/>
                <w:bCs/>
                <w:szCs w:val="20"/>
              </w:rPr>
              <w:t>)</w:t>
            </w:r>
          </w:p>
        </w:tc>
      </w:tr>
      <w:tr w:rsidR="004A5723" w14:paraId="210BBD47" w14:textId="77777777" w:rsidTr="00123E2A">
        <w:trPr>
          <w:trHeight w:val="189"/>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tcPr>
          <w:p w14:paraId="0C89E465" w14:textId="77777777" w:rsidR="004A5723" w:rsidRDefault="00463368">
            <w:pPr>
              <w:rPr>
                <w:rFonts w:cs="Arial"/>
                <w:color w:val="002060"/>
                <w:sz w:val="18"/>
                <w:szCs w:val="18"/>
              </w:rPr>
            </w:pPr>
            <w:r>
              <w:t>Généralités </w:t>
            </w:r>
          </w:p>
        </w:tc>
      </w:tr>
      <w:tr w:rsidR="004A5723" w14:paraId="6685A753" w14:textId="77777777" w:rsidTr="00123E2A">
        <w:trPr>
          <w:trHeight w:val="486"/>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690450" w14:textId="721B1AAB" w:rsidR="004A5723" w:rsidRDefault="00123E2A">
            <w:pPr>
              <w:jc w:val="center"/>
              <w:rPr>
                <w:rFonts w:cs="Arial"/>
                <w:sz w:val="18"/>
                <w:szCs w:val="18"/>
              </w:rPr>
            </w:pPr>
            <w:r>
              <w:rPr>
                <w:rFonts w:cs="Arial"/>
                <w:sz w:val="18"/>
                <w:szCs w:val="18"/>
              </w:rPr>
              <w:t>LOCX-16</w:t>
            </w:r>
          </w:p>
        </w:tc>
        <w:tc>
          <w:tcPr>
            <w:tcW w:w="608" w:type="pct"/>
            <w:tcBorders>
              <w:top w:val="single" w:sz="4" w:space="0" w:color="auto"/>
              <w:left w:val="none" w:sz="4" w:space="0" w:color="000000"/>
              <w:bottom w:val="single" w:sz="4" w:space="0" w:color="auto"/>
              <w:right w:val="single" w:sz="4" w:space="0" w:color="auto"/>
            </w:tcBorders>
            <w:shd w:val="clear" w:color="auto" w:fill="auto"/>
            <w:noWrap/>
            <w:vAlign w:val="center"/>
          </w:tcPr>
          <w:p w14:paraId="09D761C2" w14:textId="77777777" w:rsidR="004A5723" w:rsidRDefault="00463368">
            <w:pPr>
              <w:jc w:val="center"/>
              <w:rPr>
                <w:rFonts w:cs="Arial"/>
                <w:sz w:val="18"/>
                <w:szCs w:val="18"/>
              </w:rPr>
            </w:pPr>
            <w:r>
              <w:rPr>
                <w:rFonts w:cs="Arial"/>
                <w:sz w:val="18"/>
                <w:szCs w:val="18"/>
              </w:rPr>
              <w:t>BP AMP I-8.3</w:t>
            </w:r>
          </w:p>
        </w:tc>
        <w:tc>
          <w:tcPr>
            <w:tcW w:w="2849" w:type="pct"/>
            <w:tcBorders>
              <w:top w:val="single" w:sz="4" w:space="0" w:color="auto"/>
              <w:left w:val="none" w:sz="4" w:space="0" w:color="000000"/>
              <w:bottom w:val="single" w:sz="4" w:space="0" w:color="auto"/>
              <w:right w:val="single" w:sz="4" w:space="0" w:color="auto"/>
            </w:tcBorders>
            <w:shd w:val="clear" w:color="auto" w:fill="auto"/>
          </w:tcPr>
          <w:p w14:paraId="26CE0A26" w14:textId="77777777" w:rsidR="004A5723" w:rsidRDefault="00463368">
            <w:pPr>
              <w:spacing w:before="60"/>
              <w:rPr>
                <w:rFonts w:cs="Arial"/>
                <w:sz w:val="18"/>
                <w:szCs w:val="18"/>
              </w:rPr>
            </w:pPr>
            <w:r>
              <w:rPr>
                <w:rFonts w:cs="Arial"/>
                <w:sz w:val="18"/>
                <w:szCs w:val="18"/>
              </w:rPr>
              <w:t xml:space="preserve">Locaux ergonomique, surface adaptée du laboratoire </w:t>
            </w:r>
          </w:p>
          <w:p w14:paraId="49680FE6" w14:textId="77777777" w:rsidR="004A5723" w:rsidRDefault="00463368">
            <w:pPr>
              <w:spacing w:before="60"/>
              <w:rPr>
                <w:rFonts w:cs="Arial"/>
                <w:sz w:val="18"/>
                <w:szCs w:val="18"/>
              </w:rPr>
            </w:pPr>
            <w:r>
              <w:rPr>
                <w:rFonts w:cs="Arial"/>
                <w:sz w:val="18"/>
                <w:szCs w:val="18"/>
              </w:rPr>
              <w:t>le nombre de postes de travail est adapté au volume et à la nature des activités d’AMP autorisées et réalisées.</w:t>
            </w:r>
          </w:p>
        </w:tc>
        <w:tc>
          <w:tcPr>
            <w:tcW w:w="794" w:type="pct"/>
            <w:tcBorders>
              <w:top w:val="single" w:sz="4" w:space="0" w:color="auto"/>
              <w:left w:val="none" w:sz="4" w:space="0" w:color="000000"/>
              <w:bottom w:val="single" w:sz="4" w:space="0" w:color="auto"/>
              <w:right w:val="single" w:sz="4" w:space="0" w:color="auto"/>
            </w:tcBorders>
            <w:shd w:val="clear" w:color="auto" w:fill="auto"/>
            <w:noWrap/>
          </w:tcPr>
          <w:p w14:paraId="3836B7F5" w14:textId="77777777" w:rsidR="004A5723" w:rsidRDefault="004A5723">
            <w:pPr>
              <w:spacing w:line="259" w:lineRule="auto"/>
              <w:rPr>
                <w:rFonts w:cs="Arial"/>
                <w:color w:val="002060"/>
                <w:sz w:val="18"/>
                <w:szCs w:val="18"/>
              </w:rPr>
            </w:pPr>
          </w:p>
        </w:tc>
        <w:tc>
          <w:tcPr>
            <w:tcW w:w="423" w:type="pct"/>
            <w:tcBorders>
              <w:top w:val="single" w:sz="4" w:space="0" w:color="auto"/>
              <w:left w:val="none" w:sz="4" w:space="0" w:color="000000"/>
              <w:bottom w:val="single" w:sz="4" w:space="0" w:color="auto"/>
              <w:right w:val="single" w:sz="4" w:space="0" w:color="auto"/>
            </w:tcBorders>
            <w:shd w:val="clear" w:color="auto" w:fill="auto"/>
          </w:tcPr>
          <w:p w14:paraId="263BFDD5" w14:textId="77777777" w:rsidR="004A5723" w:rsidRDefault="004A5723">
            <w:pPr>
              <w:rPr>
                <w:rFonts w:cs="Arial"/>
                <w:color w:val="002060"/>
                <w:sz w:val="18"/>
                <w:szCs w:val="18"/>
              </w:rPr>
            </w:pPr>
          </w:p>
        </w:tc>
      </w:tr>
      <w:tr w:rsidR="004A5723" w14:paraId="75277041" w14:textId="77777777" w:rsidTr="00123E2A">
        <w:trPr>
          <w:trHeight w:val="486"/>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70F7EA" w14:textId="1AC94E2D" w:rsidR="004A5723" w:rsidRDefault="00123E2A">
            <w:pPr>
              <w:jc w:val="center"/>
              <w:rPr>
                <w:rFonts w:cs="Arial"/>
                <w:sz w:val="18"/>
                <w:szCs w:val="18"/>
              </w:rPr>
            </w:pPr>
            <w:r>
              <w:rPr>
                <w:rFonts w:cs="Arial"/>
                <w:sz w:val="18"/>
                <w:szCs w:val="18"/>
              </w:rPr>
              <w:t>LOCX-17</w:t>
            </w:r>
          </w:p>
        </w:tc>
        <w:tc>
          <w:tcPr>
            <w:tcW w:w="608" w:type="pct"/>
            <w:tcBorders>
              <w:top w:val="single" w:sz="4" w:space="0" w:color="auto"/>
              <w:left w:val="none" w:sz="4" w:space="0" w:color="000000"/>
              <w:bottom w:val="single" w:sz="4" w:space="0" w:color="auto"/>
              <w:right w:val="single" w:sz="4" w:space="0" w:color="auto"/>
            </w:tcBorders>
            <w:shd w:val="clear" w:color="auto" w:fill="auto"/>
            <w:noWrap/>
            <w:vAlign w:val="center"/>
          </w:tcPr>
          <w:p w14:paraId="78E3A0E6" w14:textId="77777777" w:rsidR="004A5723" w:rsidRDefault="00463368">
            <w:pPr>
              <w:jc w:val="center"/>
              <w:rPr>
                <w:rFonts w:cs="Arial"/>
                <w:sz w:val="18"/>
                <w:szCs w:val="18"/>
              </w:rPr>
            </w:pPr>
            <w:r>
              <w:rPr>
                <w:rFonts w:cs="Arial"/>
                <w:sz w:val="18"/>
                <w:szCs w:val="18"/>
              </w:rPr>
              <w:t>BP AMP I-8.3</w:t>
            </w:r>
          </w:p>
        </w:tc>
        <w:tc>
          <w:tcPr>
            <w:tcW w:w="2849" w:type="pct"/>
            <w:tcBorders>
              <w:top w:val="single" w:sz="4" w:space="0" w:color="auto"/>
              <w:left w:val="none" w:sz="4" w:space="0" w:color="000000"/>
              <w:bottom w:val="single" w:sz="4" w:space="0" w:color="auto"/>
              <w:right w:val="single" w:sz="4" w:space="0" w:color="auto"/>
            </w:tcBorders>
            <w:shd w:val="clear" w:color="auto" w:fill="auto"/>
          </w:tcPr>
          <w:p w14:paraId="4FA0900A" w14:textId="77777777" w:rsidR="004A5723" w:rsidRDefault="00463368">
            <w:pPr>
              <w:spacing w:before="60"/>
              <w:rPr>
                <w:rFonts w:cs="Arial"/>
                <w:sz w:val="18"/>
                <w:szCs w:val="18"/>
              </w:rPr>
            </w:pPr>
            <w:r>
              <w:rPr>
                <w:rFonts w:cs="Arial"/>
                <w:sz w:val="18"/>
                <w:szCs w:val="18"/>
              </w:rPr>
              <w:t xml:space="preserve">L’accès à la zone de préparation et de culture des EGTG fait l’objet d’une signalisation adaptée et d’un accès restreint, sécurisé. </w:t>
            </w:r>
          </w:p>
          <w:p w14:paraId="5DC2AC78" w14:textId="77777777" w:rsidR="004A5723" w:rsidRDefault="00463368">
            <w:pPr>
              <w:spacing w:before="60"/>
              <w:rPr>
                <w:rFonts w:cs="Arial"/>
                <w:sz w:val="18"/>
                <w:szCs w:val="18"/>
              </w:rPr>
            </w:pPr>
            <w:r>
              <w:rPr>
                <w:rFonts w:cs="Arial"/>
                <w:sz w:val="18"/>
                <w:szCs w:val="18"/>
              </w:rPr>
              <w:t>Les conditions d’accès aux locaux d’AMP sont définies, mises à jour et validées sous la responsabilité de la PR. L’accès à la zone classée est limité aux personnes autorisées et formées.</w:t>
            </w:r>
          </w:p>
          <w:p w14:paraId="105F5376" w14:textId="77777777" w:rsidR="004A5723" w:rsidRDefault="004A5723">
            <w:pPr>
              <w:spacing w:before="60"/>
              <w:rPr>
                <w:rFonts w:cs="Arial"/>
                <w:sz w:val="18"/>
                <w:szCs w:val="18"/>
              </w:rPr>
            </w:pPr>
          </w:p>
        </w:tc>
        <w:tc>
          <w:tcPr>
            <w:tcW w:w="794" w:type="pct"/>
            <w:tcBorders>
              <w:top w:val="single" w:sz="4" w:space="0" w:color="auto"/>
              <w:left w:val="none" w:sz="4" w:space="0" w:color="000000"/>
              <w:bottom w:val="single" w:sz="4" w:space="0" w:color="auto"/>
              <w:right w:val="single" w:sz="4" w:space="0" w:color="auto"/>
            </w:tcBorders>
            <w:shd w:val="clear" w:color="auto" w:fill="auto"/>
            <w:noWrap/>
          </w:tcPr>
          <w:p w14:paraId="34117D81" w14:textId="77777777" w:rsidR="004A5723" w:rsidRDefault="00463368">
            <w:pPr>
              <w:rPr>
                <w:rFonts w:cs="Arial"/>
                <w:iCs/>
                <w:sz w:val="18"/>
                <w:szCs w:val="18"/>
              </w:rPr>
            </w:pPr>
            <w:r>
              <w:rPr>
                <w:rFonts w:cs="Arial"/>
                <w:iCs/>
                <w:sz w:val="18"/>
                <w:szCs w:val="18"/>
              </w:rPr>
              <w:t xml:space="preserve">Signalisation adaptée </w:t>
            </w:r>
          </w:p>
          <w:p w14:paraId="1E089B14" w14:textId="6E0C5CCB" w:rsidR="004A5723" w:rsidRDefault="00463368">
            <w:pPr>
              <w:rPr>
                <w:rFonts w:cs="Arial"/>
                <w:bCs/>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Oui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Non</w:t>
            </w:r>
          </w:p>
          <w:p w14:paraId="4B32003E" w14:textId="77777777" w:rsidR="004A5723" w:rsidRDefault="00463368">
            <w:pPr>
              <w:rPr>
                <w:rFonts w:cs="Arial"/>
                <w:iCs/>
                <w:sz w:val="18"/>
                <w:szCs w:val="18"/>
              </w:rPr>
            </w:pPr>
            <w:r>
              <w:rPr>
                <w:rFonts w:cs="Arial"/>
                <w:iCs/>
                <w:sz w:val="18"/>
                <w:szCs w:val="18"/>
              </w:rPr>
              <w:t xml:space="preserve">Accès restreint et sécurisé </w:t>
            </w:r>
          </w:p>
          <w:p w14:paraId="58402A48" w14:textId="05833AC3" w:rsidR="004A5723" w:rsidRDefault="00463368">
            <w:pPr>
              <w:spacing w:line="259" w:lineRule="auto"/>
              <w:rPr>
                <w:rFonts w:cs="Arial"/>
                <w:color w:val="002060"/>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Oui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Non</w:t>
            </w:r>
          </w:p>
        </w:tc>
        <w:tc>
          <w:tcPr>
            <w:tcW w:w="423" w:type="pct"/>
            <w:tcBorders>
              <w:top w:val="single" w:sz="4" w:space="0" w:color="auto"/>
              <w:left w:val="none" w:sz="4" w:space="0" w:color="000000"/>
              <w:bottom w:val="single" w:sz="4" w:space="0" w:color="auto"/>
              <w:right w:val="single" w:sz="4" w:space="0" w:color="auto"/>
            </w:tcBorders>
            <w:shd w:val="clear" w:color="auto" w:fill="auto"/>
          </w:tcPr>
          <w:p w14:paraId="30A2EB3E" w14:textId="77777777" w:rsidR="004A5723" w:rsidRDefault="004A5723">
            <w:pPr>
              <w:rPr>
                <w:rFonts w:cs="Arial"/>
                <w:color w:val="002060"/>
                <w:sz w:val="18"/>
                <w:szCs w:val="18"/>
              </w:rPr>
            </w:pPr>
          </w:p>
        </w:tc>
      </w:tr>
      <w:tr w:rsidR="004A5723" w14:paraId="57397095" w14:textId="77777777" w:rsidTr="00123E2A">
        <w:trPr>
          <w:trHeight w:val="258"/>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tcPr>
          <w:p w14:paraId="050A5970" w14:textId="2FCC95C9" w:rsidR="004A5723" w:rsidRPr="00FE26EB" w:rsidRDefault="00463368">
            <w:r>
              <w:t xml:space="preserve">Accès à la zone classée – ZAC par un sas           </w:t>
            </w:r>
            <w:r w:rsidRPr="00FE26EB">
              <w:t xml:space="preserve">LOCAUX CLASSES </w:t>
            </w:r>
            <w:fldSimple w:instr=" FORMCHECKBOX "/>
            <w:r w:rsidRPr="00FE26EB">
              <w:t xml:space="preserve"> </w:t>
            </w:r>
            <w:r w:rsidR="00FE26EB" w:rsidRPr="00FE26EB">
              <w:fldChar w:fldCharType="begin">
                <w:ffData>
                  <w:name w:val=""/>
                  <w:enabled/>
                  <w:calcOnExit w:val="0"/>
                  <w:checkBox>
                    <w:size w:val="20"/>
                    <w:default w:val="0"/>
                  </w:checkBox>
                </w:ffData>
              </w:fldChar>
            </w:r>
            <w:r w:rsidR="00FE26EB" w:rsidRPr="00FE26EB">
              <w:instrText xml:space="preserve"> FORMCHECKBOX </w:instrText>
            </w:r>
            <w:r w:rsidR="00F315E8">
              <w:fldChar w:fldCharType="separate"/>
            </w:r>
            <w:r w:rsidR="00FE26EB" w:rsidRPr="00FE26EB">
              <w:fldChar w:fldCharType="end"/>
            </w:r>
            <w:r w:rsidR="00FE26EB" w:rsidRPr="00FE26EB">
              <w:t xml:space="preserve"> </w:t>
            </w:r>
            <w:r w:rsidR="00F315E8">
              <w:fldChar w:fldCharType="begin"/>
            </w:r>
            <w:r w:rsidR="00F315E8">
              <w:instrText xml:space="preserve"> FORMCHECKBOX </w:instrText>
            </w:r>
            <w:r w:rsidR="00F315E8">
              <w:fldChar w:fldCharType="separate"/>
            </w:r>
            <w:r w:rsidR="00F315E8">
              <w:fldChar w:fldCharType="end"/>
            </w:r>
            <w:r w:rsidR="00FE26EB" w:rsidRPr="00FE26EB">
              <w:t xml:space="preserve"> Oui  </w:t>
            </w:r>
            <w:r w:rsidR="00F315E8">
              <w:fldChar w:fldCharType="begin"/>
            </w:r>
            <w:r w:rsidR="00F315E8">
              <w:instrText xml:space="preserve"> FORMCHECKBOX </w:instrText>
            </w:r>
            <w:r w:rsidR="00F315E8">
              <w:fldChar w:fldCharType="separate"/>
            </w:r>
            <w:r w:rsidR="00F315E8">
              <w:fldChar w:fldCharType="end"/>
            </w:r>
            <w:r w:rsidR="00FE26EB" w:rsidRPr="00FE26EB">
              <w:t xml:space="preserve"> </w:t>
            </w:r>
            <w:r w:rsidR="00FE26EB" w:rsidRPr="00FE26EB">
              <w:fldChar w:fldCharType="begin">
                <w:ffData>
                  <w:name w:val=""/>
                  <w:enabled/>
                  <w:calcOnExit w:val="0"/>
                  <w:checkBox>
                    <w:size w:val="20"/>
                    <w:default w:val="0"/>
                  </w:checkBox>
                </w:ffData>
              </w:fldChar>
            </w:r>
            <w:r w:rsidR="00FE26EB" w:rsidRPr="00FE26EB">
              <w:instrText xml:space="preserve"> FORMCHECKBOX </w:instrText>
            </w:r>
            <w:r w:rsidR="00F315E8">
              <w:fldChar w:fldCharType="separate"/>
            </w:r>
            <w:r w:rsidR="00FE26EB" w:rsidRPr="00FE26EB">
              <w:fldChar w:fldCharType="end"/>
            </w:r>
            <w:r w:rsidR="00F315E8">
              <w:fldChar w:fldCharType="begin"/>
            </w:r>
            <w:r w:rsidR="00F315E8">
              <w:instrText xml:space="preserve"> FORMCHECKBOX </w:instrText>
            </w:r>
            <w:r w:rsidR="00F315E8">
              <w:fldChar w:fldCharType="separate"/>
            </w:r>
            <w:r w:rsidR="00F315E8">
              <w:fldChar w:fldCharType="end"/>
            </w:r>
            <w:r w:rsidR="00FE26EB" w:rsidRPr="00FE26EB">
              <w:t xml:space="preserve"> Non</w:t>
            </w:r>
          </w:p>
          <w:p w14:paraId="7915DFD9" w14:textId="77777777" w:rsidR="004A5723" w:rsidRDefault="00463368">
            <w:pPr>
              <w:rPr>
                <w:rFonts w:cs="Arial"/>
                <w:color w:val="002060"/>
                <w:sz w:val="16"/>
                <w:szCs w:val="16"/>
              </w:rPr>
            </w:pPr>
            <w:r>
              <w:rPr>
                <w:rFonts w:cs="Arial"/>
                <w:color w:val="000000" w:themeColor="text1"/>
                <w:sz w:val="16"/>
                <w:szCs w:val="16"/>
              </w:rPr>
              <w:t>La ventilation renouvelée d’air filtré, l’asservissement des portes et les pressions différentielles du sas préviennent l’accumulation de contaminant et leur entrée dans la zone classée du laboratoire.</w:t>
            </w:r>
          </w:p>
        </w:tc>
      </w:tr>
      <w:tr w:rsidR="004A5723" w14:paraId="271AE3DD" w14:textId="77777777" w:rsidTr="00123E2A">
        <w:trPr>
          <w:trHeight w:val="969"/>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A0DB92" w14:textId="20D7B92B" w:rsidR="004A5723" w:rsidRDefault="00123E2A">
            <w:pPr>
              <w:jc w:val="center"/>
              <w:rPr>
                <w:rFonts w:cs="Arial"/>
                <w:sz w:val="18"/>
                <w:szCs w:val="18"/>
              </w:rPr>
            </w:pPr>
            <w:r>
              <w:rPr>
                <w:rFonts w:cs="Arial"/>
                <w:sz w:val="18"/>
                <w:szCs w:val="18"/>
              </w:rPr>
              <w:t>LOCX-18</w:t>
            </w:r>
          </w:p>
        </w:tc>
        <w:tc>
          <w:tcPr>
            <w:tcW w:w="608" w:type="pct"/>
            <w:tcBorders>
              <w:top w:val="single" w:sz="4" w:space="0" w:color="auto"/>
              <w:left w:val="none" w:sz="4" w:space="0" w:color="000000"/>
              <w:bottom w:val="single" w:sz="4" w:space="0" w:color="auto"/>
              <w:right w:val="single" w:sz="4" w:space="0" w:color="auto"/>
            </w:tcBorders>
            <w:shd w:val="clear" w:color="auto" w:fill="auto"/>
            <w:noWrap/>
            <w:vAlign w:val="center"/>
          </w:tcPr>
          <w:p w14:paraId="231448E8" w14:textId="77777777" w:rsidR="004A5723" w:rsidRDefault="00463368">
            <w:pPr>
              <w:jc w:val="center"/>
              <w:rPr>
                <w:rFonts w:cs="Arial"/>
                <w:sz w:val="18"/>
                <w:szCs w:val="18"/>
              </w:rPr>
            </w:pPr>
            <w:r>
              <w:rPr>
                <w:rFonts w:cs="Arial"/>
                <w:sz w:val="18"/>
                <w:szCs w:val="18"/>
              </w:rPr>
              <w:t>BP AMP I-8.3</w:t>
            </w:r>
          </w:p>
        </w:tc>
        <w:tc>
          <w:tcPr>
            <w:tcW w:w="2849" w:type="pct"/>
            <w:tcBorders>
              <w:top w:val="single" w:sz="4" w:space="0" w:color="auto"/>
              <w:left w:val="none" w:sz="4" w:space="0" w:color="000000"/>
              <w:bottom w:val="single" w:sz="4" w:space="0" w:color="auto"/>
              <w:right w:val="single" w:sz="4" w:space="0" w:color="auto"/>
            </w:tcBorders>
            <w:shd w:val="clear" w:color="auto" w:fill="auto"/>
          </w:tcPr>
          <w:p w14:paraId="5C3DB017" w14:textId="77777777" w:rsidR="004A5723" w:rsidRDefault="00463368">
            <w:pPr>
              <w:rPr>
                <w:rFonts w:cs="Arial"/>
                <w:sz w:val="18"/>
                <w:szCs w:val="18"/>
              </w:rPr>
            </w:pPr>
            <w:r>
              <w:rPr>
                <w:rFonts w:cs="Arial"/>
                <w:sz w:val="18"/>
                <w:szCs w:val="18"/>
              </w:rPr>
              <w:t>L’accès à la zone de préparation et de culture des EGTG se fait par un sas, dont une partie est équipée :</w:t>
            </w:r>
          </w:p>
          <w:p w14:paraId="45994AF5" w14:textId="77777777" w:rsidR="004A5723" w:rsidRDefault="00463368">
            <w:pPr>
              <w:rPr>
                <w:rFonts w:cs="Arial"/>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sz w:val="18"/>
                <w:szCs w:val="18"/>
              </w:rPr>
              <w:t xml:space="preserve"> d’un vestiaire </w:t>
            </w:r>
          </w:p>
          <w:p w14:paraId="24DD625C" w14:textId="77777777" w:rsidR="004A5723" w:rsidRDefault="00463368">
            <w:pPr>
              <w:rPr>
                <w:rFonts w:cs="Arial"/>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sz w:val="18"/>
                <w:szCs w:val="18"/>
              </w:rPr>
              <w:t xml:space="preserve"> avec un lavabo avec distribution d’eau et de savon liquide mains libres </w:t>
            </w:r>
          </w:p>
          <w:p w14:paraId="5C133697" w14:textId="77777777" w:rsidR="004A5723" w:rsidRDefault="00463368">
            <w:pPr>
              <w:rPr>
                <w:rFonts w:cs="Arial"/>
                <w:u w:val="single"/>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sz w:val="18"/>
                <w:szCs w:val="18"/>
              </w:rPr>
              <w:t xml:space="preserve"> et d’essuie-mains à usage unique</w:t>
            </w:r>
          </w:p>
        </w:tc>
        <w:tc>
          <w:tcPr>
            <w:tcW w:w="794" w:type="pct"/>
            <w:tcBorders>
              <w:top w:val="single" w:sz="4" w:space="0" w:color="auto"/>
              <w:left w:val="none" w:sz="4" w:space="0" w:color="000000"/>
              <w:bottom w:val="single" w:sz="4" w:space="0" w:color="auto"/>
              <w:right w:val="single" w:sz="4" w:space="0" w:color="auto"/>
            </w:tcBorders>
            <w:shd w:val="clear" w:color="auto" w:fill="auto"/>
            <w:noWrap/>
          </w:tcPr>
          <w:p w14:paraId="68223085" w14:textId="77777777" w:rsidR="004A5723" w:rsidRDefault="004A5723">
            <w:pPr>
              <w:spacing w:line="259" w:lineRule="auto"/>
              <w:rPr>
                <w:rFonts w:cs="Arial"/>
                <w:color w:val="002060"/>
                <w:sz w:val="18"/>
                <w:szCs w:val="18"/>
              </w:rPr>
            </w:pPr>
          </w:p>
        </w:tc>
        <w:tc>
          <w:tcPr>
            <w:tcW w:w="423" w:type="pct"/>
            <w:tcBorders>
              <w:top w:val="single" w:sz="4" w:space="0" w:color="auto"/>
              <w:left w:val="none" w:sz="4" w:space="0" w:color="000000"/>
              <w:bottom w:val="single" w:sz="4" w:space="0" w:color="auto"/>
              <w:right w:val="single" w:sz="4" w:space="0" w:color="auto"/>
            </w:tcBorders>
            <w:shd w:val="clear" w:color="auto" w:fill="auto"/>
          </w:tcPr>
          <w:p w14:paraId="02AC4D37" w14:textId="77777777" w:rsidR="004A5723" w:rsidRDefault="004A5723">
            <w:pPr>
              <w:rPr>
                <w:rFonts w:cs="Arial"/>
                <w:color w:val="002060"/>
                <w:sz w:val="18"/>
                <w:szCs w:val="18"/>
              </w:rPr>
            </w:pPr>
          </w:p>
        </w:tc>
      </w:tr>
      <w:tr w:rsidR="004A5723" w14:paraId="697D5D5C" w14:textId="77777777" w:rsidTr="00123E2A">
        <w:trPr>
          <w:trHeight w:val="222"/>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A4678F" w14:textId="7083296C" w:rsidR="004A5723" w:rsidRDefault="00123E2A">
            <w:pPr>
              <w:jc w:val="center"/>
              <w:rPr>
                <w:rFonts w:cs="Arial"/>
                <w:sz w:val="18"/>
                <w:szCs w:val="18"/>
              </w:rPr>
            </w:pPr>
            <w:r>
              <w:rPr>
                <w:rFonts w:cs="Arial"/>
                <w:sz w:val="18"/>
                <w:szCs w:val="18"/>
              </w:rPr>
              <w:t>LOCX-19</w:t>
            </w:r>
          </w:p>
        </w:tc>
        <w:tc>
          <w:tcPr>
            <w:tcW w:w="608" w:type="pct"/>
            <w:tcBorders>
              <w:top w:val="single" w:sz="4" w:space="0" w:color="auto"/>
              <w:left w:val="none" w:sz="4" w:space="0" w:color="000000"/>
              <w:bottom w:val="single" w:sz="4" w:space="0" w:color="auto"/>
              <w:right w:val="single" w:sz="4" w:space="0" w:color="auto"/>
            </w:tcBorders>
            <w:shd w:val="clear" w:color="auto" w:fill="auto"/>
            <w:noWrap/>
            <w:vAlign w:val="center"/>
          </w:tcPr>
          <w:p w14:paraId="3725B45D" w14:textId="77777777" w:rsidR="004A5723" w:rsidRDefault="00463368">
            <w:pPr>
              <w:jc w:val="center"/>
              <w:rPr>
                <w:rFonts w:cs="Arial"/>
                <w:sz w:val="18"/>
                <w:szCs w:val="18"/>
              </w:rPr>
            </w:pPr>
            <w:r>
              <w:rPr>
                <w:rFonts w:cs="Arial"/>
                <w:sz w:val="18"/>
                <w:szCs w:val="18"/>
              </w:rPr>
              <w:t>BP AMP I-8.3</w:t>
            </w:r>
          </w:p>
        </w:tc>
        <w:tc>
          <w:tcPr>
            <w:tcW w:w="2849" w:type="pct"/>
            <w:tcBorders>
              <w:top w:val="single" w:sz="4" w:space="0" w:color="auto"/>
              <w:left w:val="none" w:sz="4" w:space="0" w:color="000000"/>
              <w:bottom w:val="single" w:sz="4" w:space="0" w:color="auto"/>
              <w:right w:val="single" w:sz="4" w:space="0" w:color="auto"/>
            </w:tcBorders>
            <w:shd w:val="clear" w:color="auto" w:fill="auto"/>
          </w:tcPr>
          <w:p w14:paraId="3C851E57" w14:textId="77777777" w:rsidR="004A5723" w:rsidRDefault="00463368">
            <w:pPr>
              <w:rPr>
                <w:rFonts w:cs="Arial"/>
                <w:sz w:val="18"/>
                <w:szCs w:val="18"/>
              </w:rPr>
            </w:pPr>
            <w:r>
              <w:rPr>
                <w:rFonts w:cs="Arial"/>
                <w:sz w:val="18"/>
                <w:szCs w:val="18"/>
              </w:rPr>
              <w:t xml:space="preserve">Ce sas est muni de portes asservies (ne pouvant s’ouvrir simultanément). </w:t>
            </w:r>
          </w:p>
          <w:p w14:paraId="59E9BF2E" w14:textId="77777777" w:rsidR="004A5723" w:rsidRDefault="00463368">
            <w:pPr>
              <w:rPr>
                <w:rFonts w:cs="Arial"/>
                <w:i/>
                <w:color w:val="808080" w:themeColor="background1" w:themeShade="80"/>
                <w:sz w:val="18"/>
                <w:szCs w:val="18"/>
              </w:rPr>
            </w:pPr>
            <w:r>
              <w:rPr>
                <w:rFonts w:cs="Arial"/>
                <w:i/>
                <w:color w:val="808080" w:themeColor="background1" w:themeShade="80"/>
                <w:sz w:val="18"/>
                <w:szCs w:val="18"/>
              </w:rPr>
              <w:t>Point important à vérifier</w:t>
            </w:r>
          </w:p>
          <w:p w14:paraId="77581DCD" w14:textId="77777777" w:rsidR="004A5723" w:rsidRDefault="004A5723">
            <w:pPr>
              <w:rPr>
                <w:rFonts w:cs="Arial"/>
                <w:sz w:val="18"/>
                <w:szCs w:val="18"/>
              </w:rPr>
            </w:pPr>
          </w:p>
        </w:tc>
        <w:tc>
          <w:tcPr>
            <w:tcW w:w="794" w:type="pct"/>
            <w:tcBorders>
              <w:top w:val="single" w:sz="4" w:space="0" w:color="auto"/>
              <w:left w:val="none" w:sz="4" w:space="0" w:color="000000"/>
              <w:bottom w:val="single" w:sz="4" w:space="0" w:color="auto"/>
              <w:right w:val="single" w:sz="4" w:space="0" w:color="auto"/>
            </w:tcBorders>
            <w:shd w:val="clear" w:color="auto" w:fill="auto"/>
            <w:noWrap/>
          </w:tcPr>
          <w:p w14:paraId="0A7C365D" w14:textId="77777777" w:rsidR="004A5723" w:rsidRDefault="004A5723">
            <w:pPr>
              <w:rPr>
                <w:rFonts w:cs="Arial"/>
                <w:sz w:val="18"/>
                <w:szCs w:val="18"/>
              </w:rPr>
            </w:pPr>
          </w:p>
          <w:p w14:paraId="5A3E4F0C" w14:textId="77777777" w:rsidR="004A5723" w:rsidRDefault="00463368">
            <w:pPr>
              <w:spacing w:line="259" w:lineRule="auto"/>
              <w:rPr>
                <w:rFonts w:cs="Arial"/>
                <w:color w:val="002060"/>
                <w:sz w:val="18"/>
                <w:szCs w:val="18"/>
              </w:rPr>
            </w:pPr>
            <w:r>
              <w:rPr>
                <w:rFonts w:cs="Arial"/>
                <w:sz w:val="18"/>
                <w:szCs w:val="18"/>
              </w:rPr>
              <w:t xml:space="preserve"> </w:t>
            </w:r>
          </w:p>
        </w:tc>
        <w:tc>
          <w:tcPr>
            <w:tcW w:w="423" w:type="pct"/>
            <w:tcBorders>
              <w:top w:val="single" w:sz="4" w:space="0" w:color="auto"/>
              <w:left w:val="none" w:sz="4" w:space="0" w:color="000000"/>
              <w:bottom w:val="single" w:sz="4" w:space="0" w:color="auto"/>
              <w:right w:val="single" w:sz="4" w:space="0" w:color="auto"/>
            </w:tcBorders>
            <w:shd w:val="clear" w:color="auto" w:fill="auto"/>
          </w:tcPr>
          <w:p w14:paraId="236B6138" w14:textId="77777777" w:rsidR="004A5723" w:rsidRDefault="004A5723">
            <w:pPr>
              <w:rPr>
                <w:rFonts w:cs="Arial"/>
                <w:color w:val="002060"/>
                <w:sz w:val="18"/>
                <w:szCs w:val="18"/>
              </w:rPr>
            </w:pPr>
          </w:p>
        </w:tc>
      </w:tr>
      <w:tr w:rsidR="004A5723" w14:paraId="2EE4574B" w14:textId="77777777" w:rsidTr="00123E2A">
        <w:trPr>
          <w:trHeight w:val="253"/>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09737F39" w14:textId="1085E907" w:rsidR="004A5723" w:rsidRDefault="00463368">
            <w:pPr>
              <w:rPr>
                <w:rFonts w:cs="Arial"/>
                <w:color w:val="002060"/>
                <w:sz w:val="18"/>
                <w:szCs w:val="18"/>
              </w:rPr>
            </w:pPr>
            <w:r w:rsidRPr="00FE26EB">
              <w:t xml:space="preserve">Préparation des EGTG et réalisation de la culture embryonnaire       LOCAUX CLASSES </w:t>
            </w:r>
            <w:fldSimple w:instr=" FORMCHECKBOX "/>
            <w:r w:rsidRPr="00FE26EB">
              <w:t xml:space="preserve"> </w:t>
            </w:r>
            <w:r w:rsidR="00FE26EB" w:rsidRPr="00FE26EB">
              <w:fldChar w:fldCharType="begin">
                <w:ffData>
                  <w:name w:val=""/>
                  <w:enabled/>
                  <w:calcOnExit w:val="0"/>
                  <w:checkBox>
                    <w:size w:val="20"/>
                    <w:default w:val="0"/>
                  </w:checkBox>
                </w:ffData>
              </w:fldChar>
            </w:r>
            <w:r w:rsidR="00FE26EB" w:rsidRPr="00FE26EB">
              <w:instrText xml:space="preserve"> FORMCHECKBOX </w:instrText>
            </w:r>
            <w:r w:rsidR="00F315E8">
              <w:fldChar w:fldCharType="separate"/>
            </w:r>
            <w:r w:rsidR="00FE26EB" w:rsidRPr="00FE26EB">
              <w:fldChar w:fldCharType="end"/>
            </w:r>
            <w:r w:rsidR="00FE26EB" w:rsidRPr="00FE26EB">
              <w:t xml:space="preserve"> </w:t>
            </w:r>
            <w:r w:rsidR="00F315E8">
              <w:fldChar w:fldCharType="begin"/>
            </w:r>
            <w:r w:rsidR="00F315E8">
              <w:instrText xml:space="preserve"> FORMCHECKBOX </w:instrText>
            </w:r>
            <w:r w:rsidR="00F315E8">
              <w:fldChar w:fldCharType="separate"/>
            </w:r>
            <w:r w:rsidR="00F315E8">
              <w:fldChar w:fldCharType="end"/>
            </w:r>
            <w:r w:rsidR="00FE26EB" w:rsidRPr="00FE26EB">
              <w:t xml:space="preserve"> Oui  </w:t>
            </w:r>
            <w:r w:rsidR="00F315E8">
              <w:fldChar w:fldCharType="begin"/>
            </w:r>
            <w:r w:rsidR="00F315E8">
              <w:instrText xml:space="preserve"> FORMCHECKBOX </w:instrText>
            </w:r>
            <w:r w:rsidR="00F315E8">
              <w:fldChar w:fldCharType="separate"/>
            </w:r>
            <w:r w:rsidR="00F315E8">
              <w:fldChar w:fldCharType="end"/>
            </w:r>
            <w:r w:rsidR="00FE26EB" w:rsidRPr="00FE26EB">
              <w:t xml:space="preserve"> </w:t>
            </w:r>
            <w:r w:rsidR="00FE26EB" w:rsidRPr="00FE26EB">
              <w:fldChar w:fldCharType="begin">
                <w:ffData>
                  <w:name w:val=""/>
                  <w:enabled/>
                  <w:calcOnExit w:val="0"/>
                  <w:checkBox>
                    <w:size w:val="20"/>
                    <w:default w:val="0"/>
                  </w:checkBox>
                </w:ffData>
              </w:fldChar>
            </w:r>
            <w:r w:rsidR="00FE26EB" w:rsidRPr="00FE26EB">
              <w:instrText xml:space="preserve"> FORMCHECKBOX </w:instrText>
            </w:r>
            <w:r w:rsidR="00F315E8">
              <w:fldChar w:fldCharType="separate"/>
            </w:r>
            <w:r w:rsidR="00FE26EB" w:rsidRPr="00FE26EB">
              <w:fldChar w:fldCharType="end"/>
            </w:r>
            <w:r w:rsidR="00F315E8">
              <w:fldChar w:fldCharType="begin"/>
            </w:r>
            <w:r w:rsidR="00F315E8">
              <w:instrText xml:space="preserve"> FORMCHECKBOX </w:instrText>
            </w:r>
            <w:r w:rsidR="00F315E8">
              <w:fldChar w:fldCharType="separate"/>
            </w:r>
            <w:r w:rsidR="00F315E8">
              <w:fldChar w:fldCharType="end"/>
            </w:r>
            <w:r w:rsidR="00FE26EB" w:rsidRPr="00FE26EB">
              <w:t xml:space="preserve"> Non</w:t>
            </w:r>
          </w:p>
        </w:tc>
      </w:tr>
      <w:tr w:rsidR="004A5723" w14:paraId="374541DF" w14:textId="77777777" w:rsidTr="00123E2A">
        <w:trPr>
          <w:trHeight w:val="450"/>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5AAD2" w14:textId="470F541F" w:rsidR="004A5723" w:rsidRDefault="00123E2A">
            <w:pPr>
              <w:jc w:val="center"/>
              <w:rPr>
                <w:rFonts w:cs="Arial"/>
                <w:sz w:val="18"/>
                <w:szCs w:val="18"/>
              </w:rPr>
            </w:pPr>
            <w:r>
              <w:rPr>
                <w:rFonts w:cs="Arial"/>
                <w:sz w:val="18"/>
                <w:szCs w:val="18"/>
              </w:rPr>
              <w:t>LOCX-20</w:t>
            </w:r>
          </w:p>
        </w:tc>
        <w:tc>
          <w:tcPr>
            <w:tcW w:w="608" w:type="pct"/>
            <w:tcBorders>
              <w:top w:val="single" w:sz="4" w:space="0" w:color="auto"/>
              <w:left w:val="none" w:sz="4" w:space="0" w:color="000000"/>
              <w:bottom w:val="single" w:sz="4" w:space="0" w:color="auto"/>
              <w:right w:val="single" w:sz="4" w:space="0" w:color="auto"/>
            </w:tcBorders>
            <w:shd w:val="clear" w:color="auto" w:fill="auto"/>
            <w:noWrap/>
            <w:vAlign w:val="center"/>
          </w:tcPr>
          <w:p w14:paraId="53A6F435" w14:textId="77777777" w:rsidR="004A5723" w:rsidRDefault="00463368">
            <w:pPr>
              <w:jc w:val="center"/>
              <w:rPr>
                <w:sz w:val="18"/>
                <w:szCs w:val="18"/>
              </w:rPr>
            </w:pPr>
            <w:r>
              <w:rPr>
                <w:rFonts w:cs="Arial"/>
                <w:sz w:val="18"/>
                <w:szCs w:val="18"/>
              </w:rPr>
              <w:t xml:space="preserve">BP AMP </w:t>
            </w:r>
            <w:r>
              <w:rPr>
                <w:sz w:val="18"/>
                <w:szCs w:val="18"/>
              </w:rPr>
              <w:t xml:space="preserve">I-8.2 et </w:t>
            </w:r>
            <w:r>
              <w:rPr>
                <w:rFonts w:cs="Arial"/>
                <w:sz w:val="18"/>
                <w:szCs w:val="18"/>
              </w:rPr>
              <w:t xml:space="preserve">BP AMP </w:t>
            </w:r>
            <w:r>
              <w:rPr>
                <w:sz w:val="18"/>
                <w:szCs w:val="18"/>
              </w:rPr>
              <w:t>I-8.3</w:t>
            </w:r>
          </w:p>
          <w:p w14:paraId="46F37EC1" w14:textId="77777777" w:rsidR="004A5723" w:rsidRDefault="00463368">
            <w:pPr>
              <w:jc w:val="center"/>
              <w:rPr>
                <w:rFonts w:cs="Arial"/>
                <w:sz w:val="18"/>
                <w:szCs w:val="18"/>
              </w:rPr>
            </w:pPr>
            <w:r>
              <w:rPr>
                <w:rFonts w:cs="Arial"/>
                <w:sz w:val="18"/>
                <w:szCs w:val="18"/>
              </w:rPr>
              <w:t>EDQM</w:t>
            </w:r>
          </w:p>
        </w:tc>
        <w:tc>
          <w:tcPr>
            <w:tcW w:w="2849" w:type="pct"/>
            <w:tcBorders>
              <w:top w:val="single" w:sz="4" w:space="0" w:color="auto"/>
              <w:left w:val="none" w:sz="4" w:space="0" w:color="000000"/>
              <w:bottom w:val="single" w:sz="4" w:space="0" w:color="auto"/>
              <w:right w:val="single" w:sz="4" w:space="0" w:color="auto"/>
            </w:tcBorders>
            <w:shd w:val="clear" w:color="auto" w:fill="auto"/>
          </w:tcPr>
          <w:p w14:paraId="0652825E" w14:textId="0E74B957" w:rsidR="004A5723" w:rsidRDefault="00463368">
            <w:pPr>
              <w:spacing w:before="60"/>
              <w:rPr>
                <w:rFonts w:cs="Arial"/>
                <w:sz w:val="18"/>
                <w:szCs w:val="18"/>
              </w:rPr>
            </w:pPr>
            <w:r>
              <w:rPr>
                <w:rFonts w:cs="Arial"/>
                <w:sz w:val="18"/>
                <w:szCs w:val="18"/>
              </w:rPr>
              <w:t>Critères ZAC (cf</w:t>
            </w:r>
            <w:r w:rsidR="00951EE4">
              <w:rPr>
                <w:rFonts w:cs="Arial"/>
                <w:sz w:val="18"/>
                <w:szCs w:val="18"/>
              </w:rPr>
              <w:t>.</w:t>
            </w:r>
            <w:r>
              <w:rPr>
                <w:rFonts w:cs="Arial"/>
                <w:sz w:val="18"/>
                <w:szCs w:val="18"/>
              </w:rPr>
              <w:t xml:space="preserve"> supra)</w:t>
            </w:r>
          </w:p>
          <w:p w14:paraId="265FF1DE" w14:textId="77777777" w:rsidR="004A5723" w:rsidRDefault="004A5723">
            <w:pPr>
              <w:spacing w:before="60"/>
              <w:rPr>
                <w:rFonts w:cs="Arial"/>
                <w:sz w:val="18"/>
                <w:szCs w:val="18"/>
              </w:rPr>
            </w:pPr>
          </w:p>
          <w:p w14:paraId="49CEA172" w14:textId="77777777" w:rsidR="004A5723" w:rsidRDefault="004A5723">
            <w:pPr>
              <w:spacing w:before="60"/>
              <w:rPr>
                <w:rFonts w:cs="Arial"/>
                <w:sz w:val="18"/>
                <w:szCs w:val="18"/>
              </w:rPr>
            </w:pPr>
          </w:p>
        </w:tc>
        <w:tc>
          <w:tcPr>
            <w:tcW w:w="794" w:type="pct"/>
            <w:tcBorders>
              <w:top w:val="single" w:sz="4" w:space="0" w:color="auto"/>
              <w:left w:val="none" w:sz="4" w:space="0" w:color="000000"/>
              <w:bottom w:val="single" w:sz="4" w:space="0" w:color="auto"/>
              <w:right w:val="single" w:sz="4" w:space="0" w:color="auto"/>
            </w:tcBorders>
            <w:shd w:val="clear" w:color="auto" w:fill="auto"/>
            <w:noWrap/>
          </w:tcPr>
          <w:p w14:paraId="17147D6A" w14:textId="2E055D4C" w:rsidR="004A5723" w:rsidRDefault="00463368">
            <w:pPr>
              <w:spacing w:line="259" w:lineRule="auto"/>
              <w:rPr>
                <w:rFonts w:cs="Arial"/>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bCs/>
                <w:sz w:val="18"/>
                <w:szCs w:val="18"/>
              </w:rPr>
              <w:t xml:space="preserve">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Oui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Non</w:t>
            </w:r>
          </w:p>
        </w:tc>
        <w:tc>
          <w:tcPr>
            <w:tcW w:w="423" w:type="pct"/>
            <w:tcBorders>
              <w:top w:val="single" w:sz="4" w:space="0" w:color="auto"/>
              <w:left w:val="none" w:sz="4" w:space="0" w:color="000000"/>
              <w:bottom w:val="single" w:sz="4" w:space="0" w:color="auto"/>
              <w:right w:val="single" w:sz="4" w:space="0" w:color="auto"/>
            </w:tcBorders>
            <w:shd w:val="clear" w:color="auto" w:fill="auto"/>
            <w:vAlign w:val="center"/>
          </w:tcPr>
          <w:p w14:paraId="081C0DAC" w14:textId="77777777" w:rsidR="004A5723" w:rsidRDefault="004A5723">
            <w:pPr>
              <w:rPr>
                <w:rFonts w:cs="Arial"/>
                <w:color w:val="002060"/>
                <w:sz w:val="18"/>
                <w:szCs w:val="18"/>
              </w:rPr>
            </w:pPr>
          </w:p>
        </w:tc>
      </w:tr>
      <w:tr w:rsidR="004A5723" w14:paraId="7786B148" w14:textId="77777777" w:rsidTr="00123E2A">
        <w:trPr>
          <w:trHeight w:val="624"/>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FCDF4D" w14:textId="0AC8EF35" w:rsidR="004A5723" w:rsidRDefault="00123E2A">
            <w:pPr>
              <w:jc w:val="center"/>
              <w:rPr>
                <w:rFonts w:cs="Arial"/>
                <w:sz w:val="18"/>
                <w:szCs w:val="18"/>
              </w:rPr>
            </w:pPr>
            <w:r>
              <w:rPr>
                <w:rFonts w:cs="Arial"/>
                <w:sz w:val="18"/>
                <w:szCs w:val="18"/>
              </w:rPr>
              <w:t>LOCX-21</w:t>
            </w:r>
          </w:p>
        </w:tc>
        <w:tc>
          <w:tcPr>
            <w:tcW w:w="608" w:type="pct"/>
            <w:tcBorders>
              <w:top w:val="single" w:sz="4" w:space="0" w:color="auto"/>
              <w:left w:val="none" w:sz="4" w:space="0" w:color="000000"/>
              <w:bottom w:val="single" w:sz="4" w:space="0" w:color="auto"/>
              <w:right w:val="single" w:sz="4" w:space="0" w:color="auto"/>
            </w:tcBorders>
            <w:shd w:val="clear" w:color="auto" w:fill="auto"/>
            <w:noWrap/>
            <w:vAlign w:val="center"/>
          </w:tcPr>
          <w:p w14:paraId="5E0F7E43" w14:textId="77777777" w:rsidR="004A5723" w:rsidRDefault="00463368">
            <w:pPr>
              <w:jc w:val="center"/>
              <w:rPr>
                <w:rFonts w:cs="Arial"/>
                <w:sz w:val="18"/>
                <w:szCs w:val="18"/>
              </w:rPr>
            </w:pPr>
            <w:r>
              <w:rPr>
                <w:rFonts w:cs="Arial"/>
                <w:sz w:val="18"/>
                <w:szCs w:val="18"/>
              </w:rPr>
              <w:t>BP AMP I-8.3</w:t>
            </w:r>
          </w:p>
        </w:tc>
        <w:tc>
          <w:tcPr>
            <w:tcW w:w="2849" w:type="pct"/>
            <w:tcBorders>
              <w:top w:val="single" w:sz="4" w:space="0" w:color="auto"/>
              <w:left w:val="none" w:sz="4" w:space="0" w:color="000000"/>
              <w:bottom w:val="single" w:sz="4" w:space="0" w:color="auto"/>
              <w:right w:val="single" w:sz="4" w:space="0" w:color="auto"/>
            </w:tcBorders>
            <w:shd w:val="clear" w:color="auto" w:fill="auto"/>
          </w:tcPr>
          <w:p w14:paraId="136BC2C2" w14:textId="77777777" w:rsidR="004A5723" w:rsidRDefault="00463368">
            <w:pPr>
              <w:spacing w:before="60"/>
              <w:rPr>
                <w:rFonts w:cs="Arial"/>
                <w:sz w:val="18"/>
                <w:szCs w:val="18"/>
              </w:rPr>
            </w:pPr>
            <w:r>
              <w:rPr>
                <w:rFonts w:cs="Arial"/>
                <w:sz w:val="18"/>
                <w:szCs w:val="18"/>
              </w:rPr>
              <w:t>Il n’y a pas de point d’eau dans le laboratoire d’AMP (pièce de culture)</w:t>
            </w:r>
          </w:p>
          <w:p w14:paraId="281B4DF7" w14:textId="77777777" w:rsidR="004A5723" w:rsidRDefault="00463368">
            <w:pPr>
              <w:rPr>
                <w:rFonts w:cs="Arial"/>
                <w:i/>
                <w:color w:val="808080" w:themeColor="background1" w:themeShade="80"/>
                <w:sz w:val="18"/>
                <w:szCs w:val="18"/>
              </w:rPr>
            </w:pPr>
            <w:r>
              <w:rPr>
                <w:rFonts w:cs="Arial"/>
                <w:i/>
                <w:color w:val="808080" w:themeColor="background1" w:themeShade="80"/>
                <w:sz w:val="18"/>
                <w:szCs w:val="18"/>
              </w:rPr>
              <w:t>Point important à vérifier</w:t>
            </w:r>
          </w:p>
        </w:tc>
        <w:tc>
          <w:tcPr>
            <w:tcW w:w="794" w:type="pct"/>
            <w:tcBorders>
              <w:top w:val="single" w:sz="4" w:space="0" w:color="auto"/>
              <w:left w:val="none" w:sz="4" w:space="0" w:color="000000"/>
              <w:bottom w:val="single" w:sz="4" w:space="0" w:color="auto"/>
              <w:right w:val="single" w:sz="4" w:space="0" w:color="auto"/>
            </w:tcBorders>
            <w:shd w:val="clear" w:color="auto" w:fill="auto"/>
            <w:noWrap/>
          </w:tcPr>
          <w:p w14:paraId="3A8ACD21" w14:textId="05C827BD" w:rsidR="004A5723" w:rsidRDefault="00463368">
            <w:pPr>
              <w:spacing w:line="259" w:lineRule="auto"/>
              <w:rPr>
                <w:rFonts w:cs="Arial"/>
                <w:color w:val="002060"/>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bCs/>
                <w:sz w:val="18"/>
                <w:szCs w:val="18"/>
              </w:rPr>
              <w:t xml:space="preserve">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Oui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Non</w:t>
            </w:r>
          </w:p>
        </w:tc>
        <w:tc>
          <w:tcPr>
            <w:tcW w:w="423" w:type="pct"/>
            <w:tcBorders>
              <w:top w:val="single" w:sz="4" w:space="0" w:color="auto"/>
              <w:left w:val="none" w:sz="4" w:space="0" w:color="000000"/>
              <w:bottom w:val="single" w:sz="4" w:space="0" w:color="auto"/>
              <w:right w:val="single" w:sz="4" w:space="0" w:color="auto"/>
            </w:tcBorders>
            <w:shd w:val="clear" w:color="auto" w:fill="auto"/>
            <w:vAlign w:val="center"/>
          </w:tcPr>
          <w:p w14:paraId="79EC4101" w14:textId="77777777" w:rsidR="004A5723" w:rsidRDefault="004A5723">
            <w:pPr>
              <w:rPr>
                <w:rFonts w:cs="Arial"/>
                <w:color w:val="002060"/>
                <w:sz w:val="18"/>
                <w:szCs w:val="18"/>
              </w:rPr>
            </w:pPr>
          </w:p>
        </w:tc>
      </w:tr>
      <w:tr w:rsidR="004A5723" w14:paraId="501B1958" w14:textId="77777777" w:rsidTr="00123E2A">
        <w:trPr>
          <w:trHeight w:val="231"/>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054C02FB" w14:textId="2A52D8D9" w:rsidR="004A5723" w:rsidRPr="00FE26EB" w:rsidRDefault="00463368">
            <w:pPr>
              <w:rPr>
                <w:rFonts w:cs="Arial"/>
                <w:b/>
                <w:sz w:val="18"/>
                <w:szCs w:val="18"/>
                <w:u w:val="single"/>
              </w:rPr>
            </w:pPr>
            <w:r w:rsidRPr="00FE26EB">
              <w:rPr>
                <w:rFonts w:cs="Arial"/>
                <w:b/>
                <w:sz w:val="18"/>
                <w:szCs w:val="18"/>
              </w:rPr>
              <w:t xml:space="preserve">Zone transferts embryonnaire </w:t>
            </w:r>
            <w:r w:rsidRPr="00FE26EB">
              <w:rPr>
                <w:rFonts w:cs="Arial"/>
                <w:b/>
                <w:iCs/>
                <w:sz w:val="18"/>
                <w:szCs w:val="18"/>
              </w:rPr>
              <w:t xml:space="preserve">LOCAUX NON CLASSES </w:t>
            </w:r>
            <w:r w:rsidRPr="00FE26EB">
              <w:rPr>
                <w:rFonts w:cs="Arial"/>
                <w:b/>
                <w:sz w:val="18"/>
                <w:szCs w:val="18"/>
              </w:rPr>
              <w:fldChar w:fldCharType="begin"/>
            </w:r>
            <w:r w:rsidRPr="00FE26EB">
              <w:rPr>
                <w:rFonts w:cs="Arial"/>
                <w:b/>
                <w:sz w:val="18"/>
                <w:szCs w:val="18"/>
              </w:rPr>
              <w:instrText xml:space="preserve"> FORMCHECKBOX </w:instrText>
            </w:r>
            <w:r w:rsidR="00F315E8">
              <w:rPr>
                <w:rFonts w:cs="Arial"/>
                <w:b/>
                <w:sz w:val="18"/>
                <w:szCs w:val="18"/>
              </w:rPr>
              <w:fldChar w:fldCharType="separate"/>
            </w:r>
            <w:r w:rsidRPr="00FE26EB">
              <w:rPr>
                <w:rFonts w:cs="Arial"/>
                <w:b/>
                <w:sz w:val="18"/>
                <w:szCs w:val="18"/>
              </w:rPr>
              <w:fldChar w:fldCharType="end"/>
            </w:r>
            <w:r w:rsidRPr="00FE26EB">
              <w:rPr>
                <w:rFonts w:cs="Arial"/>
                <w:b/>
                <w:sz w:val="18"/>
                <w:szCs w:val="18"/>
              </w:rPr>
              <w:t xml:space="preserve"> </w:t>
            </w:r>
            <w:r w:rsidR="00FE26EB" w:rsidRPr="00FE26EB">
              <w:rPr>
                <w:rFonts w:cs="Arial"/>
                <w:b/>
                <w:sz w:val="18"/>
                <w:szCs w:val="18"/>
              </w:rPr>
              <w:fldChar w:fldCharType="begin">
                <w:ffData>
                  <w:name w:val=""/>
                  <w:enabled/>
                  <w:calcOnExit w:val="0"/>
                  <w:checkBox>
                    <w:size w:val="20"/>
                    <w:default w:val="0"/>
                  </w:checkBox>
                </w:ffData>
              </w:fldChar>
            </w:r>
            <w:r w:rsidR="00FE26EB" w:rsidRPr="00FE26EB">
              <w:rPr>
                <w:rFonts w:cs="Arial"/>
                <w:b/>
                <w:sz w:val="18"/>
                <w:szCs w:val="18"/>
              </w:rPr>
              <w:instrText xml:space="preserve"> FORMCHECKBOX </w:instrText>
            </w:r>
            <w:r w:rsidR="00F315E8">
              <w:rPr>
                <w:rFonts w:cs="Arial"/>
                <w:b/>
                <w:sz w:val="18"/>
                <w:szCs w:val="18"/>
              </w:rPr>
            </w:r>
            <w:r w:rsidR="00F315E8">
              <w:rPr>
                <w:rFonts w:cs="Arial"/>
                <w:b/>
                <w:sz w:val="18"/>
                <w:szCs w:val="18"/>
              </w:rPr>
              <w:fldChar w:fldCharType="separate"/>
            </w:r>
            <w:r w:rsidR="00FE26EB" w:rsidRPr="00FE26EB">
              <w:rPr>
                <w:rFonts w:cs="Arial"/>
                <w:b/>
                <w:sz w:val="18"/>
                <w:szCs w:val="18"/>
              </w:rPr>
              <w:fldChar w:fldCharType="end"/>
            </w:r>
            <w:r w:rsidR="00FE26EB" w:rsidRPr="00FE26EB">
              <w:rPr>
                <w:rFonts w:cs="Arial"/>
                <w:b/>
                <w:sz w:val="18"/>
                <w:szCs w:val="18"/>
              </w:rPr>
              <w:t xml:space="preserve"> </w:t>
            </w:r>
            <w:r w:rsidR="00FE26EB" w:rsidRPr="00FE26EB">
              <w:rPr>
                <w:rFonts w:cs="Arial"/>
                <w:b/>
                <w:sz w:val="18"/>
                <w:szCs w:val="18"/>
              </w:rPr>
              <w:fldChar w:fldCharType="begin"/>
            </w:r>
            <w:r w:rsidR="00FE26EB" w:rsidRPr="00FE26EB">
              <w:rPr>
                <w:rFonts w:cs="Arial"/>
                <w:b/>
                <w:sz w:val="18"/>
                <w:szCs w:val="18"/>
              </w:rPr>
              <w:instrText xml:space="preserve"> FORMCHECKBOX </w:instrText>
            </w:r>
            <w:r w:rsidR="00F315E8">
              <w:rPr>
                <w:rFonts w:cs="Arial"/>
                <w:b/>
                <w:sz w:val="18"/>
                <w:szCs w:val="18"/>
              </w:rPr>
              <w:fldChar w:fldCharType="separate"/>
            </w:r>
            <w:r w:rsidR="00FE26EB" w:rsidRPr="00FE26EB">
              <w:rPr>
                <w:rFonts w:cs="Arial"/>
                <w:b/>
                <w:sz w:val="18"/>
                <w:szCs w:val="18"/>
              </w:rPr>
              <w:fldChar w:fldCharType="end"/>
            </w:r>
            <w:r w:rsidR="00FE26EB" w:rsidRPr="00FE26EB">
              <w:rPr>
                <w:rFonts w:cs="Arial"/>
                <w:b/>
                <w:sz w:val="18"/>
                <w:szCs w:val="18"/>
              </w:rPr>
              <w:t xml:space="preserve"> Oui  </w:t>
            </w:r>
            <w:r w:rsidR="00FE26EB" w:rsidRPr="00FE26EB">
              <w:rPr>
                <w:rFonts w:cs="Arial"/>
                <w:b/>
                <w:sz w:val="18"/>
                <w:szCs w:val="18"/>
              </w:rPr>
              <w:fldChar w:fldCharType="begin"/>
            </w:r>
            <w:r w:rsidR="00FE26EB" w:rsidRPr="00FE26EB">
              <w:rPr>
                <w:rFonts w:cs="Arial"/>
                <w:b/>
                <w:sz w:val="18"/>
                <w:szCs w:val="18"/>
              </w:rPr>
              <w:instrText xml:space="preserve"> FORMCHECKBOX </w:instrText>
            </w:r>
            <w:r w:rsidR="00F315E8">
              <w:rPr>
                <w:rFonts w:cs="Arial"/>
                <w:b/>
                <w:sz w:val="18"/>
                <w:szCs w:val="18"/>
              </w:rPr>
              <w:fldChar w:fldCharType="separate"/>
            </w:r>
            <w:r w:rsidR="00FE26EB" w:rsidRPr="00FE26EB">
              <w:rPr>
                <w:rFonts w:cs="Arial"/>
                <w:b/>
                <w:sz w:val="18"/>
                <w:szCs w:val="18"/>
              </w:rPr>
              <w:fldChar w:fldCharType="end"/>
            </w:r>
            <w:r w:rsidR="00FE26EB" w:rsidRPr="00FE26EB">
              <w:rPr>
                <w:rFonts w:cs="Arial"/>
                <w:b/>
                <w:sz w:val="18"/>
                <w:szCs w:val="18"/>
              </w:rPr>
              <w:t xml:space="preserve"> </w:t>
            </w:r>
            <w:r w:rsidR="00FE26EB" w:rsidRPr="00FE26EB">
              <w:rPr>
                <w:rFonts w:cs="Arial"/>
                <w:b/>
                <w:sz w:val="18"/>
                <w:szCs w:val="18"/>
              </w:rPr>
              <w:fldChar w:fldCharType="begin">
                <w:ffData>
                  <w:name w:val=""/>
                  <w:enabled/>
                  <w:calcOnExit w:val="0"/>
                  <w:checkBox>
                    <w:size w:val="20"/>
                    <w:default w:val="0"/>
                  </w:checkBox>
                </w:ffData>
              </w:fldChar>
            </w:r>
            <w:r w:rsidR="00FE26EB" w:rsidRPr="00FE26EB">
              <w:rPr>
                <w:rFonts w:cs="Arial"/>
                <w:b/>
                <w:sz w:val="18"/>
                <w:szCs w:val="18"/>
              </w:rPr>
              <w:instrText xml:space="preserve"> FORMCHECKBOX </w:instrText>
            </w:r>
            <w:r w:rsidR="00F315E8">
              <w:rPr>
                <w:rFonts w:cs="Arial"/>
                <w:b/>
                <w:sz w:val="18"/>
                <w:szCs w:val="18"/>
              </w:rPr>
            </w:r>
            <w:r w:rsidR="00F315E8">
              <w:rPr>
                <w:rFonts w:cs="Arial"/>
                <w:b/>
                <w:sz w:val="18"/>
                <w:szCs w:val="18"/>
              </w:rPr>
              <w:fldChar w:fldCharType="separate"/>
            </w:r>
            <w:r w:rsidR="00FE26EB" w:rsidRPr="00FE26EB">
              <w:rPr>
                <w:rFonts w:cs="Arial"/>
                <w:b/>
                <w:sz w:val="18"/>
                <w:szCs w:val="18"/>
              </w:rPr>
              <w:fldChar w:fldCharType="end"/>
            </w:r>
            <w:r w:rsidR="00FE26EB" w:rsidRPr="00FE26EB">
              <w:rPr>
                <w:rFonts w:cs="Arial"/>
                <w:b/>
                <w:sz w:val="18"/>
                <w:szCs w:val="18"/>
              </w:rPr>
              <w:fldChar w:fldCharType="begin"/>
            </w:r>
            <w:r w:rsidR="00FE26EB" w:rsidRPr="00FE26EB">
              <w:rPr>
                <w:rFonts w:cs="Arial"/>
                <w:b/>
                <w:sz w:val="18"/>
                <w:szCs w:val="18"/>
              </w:rPr>
              <w:instrText xml:space="preserve"> FORMCHECKBOX </w:instrText>
            </w:r>
            <w:r w:rsidR="00F315E8">
              <w:rPr>
                <w:rFonts w:cs="Arial"/>
                <w:b/>
                <w:sz w:val="18"/>
                <w:szCs w:val="18"/>
              </w:rPr>
              <w:fldChar w:fldCharType="separate"/>
            </w:r>
            <w:r w:rsidR="00FE26EB" w:rsidRPr="00FE26EB">
              <w:rPr>
                <w:rFonts w:cs="Arial"/>
                <w:b/>
                <w:sz w:val="18"/>
                <w:szCs w:val="18"/>
              </w:rPr>
              <w:fldChar w:fldCharType="end"/>
            </w:r>
            <w:r w:rsidR="00FE26EB" w:rsidRPr="00FE26EB">
              <w:rPr>
                <w:rFonts w:cs="Arial"/>
                <w:b/>
                <w:sz w:val="18"/>
                <w:szCs w:val="18"/>
              </w:rPr>
              <w:t xml:space="preserve"> Non</w:t>
            </w:r>
          </w:p>
        </w:tc>
      </w:tr>
      <w:tr w:rsidR="004A5723" w14:paraId="3C3FBA5C" w14:textId="77777777" w:rsidTr="00123E2A">
        <w:trPr>
          <w:trHeight w:val="969"/>
          <w:jc w:val="center"/>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A82DB8" w14:textId="0C3DC486" w:rsidR="004A5723" w:rsidRPr="007B6AE0" w:rsidRDefault="00123E2A">
            <w:pPr>
              <w:jc w:val="center"/>
              <w:rPr>
                <w:rFonts w:cs="Arial"/>
                <w:sz w:val="18"/>
                <w:szCs w:val="18"/>
              </w:rPr>
            </w:pPr>
            <w:r w:rsidRPr="007B6AE0">
              <w:rPr>
                <w:rFonts w:cs="Arial"/>
                <w:sz w:val="18"/>
                <w:szCs w:val="18"/>
              </w:rPr>
              <w:t>LOCX-22</w:t>
            </w:r>
          </w:p>
        </w:tc>
        <w:tc>
          <w:tcPr>
            <w:tcW w:w="608" w:type="pct"/>
            <w:tcBorders>
              <w:top w:val="single" w:sz="4" w:space="0" w:color="auto"/>
              <w:left w:val="none" w:sz="4" w:space="0" w:color="000000"/>
              <w:bottom w:val="single" w:sz="4" w:space="0" w:color="auto"/>
              <w:right w:val="single" w:sz="4" w:space="0" w:color="auto"/>
            </w:tcBorders>
            <w:shd w:val="clear" w:color="auto" w:fill="auto"/>
            <w:noWrap/>
            <w:vAlign w:val="center"/>
          </w:tcPr>
          <w:p w14:paraId="60EEC322" w14:textId="445DD146" w:rsidR="004A5723" w:rsidRPr="007B6AE0" w:rsidRDefault="00463368">
            <w:pPr>
              <w:jc w:val="center"/>
              <w:rPr>
                <w:rFonts w:cs="Arial"/>
                <w:sz w:val="18"/>
                <w:szCs w:val="18"/>
              </w:rPr>
            </w:pPr>
            <w:r w:rsidRPr="007B6AE0">
              <w:rPr>
                <w:rFonts w:cs="Arial"/>
                <w:sz w:val="18"/>
                <w:szCs w:val="18"/>
              </w:rPr>
              <w:t>BP AMP I-8.2</w:t>
            </w:r>
          </w:p>
          <w:p w14:paraId="42C0E0A5" w14:textId="77777777" w:rsidR="004A5723" w:rsidRPr="007B6AE0" w:rsidRDefault="00463368">
            <w:pPr>
              <w:jc w:val="center"/>
              <w:rPr>
                <w:rFonts w:cs="Arial"/>
                <w:sz w:val="18"/>
                <w:szCs w:val="18"/>
              </w:rPr>
            </w:pPr>
            <w:r w:rsidRPr="007B6AE0">
              <w:rPr>
                <w:sz w:val="18"/>
                <w:szCs w:val="18"/>
              </w:rPr>
              <w:t>Article R. 2142-23 du CSP</w:t>
            </w:r>
          </w:p>
        </w:tc>
        <w:tc>
          <w:tcPr>
            <w:tcW w:w="2849" w:type="pct"/>
            <w:tcBorders>
              <w:top w:val="single" w:sz="4" w:space="0" w:color="auto"/>
              <w:left w:val="none" w:sz="4" w:space="0" w:color="000000"/>
              <w:bottom w:val="single" w:sz="4" w:space="0" w:color="auto"/>
              <w:right w:val="single" w:sz="4" w:space="0" w:color="auto"/>
            </w:tcBorders>
            <w:shd w:val="clear" w:color="auto" w:fill="auto"/>
          </w:tcPr>
          <w:p w14:paraId="7C76E5FE" w14:textId="77777777" w:rsidR="004A5723" w:rsidRPr="007B6AE0" w:rsidRDefault="00463368">
            <w:pPr>
              <w:rPr>
                <w:rFonts w:cs="Arial"/>
                <w:sz w:val="18"/>
                <w:szCs w:val="18"/>
              </w:rPr>
            </w:pPr>
            <w:r w:rsidRPr="007B6AE0">
              <w:rPr>
                <w:rFonts w:cs="Arial"/>
                <w:sz w:val="18"/>
                <w:szCs w:val="18"/>
              </w:rPr>
              <w:t xml:space="preserve">La ou les pièce(s) de transfert jouxte(nt) le laboratoire d’AMP, avec lequel elle(s) peuvent communiquer par une trappe ou un « passe-plat ». A défaut, elles sont situées aussi proches que possible du laboratoire. </w:t>
            </w:r>
          </w:p>
          <w:p w14:paraId="7862291F" w14:textId="77777777" w:rsidR="004A5723" w:rsidRPr="007B6AE0" w:rsidRDefault="00463368">
            <w:pPr>
              <w:rPr>
                <w:rFonts w:cs="Arial"/>
                <w:sz w:val="18"/>
                <w:szCs w:val="18"/>
              </w:rPr>
            </w:pPr>
            <w:r w:rsidRPr="007B6AE0">
              <w:rPr>
                <w:rFonts w:cs="Arial"/>
                <w:sz w:val="18"/>
                <w:szCs w:val="18"/>
              </w:rPr>
              <w:t>Les conditions de transport des embryons sont définies, maitrisées et tracées ; elles sont sous la responsabilité du PR et du coordinateur (CO)</w:t>
            </w:r>
          </w:p>
          <w:p w14:paraId="68D0812C" w14:textId="77777777" w:rsidR="004A5723" w:rsidRPr="007B6AE0" w:rsidRDefault="004A5723">
            <w:pPr>
              <w:rPr>
                <w:rFonts w:cs="Arial"/>
                <w:sz w:val="18"/>
                <w:szCs w:val="18"/>
              </w:rPr>
            </w:pPr>
          </w:p>
          <w:p w14:paraId="26060E7D" w14:textId="650CF8D7" w:rsidR="004A5723" w:rsidRPr="00F416E0" w:rsidRDefault="00F416E0">
            <w:pPr>
              <w:rPr>
                <w:rFonts w:cs="Arial"/>
                <w:i/>
                <w:color w:val="808080" w:themeColor="background1" w:themeShade="80"/>
                <w:sz w:val="18"/>
                <w:szCs w:val="18"/>
              </w:rPr>
            </w:pPr>
            <w:r w:rsidRPr="00F416E0">
              <w:rPr>
                <w:rFonts w:cs="Arial"/>
                <w:i/>
                <w:color w:val="808080" w:themeColor="background1" w:themeShade="80"/>
                <w:sz w:val="18"/>
                <w:szCs w:val="18"/>
              </w:rPr>
              <w:t xml:space="preserve">Point de vigilance : La présence d’une trappe de communication ou d’un passe-plat peut altérer la classe de propreté en cas de mauvaise conception ou d’utilisation. A noter que les trappes de communication à une porte sont souvent moins étanches que les passe-plats à double portes et mal gérées, elles créent un déséquilibre sur la ventilation ce qui peut impacter la zone classée. L’analyse de risque doit être adaptée à la configuration des locaux. Un passe-plat avec un système de verrouillage interlock est à installer préférentiellement. En cas de présence d’une trappe, vérifier son impact sur le flux d’air et l’équilibre des </w:t>
            </w:r>
            <w:r w:rsidRPr="00F416E0">
              <w:rPr>
                <w:rFonts w:cs="Arial"/>
                <w:i/>
                <w:color w:val="808080" w:themeColor="background1" w:themeShade="80"/>
                <w:sz w:val="18"/>
                <w:szCs w:val="18"/>
              </w:rPr>
              <w:lastRenderedPageBreak/>
              <w:t>pressions (contrôle particulaire, pression différentielle, intégrité des joints) ; dans tous les cas, les opérateurs sont sensibilisés à leur bonne utilisation (temps d’ouverture strictement limité, possibilité d’alarme en cas d’ouverture trop longue, communication par interphone).</w:t>
            </w:r>
          </w:p>
          <w:p w14:paraId="57D178AC" w14:textId="51668A6E" w:rsidR="00123E2A" w:rsidRPr="007B6AE0" w:rsidRDefault="00123E2A">
            <w:pPr>
              <w:rPr>
                <w:rFonts w:cs="Arial"/>
                <w:bCs/>
                <w:color w:val="002060"/>
                <w:sz w:val="18"/>
                <w:szCs w:val="18"/>
                <w:u w:val="single"/>
              </w:rPr>
            </w:pPr>
          </w:p>
        </w:tc>
        <w:tc>
          <w:tcPr>
            <w:tcW w:w="794" w:type="pct"/>
            <w:tcBorders>
              <w:top w:val="single" w:sz="4" w:space="0" w:color="auto"/>
              <w:left w:val="none" w:sz="4" w:space="0" w:color="000000"/>
              <w:bottom w:val="single" w:sz="4" w:space="0" w:color="auto"/>
              <w:right w:val="single" w:sz="4" w:space="0" w:color="auto"/>
            </w:tcBorders>
            <w:shd w:val="clear" w:color="auto" w:fill="auto"/>
            <w:noWrap/>
          </w:tcPr>
          <w:p w14:paraId="1A0F394D" w14:textId="77777777" w:rsidR="004A5723" w:rsidRDefault="004A5723">
            <w:pPr>
              <w:rPr>
                <w:rFonts w:cs="Arial"/>
                <w:sz w:val="18"/>
                <w:szCs w:val="18"/>
              </w:rPr>
            </w:pPr>
          </w:p>
          <w:p w14:paraId="5515F824" w14:textId="77777777" w:rsidR="004A5723" w:rsidRDefault="004A5723">
            <w:pPr>
              <w:rPr>
                <w:rFonts w:cs="Arial"/>
                <w:sz w:val="18"/>
                <w:szCs w:val="18"/>
              </w:rPr>
            </w:pPr>
          </w:p>
          <w:p w14:paraId="043A8D5D" w14:textId="77777777" w:rsidR="00422EC4" w:rsidRDefault="00422EC4">
            <w:pPr>
              <w:rPr>
                <w:rFonts w:cs="Arial"/>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r>
              <w:rPr>
                <w:rFonts w:cs="Arial"/>
                <w:sz w:val="18"/>
                <w:szCs w:val="18"/>
              </w:rPr>
              <w:t xml:space="preserve"> </w:t>
            </w:r>
          </w:p>
          <w:p w14:paraId="246CE604" w14:textId="77777777" w:rsidR="00422EC4" w:rsidRDefault="00422EC4">
            <w:pPr>
              <w:rPr>
                <w:rFonts w:cs="Arial"/>
                <w:sz w:val="18"/>
                <w:szCs w:val="18"/>
              </w:rPr>
            </w:pPr>
          </w:p>
          <w:p w14:paraId="37C33FDC" w14:textId="554DCAE0" w:rsidR="004A5723" w:rsidRDefault="00463368">
            <w:pPr>
              <w:rPr>
                <w:rFonts w:cs="Arial"/>
                <w:sz w:val="18"/>
                <w:szCs w:val="18"/>
              </w:rPr>
            </w:pPr>
            <w:r>
              <w:rPr>
                <w:rFonts w:cs="Arial"/>
                <w:sz w:val="18"/>
                <w:szCs w:val="18"/>
              </w:rPr>
              <w:t>Préciser :</w:t>
            </w:r>
          </w:p>
          <w:p w14:paraId="58759F41" w14:textId="77777777" w:rsidR="004A5723" w:rsidRDefault="004A5723">
            <w:pPr>
              <w:spacing w:line="259" w:lineRule="auto"/>
              <w:rPr>
                <w:rFonts w:cs="Arial"/>
                <w:color w:val="002060"/>
                <w:sz w:val="18"/>
                <w:szCs w:val="18"/>
              </w:rPr>
            </w:pPr>
          </w:p>
        </w:tc>
        <w:tc>
          <w:tcPr>
            <w:tcW w:w="423" w:type="pct"/>
            <w:tcBorders>
              <w:top w:val="single" w:sz="4" w:space="0" w:color="auto"/>
              <w:left w:val="none" w:sz="4" w:space="0" w:color="000000"/>
              <w:bottom w:val="single" w:sz="4" w:space="0" w:color="auto"/>
              <w:right w:val="single" w:sz="4" w:space="0" w:color="auto"/>
            </w:tcBorders>
            <w:shd w:val="clear" w:color="auto" w:fill="auto"/>
          </w:tcPr>
          <w:p w14:paraId="336B73A1" w14:textId="77777777" w:rsidR="004A5723" w:rsidRDefault="004A5723">
            <w:pPr>
              <w:rPr>
                <w:rFonts w:cs="Arial"/>
                <w:color w:val="002060"/>
                <w:sz w:val="18"/>
                <w:szCs w:val="18"/>
              </w:rPr>
            </w:pPr>
          </w:p>
        </w:tc>
      </w:tr>
      <w:tr w:rsidR="004A5723" w14:paraId="07B5E400" w14:textId="77777777" w:rsidTr="00123E2A">
        <w:trPr>
          <w:trHeight w:val="291"/>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73DD3136" w14:textId="1BD3FCD6" w:rsidR="004A5723" w:rsidRDefault="00463368">
            <w:pPr>
              <w:rPr>
                <w:rFonts w:cs="Arial"/>
                <w:color w:val="002060"/>
                <w:sz w:val="18"/>
                <w:szCs w:val="18"/>
              </w:rPr>
            </w:pPr>
            <w:bookmarkStart w:id="11" w:name="_Hlk190074194"/>
            <w:r>
              <w:rPr>
                <w:rFonts w:cs="Arial"/>
                <w:b/>
                <w:iCs/>
                <w:sz w:val="18"/>
                <w:szCs w:val="18"/>
              </w:rPr>
              <w:t xml:space="preserve">Activité : prélèvement chirurgical </w:t>
            </w:r>
            <w:r>
              <w:rPr>
                <w:rFonts w:cs="Arial"/>
                <w:b/>
                <w:sz w:val="18"/>
                <w:szCs w:val="18"/>
              </w:rPr>
              <w:t>des spermatozoïdes</w:t>
            </w:r>
            <w:r>
              <w:rPr>
                <w:rFonts w:cs="Arial"/>
                <w:b/>
                <w:iCs/>
                <w:sz w:val="18"/>
                <w:szCs w:val="18"/>
              </w:rPr>
              <w:t xml:space="preserve"> et </w:t>
            </w:r>
            <w:r>
              <w:rPr>
                <w:rFonts w:cs="Arial"/>
                <w:b/>
                <w:sz w:val="18"/>
                <w:szCs w:val="18"/>
              </w:rPr>
              <w:t xml:space="preserve">des tissus germinaux (hommes, femmes, </w:t>
            </w:r>
            <w:proofErr w:type="gramStart"/>
            <w:r w:rsidR="006E06AD">
              <w:rPr>
                <w:rFonts w:cs="Arial"/>
                <w:b/>
                <w:sz w:val="18"/>
                <w:szCs w:val="18"/>
              </w:rPr>
              <w:t>enfants)</w:t>
            </w:r>
            <w:r w:rsidR="006E06AD">
              <w:rPr>
                <w:rFonts w:cs="Arial"/>
                <w:b/>
                <w:iCs/>
                <w:sz w:val="18"/>
                <w:szCs w:val="18"/>
              </w:rPr>
              <w:t xml:space="preserve">   </w:t>
            </w:r>
            <w:proofErr w:type="gramEnd"/>
            <w:r w:rsidR="006E06AD">
              <w:rPr>
                <w:rFonts w:cs="Arial"/>
                <w:b/>
                <w:iCs/>
                <w:sz w:val="18"/>
                <w:szCs w:val="18"/>
              </w:rPr>
              <w:t xml:space="preserve">         </w:t>
            </w:r>
            <w:r>
              <w:rPr>
                <w:rFonts w:cs="Arial"/>
                <w:b/>
                <w:iCs/>
                <w:sz w:val="18"/>
                <w:szCs w:val="18"/>
              </w:rPr>
              <w:t xml:space="preserve">LOCAUX CLASSES Pour tout TYPE </w:t>
            </w:r>
            <w:r>
              <w:rPr>
                <w:rFonts w:cs="Arial"/>
                <w:bCs/>
                <w:sz w:val="18"/>
                <w:szCs w:val="18"/>
              </w:rPr>
              <w:fldChar w:fldCharType="begin"/>
            </w:r>
            <w:r>
              <w:rPr>
                <w:rFonts w:cs="Arial"/>
                <w:bCs/>
                <w:sz w:val="18"/>
                <w:szCs w:val="18"/>
              </w:rPr>
              <w:instrText xml:space="preserve"> FORMCHECKBOX </w:instrText>
            </w:r>
            <w:r w:rsidR="00F315E8">
              <w:rPr>
                <w:rFonts w:cs="Arial"/>
                <w:bCs/>
                <w:sz w:val="18"/>
                <w:szCs w:val="18"/>
              </w:rPr>
              <w:fldChar w:fldCharType="separate"/>
            </w:r>
            <w:r>
              <w:rPr>
                <w:rFonts w:cs="Arial"/>
                <w:bCs/>
                <w:sz w:val="18"/>
                <w:szCs w:val="18"/>
              </w:rPr>
              <w:fldChar w:fldCharType="end"/>
            </w:r>
            <w:r>
              <w:rPr>
                <w:rFonts w:cs="Arial"/>
                <w:bCs/>
                <w:sz w:val="18"/>
                <w:szCs w:val="18"/>
              </w:rPr>
              <w:t xml:space="preserve"> Oui </w:t>
            </w:r>
            <w:r>
              <w:rPr>
                <w:rFonts w:cs="Arial"/>
                <w:bCs/>
                <w:sz w:val="18"/>
                <w:szCs w:val="18"/>
              </w:rPr>
              <w:fldChar w:fldCharType="begin"/>
            </w:r>
            <w:r>
              <w:rPr>
                <w:rFonts w:cs="Arial"/>
                <w:bCs/>
                <w:sz w:val="18"/>
                <w:szCs w:val="18"/>
              </w:rPr>
              <w:instrText xml:space="preserve"> FORMCHECKBOX </w:instrText>
            </w:r>
            <w:r w:rsidR="00F315E8">
              <w:rPr>
                <w:rFonts w:cs="Arial"/>
                <w:bCs/>
                <w:sz w:val="18"/>
                <w:szCs w:val="18"/>
              </w:rPr>
              <w:fldChar w:fldCharType="separate"/>
            </w:r>
            <w:r>
              <w:rPr>
                <w:rFonts w:cs="Arial"/>
                <w:bCs/>
                <w:sz w:val="18"/>
                <w:szCs w:val="18"/>
              </w:rPr>
              <w:fldChar w:fldCharType="end"/>
            </w:r>
            <w:r>
              <w:rPr>
                <w:rFonts w:cs="Arial"/>
                <w:bCs/>
                <w:sz w:val="18"/>
                <w:szCs w:val="18"/>
              </w:rPr>
              <w:t xml:space="preserve"> Non</w:t>
            </w:r>
          </w:p>
        </w:tc>
      </w:tr>
      <w:bookmarkEnd w:id="11"/>
      <w:tr w:rsidR="004A5723" w14:paraId="66015527" w14:textId="77777777" w:rsidTr="00123E2A">
        <w:trPr>
          <w:trHeight w:val="291"/>
          <w:jc w:val="center"/>
        </w:trPr>
        <w:tc>
          <w:tcPr>
            <w:tcW w:w="32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F87F62" w14:textId="5F3C0382" w:rsidR="004A5723" w:rsidRDefault="00123E2A">
            <w:pPr>
              <w:rPr>
                <w:rFonts w:cs="Arial"/>
                <w:b/>
                <w:iCs/>
                <w:sz w:val="18"/>
                <w:szCs w:val="18"/>
              </w:rPr>
            </w:pPr>
            <w:r>
              <w:rPr>
                <w:rFonts w:cs="Arial"/>
                <w:sz w:val="18"/>
                <w:szCs w:val="18"/>
              </w:rPr>
              <w:t>LOCX-23</w:t>
            </w:r>
          </w:p>
        </w:tc>
        <w:tc>
          <w:tcPr>
            <w:tcW w:w="6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BB2F6" w14:textId="77777777" w:rsidR="004A5723" w:rsidRDefault="00463368" w:rsidP="007B6AE0">
            <w:pPr>
              <w:jc w:val="center"/>
              <w:rPr>
                <w:rFonts w:cs="Arial"/>
                <w:b/>
                <w:iCs/>
                <w:sz w:val="18"/>
                <w:szCs w:val="18"/>
              </w:rPr>
            </w:pPr>
            <w:r>
              <w:rPr>
                <w:rFonts w:cs="Arial"/>
                <w:sz w:val="18"/>
                <w:szCs w:val="18"/>
              </w:rPr>
              <w:t>BP AMP I-8.2</w:t>
            </w:r>
          </w:p>
        </w:tc>
        <w:tc>
          <w:tcPr>
            <w:tcW w:w="28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D5178" w14:textId="77777777" w:rsidR="004A5723" w:rsidRDefault="00463368">
            <w:pPr>
              <w:rPr>
                <w:rFonts w:cs="Arial"/>
                <w:b/>
                <w:bCs/>
                <w:iCs/>
                <w:sz w:val="18"/>
                <w:szCs w:val="18"/>
                <w:u w:val="single"/>
              </w:rPr>
            </w:pPr>
            <w:r>
              <w:rPr>
                <w:rFonts w:cs="Arial"/>
                <w:b/>
                <w:sz w:val="18"/>
                <w:szCs w:val="18"/>
              </w:rPr>
              <w:t xml:space="preserve">Zone de prélèvement chirurgical des spermatozoïdes </w:t>
            </w:r>
          </w:p>
          <w:p w14:paraId="053B5B17" w14:textId="77777777" w:rsidR="004A5723" w:rsidRDefault="00463368">
            <w:pPr>
              <w:spacing w:before="60"/>
              <w:rPr>
                <w:rFonts w:cs="Arial"/>
                <w:sz w:val="18"/>
                <w:szCs w:val="18"/>
              </w:rPr>
            </w:pPr>
            <w:r>
              <w:rPr>
                <w:rFonts w:cs="Arial"/>
                <w:sz w:val="18"/>
                <w:szCs w:val="18"/>
              </w:rPr>
              <w:t>Le bloc opératoire est situé dans l’établissement de santé autorisé pour cette activité d’AMP, et à la plus faible distance possible du laboratoire d’AMP</w:t>
            </w:r>
          </w:p>
          <w:p w14:paraId="51222372" w14:textId="77777777" w:rsidR="004A5723" w:rsidRDefault="004A5723">
            <w:pPr>
              <w:jc w:val="left"/>
              <w:rPr>
                <w:rFonts w:cs="Arial"/>
                <w:bCs/>
                <w:sz w:val="18"/>
                <w:szCs w:val="18"/>
              </w:rPr>
            </w:pPr>
          </w:p>
          <w:p w14:paraId="25B6BF0E" w14:textId="77777777" w:rsidR="004A5723" w:rsidRDefault="00463368">
            <w:pPr>
              <w:jc w:val="left"/>
              <w:rPr>
                <w:rFonts w:cs="Arial"/>
                <w:bCs/>
                <w:sz w:val="18"/>
                <w:szCs w:val="18"/>
              </w:rPr>
            </w:pPr>
            <w:r>
              <w:rPr>
                <w:rFonts w:cs="Arial"/>
                <w:bCs/>
                <w:sz w:val="18"/>
                <w:szCs w:val="18"/>
              </w:rPr>
              <w:t xml:space="preserve">Distance </w:t>
            </w:r>
            <w:r>
              <w:rPr>
                <w:rFonts w:cs="Arial"/>
                <w:sz w:val="18"/>
                <w:szCs w:val="18"/>
              </w:rPr>
              <w:t>et délai d’acheminement au laboratoire d’AMP</w:t>
            </w:r>
            <w:r>
              <w:rPr>
                <w:rFonts w:cs="Arial"/>
                <w:bCs/>
                <w:sz w:val="18"/>
                <w:szCs w:val="18"/>
              </w:rPr>
              <w:t xml:space="preserve"> </w:t>
            </w:r>
          </w:p>
          <w:p w14:paraId="6ECC527A" w14:textId="77777777" w:rsidR="004A5723" w:rsidRDefault="004A5723">
            <w:pPr>
              <w:spacing w:before="60"/>
              <w:rPr>
                <w:rFonts w:cs="Arial"/>
                <w:sz w:val="18"/>
                <w:szCs w:val="18"/>
                <w:u w:val="single"/>
              </w:rPr>
            </w:pPr>
          </w:p>
          <w:p w14:paraId="2F84FCB8" w14:textId="77777777" w:rsidR="004A5723" w:rsidRDefault="004A5723">
            <w:pPr>
              <w:spacing w:before="60"/>
              <w:rPr>
                <w:rFonts w:cs="Arial"/>
                <w:b/>
                <w:iCs/>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FFFFFF" w:themeFill="background1"/>
          </w:tcPr>
          <w:p w14:paraId="1BDFF5FD" w14:textId="77777777" w:rsidR="004A5723" w:rsidRDefault="004A5723">
            <w:pPr>
              <w:rPr>
                <w:rFonts w:cs="Arial"/>
                <w:bCs/>
                <w:sz w:val="18"/>
                <w:szCs w:val="18"/>
              </w:rPr>
            </w:pPr>
          </w:p>
          <w:p w14:paraId="79ECA7E6" w14:textId="77777777" w:rsidR="004A5723" w:rsidRDefault="00463368">
            <w:pPr>
              <w:rPr>
                <w:rFonts w:cs="Arial"/>
                <w:sz w:val="18"/>
                <w:szCs w:val="18"/>
              </w:rPr>
            </w:pPr>
            <w:r>
              <w:rPr>
                <w:rFonts w:cs="Arial"/>
                <w:sz w:val="18"/>
                <w:szCs w:val="18"/>
              </w:rPr>
              <w:t xml:space="preserve">Secteur qui en assure la gestion : </w:t>
            </w:r>
          </w:p>
          <w:p w14:paraId="06F21D37" w14:textId="77777777" w:rsidR="004A5723" w:rsidRDefault="004A5723">
            <w:pPr>
              <w:rPr>
                <w:rFonts w:cs="Arial"/>
                <w:b/>
                <w:iCs/>
                <w:sz w:val="18"/>
                <w:szCs w:val="18"/>
              </w:rPr>
            </w:pP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787CC" w14:textId="77777777" w:rsidR="004A5723" w:rsidRDefault="004A5723">
            <w:pPr>
              <w:rPr>
                <w:rFonts w:cs="Arial"/>
                <w:b/>
                <w:iCs/>
                <w:sz w:val="18"/>
                <w:szCs w:val="18"/>
              </w:rPr>
            </w:pPr>
          </w:p>
        </w:tc>
      </w:tr>
      <w:tr w:rsidR="004A5723" w14:paraId="40259AE3" w14:textId="77777777" w:rsidTr="00123E2A">
        <w:trPr>
          <w:trHeight w:val="291"/>
          <w:jc w:val="center"/>
        </w:trPr>
        <w:tc>
          <w:tcPr>
            <w:tcW w:w="32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2CB446" w14:textId="273478FE" w:rsidR="004A5723" w:rsidRDefault="00123E2A">
            <w:pPr>
              <w:rPr>
                <w:rFonts w:cs="Arial"/>
                <w:sz w:val="18"/>
                <w:szCs w:val="18"/>
              </w:rPr>
            </w:pPr>
            <w:r>
              <w:rPr>
                <w:rFonts w:cs="Arial"/>
                <w:sz w:val="18"/>
                <w:szCs w:val="18"/>
              </w:rPr>
              <w:t>LOCX-24</w:t>
            </w:r>
          </w:p>
        </w:tc>
        <w:tc>
          <w:tcPr>
            <w:tcW w:w="6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CCBFA" w14:textId="5E324CBC" w:rsidR="004A5723" w:rsidRDefault="00463368" w:rsidP="007B6AE0">
            <w:pPr>
              <w:jc w:val="center"/>
              <w:rPr>
                <w:rFonts w:cs="Arial"/>
                <w:sz w:val="18"/>
                <w:szCs w:val="18"/>
              </w:rPr>
            </w:pPr>
            <w:r>
              <w:rPr>
                <w:rFonts w:cs="Arial"/>
                <w:sz w:val="18"/>
                <w:szCs w:val="18"/>
              </w:rPr>
              <w:t>BP AMP I-8.2</w:t>
            </w:r>
          </w:p>
        </w:tc>
        <w:tc>
          <w:tcPr>
            <w:tcW w:w="28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A1AE7" w14:textId="77777777" w:rsidR="004A5723" w:rsidRDefault="00463368">
            <w:pPr>
              <w:rPr>
                <w:rFonts w:cs="Arial"/>
                <w:b/>
                <w:bCs/>
                <w:iCs/>
                <w:sz w:val="18"/>
                <w:szCs w:val="18"/>
                <w:u w:val="single"/>
              </w:rPr>
            </w:pPr>
            <w:r>
              <w:rPr>
                <w:rFonts w:cs="Arial"/>
                <w:b/>
                <w:sz w:val="18"/>
                <w:szCs w:val="18"/>
              </w:rPr>
              <w:t>Zone de prélèvement chirurgical des tissus germinaux (hommes, femmes, enfants)</w:t>
            </w:r>
          </w:p>
          <w:p w14:paraId="70E6C4AA" w14:textId="77777777" w:rsidR="004A5723" w:rsidRDefault="00463368">
            <w:pPr>
              <w:rPr>
                <w:rFonts w:cs="Arial"/>
                <w:sz w:val="18"/>
                <w:szCs w:val="18"/>
              </w:rPr>
            </w:pPr>
            <w:r>
              <w:rPr>
                <w:rFonts w:cs="Arial"/>
                <w:sz w:val="18"/>
                <w:szCs w:val="18"/>
              </w:rPr>
              <w:t xml:space="preserve">Le bloc opératoire est situé de préférence dans l’établissement, à proximité ou à distance du laboratoire, mais il peut être dans un autre établissement. </w:t>
            </w:r>
          </w:p>
          <w:p w14:paraId="6013A92A" w14:textId="77777777" w:rsidR="004A5723" w:rsidRDefault="004A5723">
            <w:pPr>
              <w:rPr>
                <w:rFonts w:cs="Arial"/>
                <w:sz w:val="18"/>
                <w:szCs w:val="18"/>
              </w:rPr>
            </w:pPr>
          </w:p>
        </w:tc>
        <w:tc>
          <w:tcPr>
            <w:tcW w:w="794" w:type="pct"/>
            <w:tcBorders>
              <w:top w:val="single" w:sz="4" w:space="0" w:color="auto"/>
              <w:left w:val="single" w:sz="4" w:space="0" w:color="auto"/>
              <w:bottom w:val="single" w:sz="4" w:space="0" w:color="auto"/>
              <w:right w:val="single" w:sz="4" w:space="0" w:color="auto"/>
            </w:tcBorders>
            <w:shd w:val="clear" w:color="auto" w:fill="FFFFFF" w:themeFill="background1"/>
          </w:tcPr>
          <w:p w14:paraId="6D4D9063" w14:textId="77777777" w:rsidR="004A5723" w:rsidRDefault="004A5723">
            <w:pPr>
              <w:rPr>
                <w:rFonts w:cs="Arial"/>
                <w:iCs/>
                <w:strike/>
                <w:sz w:val="18"/>
                <w:szCs w:val="18"/>
              </w:rPr>
            </w:pPr>
          </w:p>
          <w:p w14:paraId="53A927E4" w14:textId="77777777" w:rsidR="004A5723" w:rsidRDefault="00463368">
            <w:pPr>
              <w:rPr>
                <w:rFonts w:cs="Arial"/>
                <w:iCs/>
                <w:strike/>
                <w:sz w:val="18"/>
                <w:szCs w:val="18"/>
              </w:rPr>
            </w:pPr>
            <w:r>
              <w:rPr>
                <w:rFonts w:cs="Arial"/>
                <w:sz w:val="18"/>
                <w:szCs w:val="18"/>
              </w:rPr>
              <w:t xml:space="preserve">Secteur qui en assure la gestion : </w:t>
            </w:r>
          </w:p>
          <w:p w14:paraId="1B6C2E79" w14:textId="77777777" w:rsidR="004A5723" w:rsidRDefault="004A5723">
            <w:pPr>
              <w:rPr>
                <w:rFonts w:cs="Arial"/>
                <w:bCs/>
                <w:sz w:val="18"/>
                <w:szCs w:val="18"/>
              </w:rPr>
            </w:pP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F86DD" w14:textId="77777777" w:rsidR="004A5723" w:rsidRDefault="004A5723">
            <w:pPr>
              <w:rPr>
                <w:rFonts w:cs="Arial"/>
                <w:b/>
                <w:iCs/>
                <w:sz w:val="18"/>
                <w:szCs w:val="18"/>
              </w:rPr>
            </w:pPr>
          </w:p>
        </w:tc>
      </w:tr>
    </w:tbl>
    <w:p w14:paraId="7DB3BEB1" w14:textId="77777777" w:rsidR="004A5723" w:rsidRDefault="004A5723"/>
    <w:p w14:paraId="73A79066" w14:textId="77777777" w:rsidR="004A5723" w:rsidRDefault="004A5723"/>
    <w:tbl>
      <w:tblPr>
        <w:tblW w:w="504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7"/>
        <w:gridCol w:w="8777"/>
        <w:gridCol w:w="2971"/>
        <w:gridCol w:w="1140"/>
      </w:tblGrid>
      <w:tr w:rsidR="004A5723" w14:paraId="16AC7D6C" w14:textId="77777777" w:rsidTr="00FE26EB">
        <w:tc>
          <w:tcPr>
            <w:tcW w:w="15160" w:type="dxa"/>
            <w:gridSpan w:val="5"/>
            <w:shd w:val="clear" w:color="auto" w:fill="00B0F0"/>
          </w:tcPr>
          <w:p w14:paraId="7E5B7BE2" w14:textId="59C496B7" w:rsidR="004A5723" w:rsidRDefault="00463368">
            <w:pPr>
              <w:pStyle w:val="Titre1"/>
              <w:rPr>
                <w:rFonts w:ascii="Arial" w:hAnsi="Arial" w:cs="Arial"/>
                <w:color w:val="FFFFFF" w:themeColor="background1"/>
                <w:szCs w:val="20"/>
              </w:rPr>
            </w:pPr>
            <w:bookmarkStart w:id="12" w:name="_Toc165887609"/>
            <w:bookmarkStart w:id="13" w:name="_Hlk190074250"/>
            <w:r>
              <w:rPr>
                <w:rFonts w:ascii="Arial" w:hAnsi="Arial" w:cs="Arial"/>
                <w:color w:val="FFFFFF" w:themeColor="background1"/>
                <w:szCs w:val="20"/>
              </w:rPr>
              <w:t>CONGELATION (BP AMP I-9.3), CONSERVATION DES EGTG PAR L’AZOTE (BP AMP I-8.4)</w:t>
            </w:r>
            <w:bookmarkEnd w:id="12"/>
            <w:r>
              <w:rPr>
                <w:rFonts w:ascii="Arial" w:hAnsi="Arial" w:cs="Arial"/>
                <w:color w:val="FFFFFF" w:themeColor="background1"/>
                <w:szCs w:val="20"/>
              </w:rPr>
              <w:t xml:space="preserve"> et TRANSPORT des EGTG CRYOCONSERVES (BP AMP I-11)</w:t>
            </w:r>
            <w:r w:rsidR="00623677" w:rsidRPr="00623677">
              <w:rPr>
                <w:rFonts w:ascii="Arial" w:hAnsi="Arial" w:cs="Arial"/>
                <w:color w:val="FFFFFF" w:themeColor="background1"/>
                <w:sz w:val="44"/>
                <w:szCs w:val="44"/>
              </w:rPr>
              <w:t xml:space="preserve"> *</w:t>
            </w:r>
          </w:p>
        </w:tc>
      </w:tr>
      <w:tr w:rsidR="004A5723" w14:paraId="2887442B" w14:textId="77777777" w:rsidTr="00FE26EB">
        <w:tblPrEx>
          <w:jc w:val="center"/>
          <w:tblInd w:w="0" w:type="dxa"/>
        </w:tblPrEx>
        <w:trPr>
          <w:trHeight w:val="403"/>
          <w:jc w:val="center"/>
        </w:trPr>
        <w:tc>
          <w:tcPr>
            <w:tcW w:w="15160" w:type="dxa"/>
            <w:gridSpan w:val="5"/>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7254567F" w14:textId="688C6660" w:rsidR="004A5723" w:rsidRDefault="00463368">
            <w:pPr>
              <w:rPr>
                <w:rFonts w:cs="Arial"/>
                <w:b/>
                <w:sz w:val="18"/>
                <w:szCs w:val="18"/>
              </w:rPr>
            </w:pPr>
            <w:bookmarkStart w:id="14" w:name="_Hlk190074312"/>
            <w:bookmarkEnd w:id="13"/>
            <w:r>
              <w:rPr>
                <w:rFonts w:cs="Arial"/>
                <w:b/>
                <w:sz w:val="18"/>
                <w:szCs w:val="18"/>
              </w:rPr>
              <w:t xml:space="preserve">Zone de préparation du sperme avant congélation                             </w:t>
            </w:r>
            <w:bookmarkEnd w:id="14"/>
            <w:r w:rsidR="00FE26EB">
              <w:rPr>
                <w:rFonts w:cs="Arial"/>
                <w:b/>
                <w:sz w:val="18"/>
                <w:szCs w:val="18"/>
              </w:rPr>
              <w:t xml:space="preserve">LOCAUX NON CLASSES  </w:t>
            </w:r>
            <w:r w:rsidR="00FE26EB" w:rsidRPr="00FE26EB">
              <w:rPr>
                <w:rFonts w:cs="Arial"/>
                <w:b/>
                <w:sz w:val="18"/>
                <w:szCs w:val="18"/>
              </w:rPr>
              <w:fldChar w:fldCharType="begin"/>
            </w:r>
            <w:r w:rsidR="00FE26EB" w:rsidRPr="00FE26EB">
              <w:rPr>
                <w:rFonts w:cs="Arial"/>
                <w:b/>
                <w:sz w:val="18"/>
                <w:szCs w:val="18"/>
              </w:rPr>
              <w:instrText xml:space="preserve"> FORMCHECKBOX </w:instrText>
            </w:r>
            <w:r w:rsidR="00F315E8">
              <w:rPr>
                <w:rFonts w:cs="Arial"/>
                <w:b/>
                <w:sz w:val="18"/>
                <w:szCs w:val="18"/>
              </w:rPr>
              <w:fldChar w:fldCharType="separate"/>
            </w:r>
            <w:r w:rsidR="00FE26EB" w:rsidRPr="00FE26EB">
              <w:rPr>
                <w:rFonts w:cs="Arial"/>
                <w:b/>
                <w:sz w:val="18"/>
                <w:szCs w:val="18"/>
              </w:rPr>
              <w:fldChar w:fldCharType="end"/>
            </w:r>
            <w:r w:rsidR="00FE26EB" w:rsidRPr="00FE26EB">
              <w:rPr>
                <w:rFonts w:cs="Arial"/>
                <w:b/>
                <w:sz w:val="18"/>
                <w:szCs w:val="18"/>
              </w:rPr>
              <w:t xml:space="preserve"> </w:t>
            </w:r>
            <w:r w:rsidR="00FE26EB" w:rsidRPr="00FE26EB">
              <w:rPr>
                <w:rFonts w:cs="Arial"/>
                <w:b/>
                <w:sz w:val="18"/>
                <w:szCs w:val="18"/>
              </w:rPr>
              <w:fldChar w:fldCharType="begin">
                <w:ffData>
                  <w:name w:val=""/>
                  <w:enabled/>
                  <w:calcOnExit w:val="0"/>
                  <w:checkBox>
                    <w:size w:val="20"/>
                    <w:default w:val="0"/>
                  </w:checkBox>
                </w:ffData>
              </w:fldChar>
            </w:r>
            <w:r w:rsidR="00FE26EB" w:rsidRPr="00FE26EB">
              <w:rPr>
                <w:rFonts w:cs="Arial"/>
                <w:b/>
                <w:sz w:val="18"/>
                <w:szCs w:val="18"/>
              </w:rPr>
              <w:instrText xml:space="preserve"> FORMCHECKBOX </w:instrText>
            </w:r>
            <w:r w:rsidR="00F315E8">
              <w:rPr>
                <w:rFonts w:cs="Arial"/>
                <w:b/>
                <w:sz w:val="18"/>
                <w:szCs w:val="18"/>
              </w:rPr>
            </w:r>
            <w:r w:rsidR="00F315E8">
              <w:rPr>
                <w:rFonts w:cs="Arial"/>
                <w:b/>
                <w:sz w:val="18"/>
                <w:szCs w:val="18"/>
              </w:rPr>
              <w:fldChar w:fldCharType="separate"/>
            </w:r>
            <w:r w:rsidR="00FE26EB" w:rsidRPr="00FE26EB">
              <w:rPr>
                <w:rFonts w:cs="Arial"/>
                <w:b/>
                <w:sz w:val="18"/>
                <w:szCs w:val="18"/>
              </w:rPr>
              <w:fldChar w:fldCharType="end"/>
            </w:r>
            <w:r w:rsidR="00FE26EB">
              <w:rPr>
                <w:rFonts w:cs="Arial"/>
                <w:b/>
                <w:sz w:val="18"/>
                <w:szCs w:val="18"/>
              </w:rPr>
              <w:t xml:space="preserve"> </w:t>
            </w:r>
            <w:r w:rsidR="00FE26EB">
              <w:rPr>
                <w:rFonts w:cs="Arial"/>
                <w:b/>
                <w:sz w:val="18"/>
                <w:szCs w:val="18"/>
              </w:rPr>
              <w:fldChar w:fldCharType="begin"/>
            </w:r>
            <w:r w:rsidR="00FE26EB">
              <w:rPr>
                <w:rFonts w:cs="Arial"/>
                <w:b/>
                <w:sz w:val="18"/>
                <w:szCs w:val="18"/>
              </w:rPr>
              <w:instrText xml:space="preserve"> FORMCHECKBOX </w:instrText>
            </w:r>
            <w:r w:rsidR="00F315E8">
              <w:rPr>
                <w:rFonts w:cs="Arial"/>
                <w:b/>
                <w:sz w:val="18"/>
                <w:szCs w:val="18"/>
              </w:rPr>
              <w:fldChar w:fldCharType="separate"/>
            </w:r>
            <w:r w:rsidR="00FE26EB">
              <w:rPr>
                <w:rFonts w:cs="Arial"/>
                <w:b/>
                <w:sz w:val="18"/>
                <w:szCs w:val="18"/>
              </w:rPr>
              <w:fldChar w:fldCharType="end"/>
            </w:r>
            <w:r w:rsidR="00FE26EB">
              <w:rPr>
                <w:rFonts w:cs="Arial"/>
                <w:b/>
                <w:sz w:val="18"/>
                <w:szCs w:val="18"/>
              </w:rPr>
              <w:t xml:space="preserve"> Oui  </w:t>
            </w:r>
            <w:r w:rsidR="00FE26EB" w:rsidRPr="00FE26EB">
              <w:rPr>
                <w:rFonts w:cs="Arial"/>
                <w:b/>
                <w:sz w:val="18"/>
                <w:szCs w:val="18"/>
              </w:rPr>
              <w:fldChar w:fldCharType="begin"/>
            </w:r>
            <w:r w:rsidR="00FE26EB" w:rsidRPr="00FE26EB">
              <w:rPr>
                <w:rFonts w:cs="Arial"/>
                <w:b/>
                <w:sz w:val="18"/>
                <w:szCs w:val="18"/>
              </w:rPr>
              <w:instrText xml:space="preserve"> FORMCHECKBOX </w:instrText>
            </w:r>
            <w:r w:rsidR="00F315E8">
              <w:rPr>
                <w:rFonts w:cs="Arial"/>
                <w:b/>
                <w:sz w:val="18"/>
                <w:szCs w:val="18"/>
              </w:rPr>
              <w:fldChar w:fldCharType="separate"/>
            </w:r>
            <w:r w:rsidR="00FE26EB" w:rsidRPr="00FE26EB">
              <w:rPr>
                <w:rFonts w:cs="Arial"/>
                <w:b/>
                <w:sz w:val="18"/>
                <w:szCs w:val="18"/>
              </w:rPr>
              <w:fldChar w:fldCharType="end"/>
            </w:r>
            <w:r w:rsidR="00FE26EB" w:rsidRPr="00FE26EB">
              <w:rPr>
                <w:rFonts w:cs="Arial"/>
                <w:b/>
                <w:sz w:val="18"/>
                <w:szCs w:val="18"/>
              </w:rPr>
              <w:t xml:space="preserve"> </w:t>
            </w:r>
            <w:r w:rsidR="00FE26EB" w:rsidRPr="00FE26EB">
              <w:rPr>
                <w:rFonts w:cs="Arial"/>
                <w:b/>
                <w:sz w:val="18"/>
                <w:szCs w:val="18"/>
              </w:rPr>
              <w:fldChar w:fldCharType="begin">
                <w:ffData>
                  <w:name w:val=""/>
                  <w:enabled/>
                  <w:calcOnExit w:val="0"/>
                  <w:checkBox>
                    <w:size w:val="20"/>
                    <w:default w:val="0"/>
                  </w:checkBox>
                </w:ffData>
              </w:fldChar>
            </w:r>
            <w:r w:rsidR="00FE26EB" w:rsidRPr="00FE26EB">
              <w:rPr>
                <w:rFonts w:cs="Arial"/>
                <w:b/>
                <w:sz w:val="18"/>
                <w:szCs w:val="18"/>
              </w:rPr>
              <w:instrText xml:space="preserve"> FORMCHECKBOX </w:instrText>
            </w:r>
            <w:r w:rsidR="00F315E8">
              <w:rPr>
                <w:rFonts w:cs="Arial"/>
                <w:b/>
                <w:sz w:val="18"/>
                <w:szCs w:val="18"/>
              </w:rPr>
            </w:r>
            <w:r w:rsidR="00F315E8">
              <w:rPr>
                <w:rFonts w:cs="Arial"/>
                <w:b/>
                <w:sz w:val="18"/>
                <w:szCs w:val="18"/>
              </w:rPr>
              <w:fldChar w:fldCharType="separate"/>
            </w:r>
            <w:r w:rsidR="00FE26EB" w:rsidRPr="00FE26EB">
              <w:rPr>
                <w:rFonts w:cs="Arial"/>
                <w:b/>
                <w:sz w:val="18"/>
                <w:szCs w:val="18"/>
              </w:rPr>
              <w:fldChar w:fldCharType="end"/>
            </w:r>
            <w:r w:rsidR="00FE26EB">
              <w:rPr>
                <w:rFonts w:cs="Arial"/>
                <w:b/>
                <w:sz w:val="18"/>
                <w:szCs w:val="18"/>
              </w:rPr>
              <w:fldChar w:fldCharType="begin"/>
            </w:r>
            <w:r w:rsidR="00FE26EB">
              <w:rPr>
                <w:rFonts w:cs="Arial"/>
                <w:b/>
                <w:sz w:val="18"/>
                <w:szCs w:val="18"/>
              </w:rPr>
              <w:instrText xml:space="preserve"> FORMCHECKBOX </w:instrText>
            </w:r>
            <w:r w:rsidR="00F315E8">
              <w:rPr>
                <w:rFonts w:cs="Arial"/>
                <w:b/>
                <w:sz w:val="18"/>
                <w:szCs w:val="18"/>
              </w:rPr>
              <w:fldChar w:fldCharType="separate"/>
            </w:r>
            <w:r w:rsidR="00FE26EB">
              <w:rPr>
                <w:rFonts w:cs="Arial"/>
                <w:b/>
                <w:sz w:val="18"/>
                <w:szCs w:val="18"/>
              </w:rPr>
              <w:fldChar w:fldCharType="end"/>
            </w:r>
            <w:r w:rsidR="00FE26EB">
              <w:rPr>
                <w:rFonts w:cs="Arial"/>
                <w:b/>
                <w:sz w:val="18"/>
                <w:szCs w:val="18"/>
              </w:rPr>
              <w:t xml:space="preserve"> Non</w:t>
            </w:r>
          </w:p>
        </w:tc>
      </w:tr>
      <w:tr w:rsidR="004A5723" w14:paraId="6D4CCAE5" w14:textId="77777777" w:rsidTr="00FE26EB">
        <w:tblPrEx>
          <w:jc w:val="center"/>
          <w:tblInd w:w="0" w:type="dxa"/>
        </w:tblPrEx>
        <w:trPr>
          <w:trHeight w:val="70"/>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EED2D" w14:textId="313757DE" w:rsidR="004A5723" w:rsidRDefault="00123E2A">
            <w:pPr>
              <w:rPr>
                <w:rFonts w:cs="Arial"/>
                <w:bCs/>
                <w:sz w:val="18"/>
                <w:szCs w:val="18"/>
              </w:rPr>
            </w:pPr>
            <w:r>
              <w:rPr>
                <w:rFonts w:cs="Arial"/>
                <w:sz w:val="18"/>
                <w:szCs w:val="18"/>
              </w:rPr>
              <w:t>LOCX-25</w:t>
            </w:r>
          </w:p>
        </w:tc>
        <w:tc>
          <w:tcPr>
            <w:tcW w:w="1137" w:type="dxa"/>
            <w:tcBorders>
              <w:top w:val="single" w:sz="4" w:space="0" w:color="auto"/>
              <w:left w:val="none" w:sz="4" w:space="0" w:color="000000"/>
              <w:bottom w:val="single" w:sz="4" w:space="0" w:color="auto"/>
              <w:right w:val="single" w:sz="4" w:space="0" w:color="auto"/>
            </w:tcBorders>
            <w:shd w:val="clear" w:color="auto" w:fill="auto"/>
            <w:noWrap/>
            <w:vAlign w:val="center"/>
          </w:tcPr>
          <w:p w14:paraId="36EDC318" w14:textId="71AB0BAE" w:rsidR="004A5723" w:rsidRDefault="00463368" w:rsidP="007B6AE0">
            <w:pPr>
              <w:jc w:val="center"/>
              <w:rPr>
                <w:rFonts w:cs="Arial"/>
                <w:sz w:val="18"/>
                <w:szCs w:val="18"/>
              </w:rPr>
            </w:pPr>
            <w:r>
              <w:rPr>
                <w:rFonts w:cs="Arial"/>
                <w:sz w:val="18"/>
                <w:szCs w:val="18"/>
              </w:rPr>
              <w:t>BP AMP I-8.2</w:t>
            </w:r>
          </w:p>
        </w:tc>
        <w:tc>
          <w:tcPr>
            <w:tcW w:w="8777" w:type="dxa"/>
            <w:tcBorders>
              <w:top w:val="single" w:sz="4" w:space="0" w:color="auto"/>
              <w:left w:val="none" w:sz="4" w:space="0" w:color="000000"/>
              <w:bottom w:val="single" w:sz="4" w:space="0" w:color="auto"/>
              <w:right w:val="single" w:sz="4" w:space="0" w:color="auto"/>
            </w:tcBorders>
            <w:shd w:val="clear" w:color="auto" w:fill="auto"/>
            <w:noWrap/>
          </w:tcPr>
          <w:p w14:paraId="5A625133" w14:textId="77777777" w:rsidR="004A5723" w:rsidRDefault="00463368">
            <w:pPr>
              <w:rPr>
                <w:rFonts w:cs="Arial"/>
                <w:sz w:val="18"/>
                <w:szCs w:val="18"/>
              </w:rPr>
            </w:pPr>
            <w:r>
              <w:rPr>
                <w:rFonts w:cs="Arial"/>
                <w:sz w:val="18"/>
                <w:szCs w:val="18"/>
              </w:rPr>
              <w:t xml:space="preserve">Cette préparation doit être réalisée dans une pièce dédiée à cette activité afin d’en assurer la qualité et la sécurité. Cette pièce est clairement identifiée. </w:t>
            </w:r>
          </w:p>
        </w:tc>
        <w:tc>
          <w:tcPr>
            <w:tcW w:w="2971" w:type="dxa"/>
            <w:tcBorders>
              <w:top w:val="single" w:sz="4" w:space="0" w:color="auto"/>
              <w:left w:val="none" w:sz="4" w:space="0" w:color="000000"/>
              <w:bottom w:val="single" w:sz="4" w:space="0" w:color="auto"/>
              <w:right w:val="single" w:sz="4" w:space="0" w:color="auto"/>
            </w:tcBorders>
            <w:shd w:val="clear" w:color="auto" w:fill="auto"/>
            <w:noWrap/>
          </w:tcPr>
          <w:p w14:paraId="08D1F76F" w14:textId="77777777" w:rsidR="004A5723" w:rsidRDefault="00463368">
            <w:pPr>
              <w:rPr>
                <w:rFonts w:cs="Arial"/>
                <w:sz w:val="18"/>
                <w:szCs w:val="18"/>
              </w:rPr>
            </w:pPr>
            <w:r>
              <w:rPr>
                <w:rFonts w:cs="Arial"/>
                <w:sz w:val="18"/>
                <w:szCs w:val="18"/>
              </w:rPr>
              <w:t>Une pièce dédiée</w:t>
            </w:r>
          </w:p>
          <w:p w14:paraId="7A0E11FF" w14:textId="08A0E8CB" w:rsidR="004A5723" w:rsidRDefault="00463368">
            <w:pPr>
              <w:rPr>
                <w:rFonts w:cs="Arial"/>
                <w:bCs/>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Oui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Non</w:t>
            </w:r>
          </w:p>
          <w:p w14:paraId="08D55814" w14:textId="77777777" w:rsidR="004A5723" w:rsidRDefault="004A5723">
            <w:pPr>
              <w:rPr>
                <w:rFonts w:cs="Arial"/>
                <w:bCs/>
                <w:color w:val="002060"/>
                <w:sz w:val="18"/>
                <w:szCs w:val="18"/>
              </w:rPr>
            </w:pPr>
          </w:p>
          <w:p w14:paraId="7BA0B53A" w14:textId="77777777" w:rsidR="004A5723" w:rsidRDefault="004A5723">
            <w:pPr>
              <w:jc w:val="left"/>
              <w:rPr>
                <w:rFonts w:cs="Arial"/>
                <w:sz w:val="18"/>
                <w:szCs w:val="18"/>
              </w:rPr>
            </w:pPr>
          </w:p>
        </w:tc>
        <w:tc>
          <w:tcPr>
            <w:tcW w:w="1140" w:type="dxa"/>
            <w:tcBorders>
              <w:top w:val="single" w:sz="4" w:space="0" w:color="auto"/>
              <w:left w:val="none" w:sz="4" w:space="0" w:color="000000"/>
              <w:bottom w:val="single" w:sz="4" w:space="0" w:color="auto"/>
              <w:right w:val="single" w:sz="4" w:space="0" w:color="auto"/>
            </w:tcBorders>
            <w:shd w:val="clear" w:color="auto" w:fill="auto"/>
          </w:tcPr>
          <w:p w14:paraId="5F557A97" w14:textId="77777777" w:rsidR="004A5723" w:rsidRDefault="004A5723">
            <w:pPr>
              <w:rPr>
                <w:rFonts w:cs="Arial"/>
                <w:b/>
                <w:bCs/>
                <w:color w:val="002060"/>
                <w:sz w:val="18"/>
                <w:szCs w:val="18"/>
              </w:rPr>
            </w:pPr>
          </w:p>
        </w:tc>
      </w:tr>
      <w:tr w:rsidR="004A5723" w14:paraId="3674C168" w14:textId="77777777" w:rsidTr="00FE26EB">
        <w:tblPrEx>
          <w:jc w:val="center"/>
          <w:tblInd w:w="0" w:type="dxa"/>
        </w:tblPrEx>
        <w:trPr>
          <w:trHeight w:val="403"/>
          <w:jc w:val="center"/>
        </w:trPr>
        <w:tc>
          <w:tcPr>
            <w:tcW w:w="15160" w:type="dxa"/>
            <w:gridSpan w:val="5"/>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tcPr>
          <w:p w14:paraId="36109D71" w14:textId="58F1C3F5" w:rsidR="004A5723" w:rsidRDefault="00463368">
            <w:pPr>
              <w:rPr>
                <w:rFonts w:cs="Arial"/>
                <w:b/>
                <w:bCs/>
                <w:color w:val="002060"/>
                <w:sz w:val="18"/>
                <w:szCs w:val="18"/>
              </w:rPr>
            </w:pPr>
            <w:bookmarkStart w:id="15" w:name="_Hlk190074318"/>
            <w:r>
              <w:rPr>
                <w:rFonts w:cs="Arial"/>
                <w:b/>
                <w:sz w:val="18"/>
                <w:szCs w:val="18"/>
              </w:rPr>
              <w:t xml:space="preserve">La ou des salles de conservation par l’azote                                       </w:t>
            </w:r>
            <w:bookmarkEnd w:id="15"/>
            <w:r w:rsidR="00FE26EB">
              <w:rPr>
                <w:rFonts w:cs="Arial"/>
                <w:b/>
                <w:sz w:val="18"/>
                <w:szCs w:val="18"/>
              </w:rPr>
              <w:t xml:space="preserve">LOCAUX NON CLASSES  </w:t>
            </w:r>
            <w:r w:rsidR="00FE26EB" w:rsidRPr="00FE26EB">
              <w:rPr>
                <w:rFonts w:cs="Arial"/>
                <w:b/>
                <w:sz w:val="18"/>
                <w:szCs w:val="18"/>
              </w:rPr>
              <w:fldChar w:fldCharType="begin"/>
            </w:r>
            <w:r w:rsidR="00FE26EB" w:rsidRPr="00FE26EB">
              <w:rPr>
                <w:rFonts w:cs="Arial"/>
                <w:b/>
                <w:sz w:val="18"/>
                <w:szCs w:val="18"/>
              </w:rPr>
              <w:instrText xml:space="preserve"> FORMCHECKBOX </w:instrText>
            </w:r>
            <w:r w:rsidR="00F315E8">
              <w:rPr>
                <w:rFonts w:cs="Arial"/>
                <w:b/>
                <w:sz w:val="18"/>
                <w:szCs w:val="18"/>
              </w:rPr>
              <w:fldChar w:fldCharType="separate"/>
            </w:r>
            <w:r w:rsidR="00FE26EB" w:rsidRPr="00FE26EB">
              <w:rPr>
                <w:rFonts w:cs="Arial"/>
                <w:b/>
                <w:sz w:val="18"/>
                <w:szCs w:val="18"/>
              </w:rPr>
              <w:fldChar w:fldCharType="end"/>
            </w:r>
            <w:r w:rsidR="00FE26EB" w:rsidRPr="00FE26EB">
              <w:rPr>
                <w:rFonts w:cs="Arial"/>
                <w:b/>
                <w:sz w:val="18"/>
                <w:szCs w:val="18"/>
              </w:rPr>
              <w:t xml:space="preserve"> </w:t>
            </w:r>
            <w:r w:rsidR="00FE26EB" w:rsidRPr="00FE26EB">
              <w:rPr>
                <w:rFonts w:cs="Arial"/>
                <w:b/>
                <w:sz w:val="18"/>
                <w:szCs w:val="18"/>
              </w:rPr>
              <w:fldChar w:fldCharType="begin">
                <w:ffData>
                  <w:name w:val=""/>
                  <w:enabled/>
                  <w:calcOnExit w:val="0"/>
                  <w:checkBox>
                    <w:size w:val="20"/>
                    <w:default w:val="0"/>
                  </w:checkBox>
                </w:ffData>
              </w:fldChar>
            </w:r>
            <w:r w:rsidR="00FE26EB" w:rsidRPr="00FE26EB">
              <w:rPr>
                <w:rFonts w:cs="Arial"/>
                <w:b/>
                <w:sz w:val="18"/>
                <w:szCs w:val="18"/>
              </w:rPr>
              <w:instrText xml:space="preserve"> FORMCHECKBOX </w:instrText>
            </w:r>
            <w:r w:rsidR="00F315E8">
              <w:rPr>
                <w:rFonts w:cs="Arial"/>
                <w:b/>
                <w:sz w:val="18"/>
                <w:szCs w:val="18"/>
              </w:rPr>
            </w:r>
            <w:r w:rsidR="00F315E8">
              <w:rPr>
                <w:rFonts w:cs="Arial"/>
                <w:b/>
                <w:sz w:val="18"/>
                <w:szCs w:val="18"/>
              </w:rPr>
              <w:fldChar w:fldCharType="separate"/>
            </w:r>
            <w:r w:rsidR="00FE26EB" w:rsidRPr="00FE26EB">
              <w:rPr>
                <w:rFonts w:cs="Arial"/>
                <w:b/>
                <w:sz w:val="18"/>
                <w:szCs w:val="18"/>
              </w:rPr>
              <w:fldChar w:fldCharType="end"/>
            </w:r>
            <w:r w:rsidR="00FE26EB">
              <w:rPr>
                <w:rFonts w:cs="Arial"/>
                <w:b/>
                <w:sz w:val="18"/>
                <w:szCs w:val="18"/>
              </w:rPr>
              <w:t xml:space="preserve"> </w:t>
            </w:r>
            <w:r w:rsidR="00FE26EB">
              <w:rPr>
                <w:rFonts w:cs="Arial"/>
                <w:b/>
                <w:sz w:val="18"/>
                <w:szCs w:val="18"/>
              </w:rPr>
              <w:fldChar w:fldCharType="begin"/>
            </w:r>
            <w:r w:rsidR="00FE26EB">
              <w:rPr>
                <w:rFonts w:cs="Arial"/>
                <w:b/>
                <w:sz w:val="18"/>
                <w:szCs w:val="18"/>
              </w:rPr>
              <w:instrText xml:space="preserve"> FORMCHECKBOX </w:instrText>
            </w:r>
            <w:r w:rsidR="00F315E8">
              <w:rPr>
                <w:rFonts w:cs="Arial"/>
                <w:b/>
                <w:sz w:val="18"/>
                <w:szCs w:val="18"/>
              </w:rPr>
              <w:fldChar w:fldCharType="separate"/>
            </w:r>
            <w:r w:rsidR="00FE26EB">
              <w:rPr>
                <w:rFonts w:cs="Arial"/>
                <w:b/>
                <w:sz w:val="18"/>
                <w:szCs w:val="18"/>
              </w:rPr>
              <w:fldChar w:fldCharType="end"/>
            </w:r>
            <w:r w:rsidR="00FE26EB">
              <w:rPr>
                <w:rFonts w:cs="Arial"/>
                <w:b/>
                <w:sz w:val="18"/>
                <w:szCs w:val="18"/>
              </w:rPr>
              <w:t xml:space="preserve"> Oui  </w:t>
            </w:r>
            <w:r w:rsidR="00FE26EB" w:rsidRPr="00FE26EB">
              <w:rPr>
                <w:rFonts w:cs="Arial"/>
                <w:b/>
                <w:sz w:val="18"/>
                <w:szCs w:val="18"/>
              </w:rPr>
              <w:fldChar w:fldCharType="begin"/>
            </w:r>
            <w:r w:rsidR="00FE26EB" w:rsidRPr="00FE26EB">
              <w:rPr>
                <w:rFonts w:cs="Arial"/>
                <w:b/>
                <w:sz w:val="18"/>
                <w:szCs w:val="18"/>
              </w:rPr>
              <w:instrText xml:space="preserve"> FORMCHECKBOX </w:instrText>
            </w:r>
            <w:r w:rsidR="00F315E8">
              <w:rPr>
                <w:rFonts w:cs="Arial"/>
                <w:b/>
                <w:sz w:val="18"/>
                <w:szCs w:val="18"/>
              </w:rPr>
              <w:fldChar w:fldCharType="separate"/>
            </w:r>
            <w:r w:rsidR="00FE26EB" w:rsidRPr="00FE26EB">
              <w:rPr>
                <w:rFonts w:cs="Arial"/>
                <w:b/>
                <w:sz w:val="18"/>
                <w:szCs w:val="18"/>
              </w:rPr>
              <w:fldChar w:fldCharType="end"/>
            </w:r>
            <w:r w:rsidR="00FE26EB" w:rsidRPr="00FE26EB">
              <w:rPr>
                <w:rFonts w:cs="Arial"/>
                <w:b/>
                <w:sz w:val="18"/>
                <w:szCs w:val="18"/>
              </w:rPr>
              <w:t xml:space="preserve"> </w:t>
            </w:r>
            <w:r w:rsidR="00FE26EB" w:rsidRPr="00FE26EB">
              <w:rPr>
                <w:rFonts w:cs="Arial"/>
                <w:b/>
                <w:sz w:val="18"/>
                <w:szCs w:val="18"/>
              </w:rPr>
              <w:fldChar w:fldCharType="begin">
                <w:ffData>
                  <w:name w:val=""/>
                  <w:enabled/>
                  <w:calcOnExit w:val="0"/>
                  <w:checkBox>
                    <w:size w:val="20"/>
                    <w:default w:val="0"/>
                  </w:checkBox>
                </w:ffData>
              </w:fldChar>
            </w:r>
            <w:r w:rsidR="00FE26EB" w:rsidRPr="00FE26EB">
              <w:rPr>
                <w:rFonts w:cs="Arial"/>
                <w:b/>
                <w:sz w:val="18"/>
                <w:szCs w:val="18"/>
              </w:rPr>
              <w:instrText xml:space="preserve"> FORMCHECKBOX </w:instrText>
            </w:r>
            <w:r w:rsidR="00F315E8">
              <w:rPr>
                <w:rFonts w:cs="Arial"/>
                <w:b/>
                <w:sz w:val="18"/>
                <w:szCs w:val="18"/>
              </w:rPr>
            </w:r>
            <w:r w:rsidR="00F315E8">
              <w:rPr>
                <w:rFonts w:cs="Arial"/>
                <w:b/>
                <w:sz w:val="18"/>
                <w:szCs w:val="18"/>
              </w:rPr>
              <w:fldChar w:fldCharType="separate"/>
            </w:r>
            <w:r w:rsidR="00FE26EB" w:rsidRPr="00FE26EB">
              <w:rPr>
                <w:rFonts w:cs="Arial"/>
                <w:b/>
                <w:sz w:val="18"/>
                <w:szCs w:val="18"/>
              </w:rPr>
              <w:fldChar w:fldCharType="end"/>
            </w:r>
            <w:r w:rsidR="00FE26EB">
              <w:rPr>
                <w:rFonts w:cs="Arial"/>
                <w:b/>
                <w:sz w:val="18"/>
                <w:szCs w:val="18"/>
              </w:rPr>
              <w:fldChar w:fldCharType="begin"/>
            </w:r>
            <w:r w:rsidR="00FE26EB">
              <w:rPr>
                <w:rFonts w:cs="Arial"/>
                <w:b/>
                <w:sz w:val="18"/>
                <w:szCs w:val="18"/>
              </w:rPr>
              <w:instrText xml:space="preserve"> FORMCHECKBOX </w:instrText>
            </w:r>
            <w:r w:rsidR="00F315E8">
              <w:rPr>
                <w:rFonts w:cs="Arial"/>
                <w:b/>
                <w:sz w:val="18"/>
                <w:szCs w:val="18"/>
              </w:rPr>
              <w:fldChar w:fldCharType="separate"/>
            </w:r>
            <w:r w:rsidR="00FE26EB">
              <w:rPr>
                <w:rFonts w:cs="Arial"/>
                <w:b/>
                <w:sz w:val="18"/>
                <w:szCs w:val="18"/>
              </w:rPr>
              <w:fldChar w:fldCharType="end"/>
            </w:r>
            <w:r w:rsidR="00FE26EB">
              <w:rPr>
                <w:rFonts w:cs="Arial"/>
                <w:b/>
                <w:sz w:val="18"/>
                <w:szCs w:val="18"/>
              </w:rPr>
              <w:t xml:space="preserve"> Non</w:t>
            </w:r>
          </w:p>
        </w:tc>
      </w:tr>
      <w:tr w:rsidR="004A5723" w14:paraId="0E49FEBE" w14:textId="77777777" w:rsidTr="00FE26EB">
        <w:tblPrEx>
          <w:jc w:val="center"/>
          <w:tblInd w:w="0" w:type="dxa"/>
        </w:tblPrEx>
        <w:trPr>
          <w:trHeight w:val="403"/>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C85F4" w14:textId="2A43D244" w:rsidR="004A5723" w:rsidRDefault="002E791C" w:rsidP="007B6AE0">
            <w:pPr>
              <w:jc w:val="center"/>
              <w:rPr>
                <w:rFonts w:cs="Arial"/>
                <w:bCs/>
                <w:sz w:val="18"/>
                <w:szCs w:val="18"/>
              </w:rPr>
            </w:pPr>
            <w:r>
              <w:rPr>
                <w:rFonts w:cs="Arial"/>
                <w:sz w:val="18"/>
                <w:szCs w:val="18"/>
              </w:rPr>
              <w:t>LOCX-26</w:t>
            </w:r>
          </w:p>
        </w:tc>
        <w:tc>
          <w:tcPr>
            <w:tcW w:w="1137" w:type="dxa"/>
            <w:tcBorders>
              <w:top w:val="single" w:sz="4" w:space="0" w:color="auto"/>
              <w:left w:val="none" w:sz="4" w:space="0" w:color="000000"/>
              <w:bottom w:val="single" w:sz="4" w:space="0" w:color="auto"/>
              <w:right w:val="single" w:sz="4" w:space="0" w:color="auto"/>
            </w:tcBorders>
            <w:shd w:val="clear" w:color="auto" w:fill="auto"/>
            <w:noWrap/>
            <w:vAlign w:val="center"/>
          </w:tcPr>
          <w:p w14:paraId="1F1BACF2" w14:textId="77777777" w:rsidR="004A5723" w:rsidRDefault="00463368" w:rsidP="007B6AE0">
            <w:pPr>
              <w:jc w:val="center"/>
              <w:rPr>
                <w:rFonts w:cs="Arial"/>
                <w:b/>
                <w:bCs/>
                <w:sz w:val="18"/>
                <w:szCs w:val="18"/>
              </w:rPr>
            </w:pPr>
            <w:r>
              <w:rPr>
                <w:rFonts w:cs="Arial"/>
                <w:sz w:val="18"/>
                <w:szCs w:val="18"/>
              </w:rPr>
              <w:t>BP AMP I-8.4</w:t>
            </w:r>
          </w:p>
        </w:tc>
        <w:tc>
          <w:tcPr>
            <w:tcW w:w="8777" w:type="dxa"/>
            <w:tcBorders>
              <w:top w:val="single" w:sz="4" w:space="0" w:color="auto"/>
              <w:left w:val="none" w:sz="4" w:space="0" w:color="000000"/>
              <w:bottom w:val="single" w:sz="4" w:space="0" w:color="auto"/>
              <w:right w:val="single" w:sz="4" w:space="0" w:color="auto"/>
            </w:tcBorders>
            <w:shd w:val="clear" w:color="auto" w:fill="auto"/>
            <w:noWrap/>
          </w:tcPr>
          <w:p w14:paraId="03C68873" w14:textId="77777777" w:rsidR="004A5723" w:rsidRDefault="00463368">
            <w:pPr>
              <w:rPr>
                <w:rFonts w:cs="Arial"/>
                <w:sz w:val="18"/>
                <w:szCs w:val="18"/>
              </w:rPr>
            </w:pPr>
            <w:r>
              <w:rPr>
                <w:rFonts w:cs="Arial"/>
                <w:sz w:val="18"/>
                <w:szCs w:val="18"/>
              </w:rPr>
              <w:t>La ou des salles de conservation par l’azote sont aménagées en tenant compte de la nature, du nombre et du volume des EGTG à conserver ainsi que du mode de conservation envisagé (en phase d’azote liquide ou éventuellement gazeux).</w:t>
            </w:r>
          </w:p>
          <w:p w14:paraId="726D50A8" w14:textId="77777777" w:rsidR="004A5723" w:rsidRDefault="004A5723">
            <w:pPr>
              <w:rPr>
                <w:rFonts w:cs="Arial"/>
                <w:b/>
                <w:bCs/>
                <w:sz w:val="18"/>
                <w:szCs w:val="18"/>
              </w:rPr>
            </w:pPr>
          </w:p>
          <w:p w14:paraId="66BC35AA" w14:textId="77777777" w:rsidR="004A5723" w:rsidRDefault="00463368">
            <w:pPr>
              <w:rPr>
                <w:i/>
                <w:iCs/>
                <w:color w:val="808080" w:themeColor="background1" w:themeShade="80"/>
                <w:sz w:val="18"/>
                <w:szCs w:val="18"/>
              </w:rPr>
            </w:pPr>
            <w:r>
              <w:rPr>
                <w:i/>
                <w:iCs/>
                <w:color w:val="808080" w:themeColor="background1" w:themeShade="80"/>
                <w:sz w:val="18"/>
                <w:szCs w:val="18"/>
              </w:rPr>
              <w:t>Voir procédure de récapitulatif des caractéristiques techniques et fonctionnelles des locaux de la salle d’azote en adéquation avec les guides élaborés par l’Agence de la biomédecine.</w:t>
            </w:r>
          </w:p>
          <w:p w14:paraId="5D63A5AE" w14:textId="77777777" w:rsidR="004A5723" w:rsidRDefault="004A5723">
            <w:pPr>
              <w:rPr>
                <w:rFonts w:cs="Arial"/>
                <w:b/>
                <w:bCs/>
                <w:sz w:val="18"/>
                <w:szCs w:val="18"/>
              </w:rPr>
            </w:pPr>
          </w:p>
        </w:tc>
        <w:tc>
          <w:tcPr>
            <w:tcW w:w="2971" w:type="dxa"/>
            <w:tcBorders>
              <w:top w:val="single" w:sz="4" w:space="0" w:color="auto"/>
              <w:left w:val="none" w:sz="4" w:space="0" w:color="000000"/>
              <w:bottom w:val="single" w:sz="4" w:space="0" w:color="auto"/>
              <w:right w:val="single" w:sz="4" w:space="0" w:color="auto"/>
            </w:tcBorders>
            <w:shd w:val="clear" w:color="auto" w:fill="auto"/>
            <w:noWrap/>
          </w:tcPr>
          <w:p w14:paraId="52D7E5C4" w14:textId="0D1E131B" w:rsidR="004A5723" w:rsidRDefault="00463368">
            <w:pPr>
              <w:rPr>
                <w:rFonts w:cs="Arial"/>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bCs/>
                <w:sz w:val="18"/>
                <w:szCs w:val="18"/>
              </w:rPr>
              <w:t xml:space="preserve">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Oui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Non</w:t>
            </w:r>
          </w:p>
          <w:p w14:paraId="3F967D13" w14:textId="77777777" w:rsidR="004A5723" w:rsidRDefault="004A5723">
            <w:pPr>
              <w:rPr>
                <w:rFonts w:cs="Arial"/>
                <w:b/>
                <w:bCs/>
                <w:sz w:val="18"/>
                <w:szCs w:val="18"/>
              </w:rPr>
            </w:pPr>
          </w:p>
        </w:tc>
        <w:tc>
          <w:tcPr>
            <w:tcW w:w="1140" w:type="dxa"/>
            <w:tcBorders>
              <w:top w:val="single" w:sz="4" w:space="0" w:color="auto"/>
              <w:left w:val="none" w:sz="4" w:space="0" w:color="000000"/>
              <w:bottom w:val="single" w:sz="4" w:space="0" w:color="auto"/>
              <w:right w:val="single" w:sz="4" w:space="0" w:color="auto"/>
            </w:tcBorders>
            <w:shd w:val="clear" w:color="auto" w:fill="auto"/>
          </w:tcPr>
          <w:p w14:paraId="0B4918D3" w14:textId="77777777" w:rsidR="004A5723" w:rsidRDefault="004A5723">
            <w:pPr>
              <w:rPr>
                <w:rFonts w:cs="Arial"/>
                <w:b/>
                <w:bCs/>
                <w:color w:val="002060"/>
                <w:sz w:val="18"/>
                <w:szCs w:val="18"/>
              </w:rPr>
            </w:pPr>
          </w:p>
        </w:tc>
      </w:tr>
      <w:tr w:rsidR="004A5723" w14:paraId="76CB390E" w14:textId="77777777" w:rsidTr="00FE26EB">
        <w:tblPrEx>
          <w:jc w:val="center"/>
          <w:tblInd w:w="0" w:type="dxa"/>
        </w:tblPrEx>
        <w:trPr>
          <w:trHeight w:val="403"/>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E7951" w14:textId="2A5BDEBB" w:rsidR="004A5723" w:rsidRDefault="002E791C" w:rsidP="007B6AE0">
            <w:pPr>
              <w:jc w:val="center"/>
              <w:rPr>
                <w:rFonts w:cs="Arial"/>
                <w:bCs/>
                <w:sz w:val="18"/>
                <w:szCs w:val="18"/>
              </w:rPr>
            </w:pPr>
            <w:r>
              <w:rPr>
                <w:rFonts w:cs="Arial"/>
                <w:sz w:val="18"/>
                <w:szCs w:val="18"/>
              </w:rPr>
              <w:t>LOCX-27</w:t>
            </w:r>
          </w:p>
        </w:tc>
        <w:tc>
          <w:tcPr>
            <w:tcW w:w="1137" w:type="dxa"/>
            <w:tcBorders>
              <w:top w:val="single" w:sz="4" w:space="0" w:color="auto"/>
              <w:left w:val="none" w:sz="4" w:space="0" w:color="000000"/>
              <w:bottom w:val="single" w:sz="4" w:space="0" w:color="auto"/>
              <w:right w:val="single" w:sz="4" w:space="0" w:color="auto"/>
            </w:tcBorders>
            <w:shd w:val="clear" w:color="auto" w:fill="auto"/>
            <w:noWrap/>
            <w:vAlign w:val="center"/>
          </w:tcPr>
          <w:p w14:paraId="7140FE67" w14:textId="77777777" w:rsidR="004A5723" w:rsidRDefault="00463368" w:rsidP="007B6AE0">
            <w:pPr>
              <w:jc w:val="center"/>
              <w:rPr>
                <w:rFonts w:cs="Arial"/>
                <w:b/>
                <w:bCs/>
                <w:sz w:val="18"/>
                <w:szCs w:val="18"/>
              </w:rPr>
            </w:pPr>
            <w:r>
              <w:rPr>
                <w:rFonts w:cs="Arial"/>
                <w:sz w:val="18"/>
                <w:szCs w:val="18"/>
              </w:rPr>
              <w:t>BP AMP I-8.4</w:t>
            </w:r>
          </w:p>
        </w:tc>
        <w:tc>
          <w:tcPr>
            <w:tcW w:w="8777" w:type="dxa"/>
            <w:tcBorders>
              <w:top w:val="single" w:sz="4" w:space="0" w:color="auto"/>
              <w:left w:val="none" w:sz="4" w:space="0" w:color="000000"/>
              <w:bottom w:val="single" w:sz="4" w:space="0" w:color="auto"/>
              <w:right w:val="single" w:sz="4" w:space="0" w:color="auto"/>
            </w:tcBorders>
            <w:shd w:val="clear" w:color="auto" w:fill="auto"/>
            <w:noWrap/>
          </w:tcPr>
          <w:p w14:paraId="656C976C" w14:textId="77777777" w:rsidR="004A5723" w:rsidRDefault="00463368">
            <w:pPr>
              <w:rPr>
                <w:rFonts w:cs="Arial"/>
                <w:b/>
                <w:sz w:val="18"/>
                <w:szCs w:val="18"/>
              </w:rPr>
            </w:pPr>
            <w:r>
              <w:rPr>
                <w:rFonts w:cs="Arial"/>
                <w:sz w:val="18"/>
                <w:szCs w:val="18"/>
              </w:rPr>
              <w:t xml:space="preserve">La ou les salles de conservation à l’azote sont identifiées au moyen de la </w:t>
            </w:r>
            <w:r>
              <w:rPr>
                <w:rFonts w:cs="Arial"/>
                <w:b/>
                <w:sz w:val="18"/>
                <w:szCs w:val="18"/>
              </w:rPr>
              <w:t>signalétique spécifique</w:t>
            </w:r>
            <w:r>
              <w:rPr>
                <w:rFonts w:cs="Arial"/>
                <w:sz w:val="18"/>
                <w:szCs w:val="18"/>
              </w:rPr>
              <w:t xml:space="preserve"> et sont des </w:t>
            </w:r>
            <w:r>
              <w:rPr>
                <w:rFonts w:cs="Arial"/>
                <w:b/>
                <w:sz w:val="18"/>
                <w:szCs w:val="18"/>
              </w:rPr>
              <w:t>lieux dédiés</w:t>
            </w:r>
            <w:r>
              <w:rPr>
                <w:rFonts w:cs="Arial"/>
                <w:sz w:val="18"/>
                <w:szCs w:val="18"/>
              </w:rPr>
              <w:t xml:space="preserve"> à la seule conservation des embryons, gamètes, et tissus germinaux </w:t>
            </w:r>
            <w:r>
              <w:rPr>
                <w:rFonts w:cs="Arial"/>
                <w:b/>
                <w:sz w:val="18"/>
                <w:szCs w:val="18"/>
              </w:rPr>
              <w:t xml:space="preserve">et ne comporte pas de poste de travail. </w:t>
            </w:r>
          </w:p>
          <w:p w14:paraId="11F9FA8E" w14:textId="77777777" w:rsidR="004A5723" w:rsidRDefault="00463368">
            <w:pPr>
              <w:rPr>
                <w:rFonts w:cs="Arial"/>
                <w:b/>
                <w:sz w:val="18"/>
                <w:szCs w:val="18"/>
              </w:rPr>
            </w:pPr>
            <w:r>
              <w:rPr>
                <w:rFonts w:cs="Arial"/>
                <w:b/>
                <w:sz w:val="18"/>
                <w:szCs w:val="18"/>
              </w:rPr>
              <w:lastRenderedPageBreak/>
              <w:t xml:space="preserve">Au moins l’une d’elles est positionnée à proximité de la salle de préparation </w:t>
            </w:r>
          </w:p>
          <w:p w14:paraId="3E0DD7C7" w14:textId="77777777" w:rsidR="004A5723" w:rsidRDefault="004A5723">
            <w:pPr>
              <w:rPr>
                <w:rFonts w:cs="Arial"/>
                <w:b/>
                <w:sz w:val="18"/>
                <w:szCs w:val="18"/>
              </w:rPr>
            </w:pPr>
          </w:p>
          <w:p w14:paraId="341BBDFE" w14:textId="77777777" w:rsidR="004A5723" w:rsidRDefault="00463368">
            <w:pPr>
              <w:rPr>
                <w:i/>
                <w:iCs/>
                <w:color w:val="808080" w:themeColor="background1" w:themeShade="80"/>
                <w:sz w:val="18"/>
                <w:szCs w:val="18"/>
                <w:highlight w:val="white"/>
              </w:rPr>
            </w:pPr>
            <w:r>
              <w:rPr>
                <w:i/>
                <w:iCs/>
                <w:color w:val="808080" w:themeColor="background1" w:themeShade="80"/>
                <w:sz w:val="18"/>
                <w:szCs w:val="18"/>
                <w:highlight w:val="white"/>
              </w:rPr>
              <w:t>La salle de cryoconservation est en théorie en classe D si en communication directe. Voir l’analyse précise des circuits et gamètes/embryons afin d’analyser le risque de la perte de la classe environnementale (configuration, sas ou non, modalité de remplissages des cuves automatiques ou non). Discuter des axes d’améliorations des flux et pratiques.</w:t>
            </w:r>
          </w:p>
          <w:p w14:paraId="275484CE" w14:textId="77777777" w:rsidR="004A5723" w:rsidRDefault="004A5723">
            <w:pPr>
              <w:rPr>
                <w:rFonts w:cs="Arial"/>
                <w:b/>
                <w:sz w:val="18"/>
                <w:szCs w:val="18"/>
              </w:rPr>
            </w:pPr>
          </w:p>
        </w:tc>
        <w:tc>
          <w:tcPr>
            <w:tcW w:w="2971" w:type="dxa"/>
            <w:tcBorders>
              <w:top w:val="single" w:sz="4" w:space="0" w:color="auto"/>
              <w:left w:val="none" w:sz="4" w:space="0" w:color="000000"/>
              <w:bottom w:val="single" w:sz="4" w:space="0" w:color="auto"/>
              <w:right w:val="single" w:sz="4" w:space="0" w:color="auto"/>
            </w:tcBorders>
            <w:shd w:val="clear" w:color="auto" w:fill="auto"/>
            <w:noWrap/>
          </w:tcPr>
          <w:p w14:paraId="34F27687" w14:textId="1C37A898" w:rsidR="004A5723" w:rsidRDefault="00463368">
            <w:pPr>
              <w:rPr>
                <w:rFonts w:cs="Arial"/>
                <w:bCs/>
                <w:sz w:val="18"/>
                <w:szCs w:val="18"/>
              </w:rPr>
            </w:pPr>
            <w:r>
              <w:rPr>
                <w:rFonts w:cs="Arial"/>
                <w:sz w:val="18"/>
                <w:szCs w:val="18"/>
              </w:rPr>
              <w:lastRenderedPageBreak/>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bCs/>
                <w:sz w:val="18"/>
                <w:szCs w:val="18"/>
              </w:rPr>
              <w:t xml:space="preserve">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Oui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Non</w:t>
            </w:r>
          </w:p>
          <w:p w14:paraId="54B9EC96" w14:textId="77777777" w:rsidR="004A5723" w:rsidRDefault="004A5723">
            <w:pPr>
              <w:rPr>
                <w:rFonts w:cs="Arial"/>
                <w:bCs/>
                <w:sz w:val="18"/>
                <w:szCs w:val="18"/>
              </w:rPr>
            </w:pPr>
          </w:p>
          <w:p w14:paraId="7BB624A2" w14:textId="51381FF7" w:rsidR="004A5723" w:rsidRDefault="00463368">
            <w:pPr>
              <w:rPr>
                <w:rFonts w:cs="Arial"/>
                <w:bCs/>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bCs/>
                <w:sz w:val="18"/>
                <w:szCs w:val="18"/>
              </w:rPr>
              <w:t xml:space="preserve">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Oui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Non</w:t>
            </w:r>
          </w:p>
        </w:tc>
        <w:tc>
          <w:tcPr>
            <w:tcW w:w="1140" w:type="dxa"/>
            <w:tcBorders>
              <w:top w:val="single" w:sz="4" w:space="0" w:color="auto"/>
              <w:left w:val="none" w:sz="4" w:space="0" w:color="000000"/>
              <w:bottom w:val="single" w:sz="4" w:space="0" w:color="auto"/>
              <w:right w:val="single" w:sz="4" w:space="0" w:color="auto"/>
            </w:tcBorders>
          </w:tcPr>
          <w:p w14:paraId="15A85B82" w14:textId="77777777" w:rsidR="004A5723" w:rsidRDefault="004A5723">
            <w:pPr>
              <w:rPr>
                <w:rFonts w:cs="Arial"/>
                <w:bCs/>
                <w:color w:val="002060"/>
                <w:sz w:val="18"/>
                <w:szCs w:val="18"/>
              </w:rPr>
            </w:pPr>
          </w:p>
        </w:tc>
      </w:tr>
      <w:tr w:rsidR="004A5723" w14:paraId="0C7C0FAA" w14:textId="77777777" w:rsidTr="00FE26EB">
        <w:tblPrEx>
          <w:jc w:val="center"/>
          <w:tblInd w:w="0" w:type="dxa"/>
        </w:tblPrEx>
        <w:trPr>
          <w:trHeight w:val="403"/>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8BC14" w14:textId="29216940" w:rsidR="004A5723" w:rsidRPr="007B6AE0" w:rsidRDefault="002E791C">
            <w:pPr>
              <w:rPr>
                <w:rFonts w:cs="Arial"/>
                <w:bCs/>
                <w:sz w:val="18"/>
                <w:szCs w:val="18"/>
              </w:rPr>
            </w:pPr>
            <w:r w:rsidRPr="007B6AE0">
              <w:rPr>
                <w:rFonts w:cs="Arial"/>
                <w:sz w:val="18"/>
                <w:szCs w:val="18"/>
              </w:rPr>
              <w:t>LOCX-28</w:t>
            </w:r>
          </w:p>
        </w:tc>
        <w:tc>
          <w:tcPr>
            <w:tcW w:w="1137" w:type="dxa"/>
            <w:tcBorders>
              <w:top w:val="single" w:sz="4" w:space="0" w:color="auto"/>
              <w:left w:val="none" w:sz="4" w:space="0" w:color="000000"/>
              <w:bottom w:val="single" w:sz="4" w:space="0" w:color="auto"/>
              <w:right w:val="single" w:sz="4" w:space="0" w:color="auto"/>
            </w:tcBorders>
            <w:shd w:val="clear" w:color="auto" w:fill="auto"/>
            <w:noWrap/>
            <w:vAlign w:val="center"/>
          </w:tcPr>
          <w:p w14:paraId="00343DFC" w14:textId="77777777" w:rsidR="004A5723" w:rsidRPr="007B6AE0" w:rsidRDefault="00463368">
            <w:pPr>
              <w:jc w:val="center"/>
              <w:rPr>
                <w:rFonts w:cs="Arial"/>
                <w:b/>
                <w:bCs/>
                <w:sz w:val="18"/>
                <w:szCs w:val="18"/>
              </w:rPr>
            </w:pPr>
            <w:r w:rsidRPr="007B6AE0">
              <w:rPr>
                <w:rFonts w:cs="Arial"/>
                <w:sz w:val="18"/>
                <w:szCs w:val="18"/>
              </w:rPr>
              <w:t>BP AMP I-8.4</w:t>
            </w:r>
          </w:p>
        </w:tc>
        <w:tc>
          <w:tcPr>
            <w:tcW w:w="8777" w:type="dxa"/>
            <w:tcBorders>
              <w:top w:val="single" w:sz="4" w:space="0" w:color="auto"/>
              <w:left w:val="none" w:sz="4" w:space="0" w:color="000000"/>
              <w:bottom w:val="single" w:sz="4" w:space="0" w:color="auto"/>
              <w:right w:val="single" w:sz="4" w:space="0" w:color="auto"/>
            </w:tcBorders>
            <w:shd w:val="clear" w:color="auto" w:fill="auto"/>
            <w:noWrap/>
          </w:tcPr>
          <w:p w14:paraId="6F3AA39E" w14:textId="77777777" w:rsidR="004A5723" w:rsidRPr="007B6AE0" w:rsidRDefault="00463368">
            <w:pPr>
              <w:rPr>
                <w:rFonts w:cs="Arial"/>
                <w:sz w:val="18"/>
                <w:szCs w:val="18"/>
              </w:rPr>
            </w:pPr>
            <w:r w:rsidRPr="007B6AE0">
              <w:rPr>
                <w:rFonts w:cs="Arial"/>
                <w:sz w:val="18"/>
                <w:szCs w:val="18"/>
              </w:rPr>
              <w:t xml:space="preserve">Elles sont organisées de façon à limiter la formation de condensation, de givre ou de dépôt de glace au niveau des récipients cryogéniques. </w:t>
            </w:r>
          </w:p>
          <w:p w14:paraId="37A3D1A5" w14:textId="77777777" w:rsidR="004A5723" w:rsidRPr="007B6AE0" w:rsidRDefault="00463368">
            <w:pPr>
              <w:rPr>
                <w:rFonts w:cs="Arial"/>
                <w:sz w:val="18"/>
                <w:szCs w:val="18"/>
              </w:rPr>
            </w:pPr>
            <w:r w:rsidRPr="007B6AE0">
              <w:rPr>
                <w:rFonts w:cs="Arial"/>
                <w:b/>
                <w:bCs/>
                <w:sz w:val="18"/>
                <w:szCs w:val="18"/>
              </w:rPr>
              <w:t xml:space="preserve">L’hygrométrie et la température de la salle sont contrôlées. </w:t>
            </w:r>
            <w:r w:rsidRPr="007B6AE0">
              <w:rPr>
                <w:rFonts w:cs="Arial"/>
                <w:i/>
                <w:iCs/>
                <w:color w:val="808080" w:themeColor="background1" w:themeShade="80"/>
                <w:sz w:val="18"/>
                <w:szCs w:val="18"/>
              </w:rPr>
              <w:t>Nouveauté à vérifier</w:t>
            </w:r>
          </w:p>
          <w:p w14:paraId="22AE88BA" w14:textId="77777777" w:rsidR="004A5723" w:rsidRPr="007B6AE0" w:rsidRDefault="00463368">
            <w:pPr>
              <w:rPr>
                <w:rFonts w:cs="Arial"/>
                <w:sz w:val="18"/>
                <w:szCs w:val="18"/>
              </w:rPr>
            </w:pPr>
            <w:r w:rsidRPr="007B6AE0">
              <w:rPr>
                <w:rFonts w:cs="Arial"/>
                <w:sz w:val="18"/>
                <w:szCs w:val="18"/>
              </w:rPr>
              <w:t>Un ou des circuits de circulation sont organisés de façon à faciliter l’accès aux récipients cryogéniques et à en faciliter la manipulation.</w:t>
            </w:r>
          </w:p>
        </w:tc>
        <w:tc>
          <w:tcPr>
            <w:tcW w:w="2971" w:type="dxa"/>
            <w:tcBorders>
              <w:top w:val="single" w:sz="4" w:space="0" w:color="auto"/>
              <w:left w:val="none" w:sz="4" w:space="0" w:color="000000"/>
              <w:bottom w:val="single" w:sz="4" w:space="0" w:color="auto"/>
              <w:right w:val="single" w:sz="4" w:space="0" w:color="auto"/>
            </w:tcBorders>
            <w:shd w:val="clear" w:color="auto" w:fill="auto"/>
            <w:noWrap/>
          </w:tcPr>
          <w:p w14:paraId="0C4B2A52" w14:textId="3B6CD746" w:rsidR="004A5723" w:rsidRDefault="00463368">
            <w:pPr>
              <w:rPr>
                <w:rFonts w:cs="Arial"/>
                <w:bCs/>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Oui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Non</w:t>
            </w:r>
          </w:p>
          <w:p w14:paraId="352649C0" w14:textId="77777777" w:rsidR="00422EC4" w:rsidRDefault="00463368">
            <w:pPr>
              <w:rPr>
                <w:rFonts w:cs="Arial"/>
                <w:bCs/>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bCs/>
                <w:sz w:val="18"/>
                <w:szCs w:val="18"/>
              </w:rPr>
              <w:t xml:space="preserve"> </w:t>
            </w:r>
          </w:p>
          <w:p w14:paraId="3AA33500" w14:textId="4A5B8C68" w:rsidR="004A5723" w:rsidRDefault="00422EC4">
            <w:pPr>
              <w:rPr>
                <w:rFonts w:cs="Arial"/>
                <w:bCs/>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p>
          <w:p w14:paraId="22351718" w14:textId="77777777" w:rsidR="004A5723" w:rsidRDefault="004A5723">
            <w:pPr>
              <w:rPr>
                <w:rFonts w:cs="Arial"/>
                <w:bCs/>
                <w:sz w:val="18"/>
                <w:szCs w:val="18"/>
              </w:rPr>
            </w:pPr>
          </w:p>
          <w:p w14:paraId="409A18A3" w14:textId="77777777" w:rsidR="004A5723" w:rsidRDefault="004A5723">
            <w:pPr>
              <w:rPr>
                <w:rFonts w:cs="Arial"/>
                <w:sz w:val="18"/>
                <w:szCs w:val="18"/>
              </w:rPr>
            </w:pPr>
          </w:p>
          <w:p w14:paraId="69C3C23E" w14:textId="187AF873" w:rsidR="00422EC4" w:rsidRDefault="00422EC4">
            <w:pPr>
              <w:rPr>
                <w:rFonts w:cs="Arial"/>
                <w:bCs/>
                <w:sz w:val="18"/>
                <w:szCs w:val="18"/>
              </w:rPr>
            </w:pPr>
          </w:p>
        </w:tc>
        <w:tc>
          <w:tcPr>
            <w:tcW w:w="1140" w:type="dxa"/>
            <w:tcBorders>
              <w:top w:val="single" w:sz="4" w:space="0" w:color="auto"/>
              <w:left w:val="none" w:sz="4" w:space="0" w:color="000000"/>
              <w:bottom w:val="single" w:sz="4" w:space="0" w:color="auto"/>
              <w:right w:val="single" w:sz="4" w:space="0" w:color="auto"/>
            </w:tcBorders>
          </w:tcPr>
          <w:p w14:paraId="15FFAC27" w14:textId="77777777" w:rsidR="004A5723" w:rsidRDefault="004A5723">
            <w:pPr>
              <w:rPr>
                <w:rFonts w:cs="Arial"/>
                <w:bCs/>
                <w:color w:val="002060"/>
                <w:sz w:val="18"/>
                <w:szCs w:val="18"/>
              </w:rPr>
            </w:pPr>
          </w:p>
        </w:tc>
      </w:tr>
      <w:tr w:rsidR="004A5723" w14:paraId="1632402C" w14:textId="77777777" w:rsidTr="00FE26EB">
        <w:tblPrEx>
          <w:jc w:val="center"/>
          <w:tblInd w:w="0" w:type="dxa"/>
        </w:tblPrEx>
        <w:trPr>
          <w:trHeight w:val="403"/>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1A8C7" w14:textId="38CED57B" w:rsidR="004A5723" w:rsidRPr="007B6AE0" w:rsidRDefault="002E791C">
            <w:pPr>
              <w:rPr>
                <w:rFonts w:cs="Arial"/>
                <w:bCs/>
                <w:sz w:val="18"/>
                <w:szCs w:val="18"/>
              </w:rPr>
            </w:pPr>
            <w:r w:rsidRPr="007B6AE0">
              <w:rPr>
                <w:rFonts w:cs="Arial"/>
                <w:sz w:val="18"/>
                <w:szCs w:val="18"/>
              </w:rPr>
              <w:t>LOCX-29</w:t>
            </w:r>
          </w:p>
        </w:tc>
        <w:tc>
          <w:tcPr>
            <w:tcW w:w="1137" w:type="dxa"/>
            <w:tcBorders>
              <w:top w:val="single" w:sz="4" w:space="0" w:color="auto"/>
              <w:left w:val="none" w:sz="4" w:space="0" w:color="000000"/>
              <w:bottom w:val="single" w:sz="4" w:space="0" w:color="auto"/>
              <w:right w:val="single" w:sz="4" w:space="0" w:color="auto"/>
            </w:tcBorders>
            <w:shd w:val="clear" w:color="auto" w:fill="auto"/>
            <w:noWrap/>
            <w:vAlign w:val="center"/>
          </w:tcPr>
          <w:p w14:paraId="3964A0BA" w14:textId="77777777" w:rsidR="004A5723" w:rsidRPr="007B6AE0" w:rsidRDefault="00463368">
            <w:pPr>
              <w:jc w:val="center"/>
              <w:rPr>
                <w:rFonts w:cs="Arial"/>
                <w:sz w:val="18"/>
                <w:szCs w:val="18"/>
              </w:rPr>
            </w:pPr>
            <w:r w:rsidRPr="007B6AE0">
              <w:rPr>
                <w:rFonts w:cs="Arial"/>
                <w:sz w:val="18"/>
                <w:szCs w:val="18"/>
              </w:rPr>
              <w:t>BP AMP I-8.4</w:t>
            </w:r>
          </w:p>
          <w:p w14:paraId="6476CF84" w14:textId="77777777" w:rsidR="004A5723" w:rsidRPr="007B6AE0" w:rsidRDefault="004A5723">
            <w:pPr>
              <w:jc w:val="center"/>
              <w:rPr>
                <w:rFonts w:cs="Arial"/>
                <w:b/>
                <w:bCs/>
                <w:sz w:val="18"/>
                <w:szCs w:val="18"/>
              </w:rPr>
            </w:pPr>
          </w:p>
        </w:tc>
        <w:tc>
          <w:tcPr>
            <w:tcW w:w="8777" w:type="dxa"/>
            <w:tcBorders>
              <w:top w:val="single" w:sz="4" w:space="0" w:color="auto"/>
              <w:left w:val="none" w:sz="4" w:space="0" w:color="000000"/>
              <w:bottom w:val="single" w:sz="4" w:space="0" w:color="auto"/>
              <w:right w:val="single" w:sz="4" w:space="0" w:color="auto"/>
            </w:tcBorders>
            <w:shd w:val="clear" w:color="auto" w:fill="auto"/>
            <w:noWrap/>
          </w:tcPr>
          <w:p w14:paraId="3D03F3E3" w14:textId="77777777" w:rsidR="004A5723" w:rsidRPr="007B6AE0" w:rsidRDefault="00463368">
            <w:pPr>
              <w:rPr>
                <w:rFonts w:cs="Arial"/>
                <w:sz w:val="18"/>
                <w:szCs w:val="18"/>
              </w:rPr>
            </w:pPr>
            <w:r w:rsidRPr="007B6AE0">
              <w:rPr>
                <w:rFonts w:cs="Arial"/>
                <w:sz w:val="18"/>
                <w:szCs w:val="18"/>
              </w:rPr>
              <w:t xml:space="preserve">La ou les salles de conservation à l’azote ont des dimensions </w:t>
            </w:r>
            <w:r w:rsidRPr="007B6AE0">
              <w:rPr>
                <w:rFonts w:cs="Arial"/>
                <w:b/>
                <w:sz w:val="18"/>
                <w:szCs w:val="18"/>
              </w:rPr>
              <w:t>d’au moins 20 m</w:t>
            </w:r>
            <w:r w:rsidRPr="007B6AE0">
              <w:rPr>
                <w:rFonts w:cs="Arial"/>
                <w:b/>
                <w:sz w:val="18"/>
                <w:szCs w:val="18"/>
                <w:vertAlign w:val="superscript"/>
              </w:rPr>
              <w:t>3</w:t>
            </w:r>
            <w:r w:rsidRPr="007B6AE0">
              <w:rPr>
                <w:rFonts w:cs="Arial"/>
                <w:sz w:val="18"/>
                <w:szCs w:val="18"/>
              </w:rPr>
              <w:t>, en adéquation avec le volume d’azote stocké et le nombre de récipients cryogéniques et avec les abaques proposés</w:t>
            </w:r>
          </w:p>
          <w:p w14:paraId="5BB02BBF" w14:textId="77777777" w:rsidR="004A5723" w:rsidRPr="007B6AE0" w:rsidRDefault="004A5723">
            <w:pPr>
              <w:rPr>
                <w:rFonts w:cs="Arial"/>
                <w:sz w:val="18"/>
                <w:szCs w:val="18"/>
              </w:rPr>
            </w:pPr>
          </w:p>
          <w:p w14:paraId="108B27E4" w14:textId="77777777" w:rsidR="004A5723" w:rsidRPr="007B6AE0" w:rsidRDefault="00463368">
            <w:pPr>
              <w:rPr>
                <w:rFonts w:cs="Arial"/>
                <w:i/>
                <w:iCs/>
                <w:sz w:val="18"/>
                <w:szCs w:val="18"/>
              </w:rPr>
            </w:pPr>
            <w:r w:rsidRPr="007B6AE0">
              <w:rPr>
                <w:rFonts w:cs="Arial"/>
                <w:i/>
                <w:iCs/>
                <w:color w:val="808080" w:themeColor="background1" w:themeShade="80"/>
                <w:sz w:val="18"/>
                <w:szCs w:val="18"/>
              </w:rPr>
              <w:t>Voir superficie sur plan</w:t>
            </w:r>
          </w:p>
        </w:tc>
        <w:tc>
          <w:tcPr>
            <w:tcW w:w="2971" w:type="dxa"/>
            <w:tcBorders>
              <w:top w:val="single" w:sz="4" w:space="0" w:color="auto"/>
              <w:left w:val="none" w:sz="4" w:space="0" w:color="000000"/>
              <w:bottom w:val="single" w:sz="4" w:space="0" w:color="auto"/>
              <w:right w:val="single" w:sz="4" w:space="0" w:color="auto"/>
            </w:tcBorders>
            <w:shd w:val="clear" w:color="auto" w:fill="auto"/>
            <w:noWrap/>
          </w:tcPr>
          <w:p w14:paraId="40AFD790" w14:textId="646E328A" w:rsidR="004A5723" w:rsidRDefault="00422EC4">
            <w:pPr>
              <w:rPr>
                <w:rFonts w:cs="Arial"/>
                <w:b/>
                <w:bCs/>
                <w:sz w:val="18"/>
                <w:szCs w:val="18"/>
              </w:rPr>
            </w:pP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Oui </w:t>
            </w:r>
            <w:r w:rsidRPr="00AA1338">
              <w:rPr>
                <w:rFonts w:cs="Arial"/>
                <w:sz w:val="18"/>
                <w:szCs w:val="18"/>
              </w:rPr>
              <w:fldChar w:fldCharType="begin">
                <w:ffData>
                  <w:name w:val="CaseACocher4"/>
                  <w:enabled/>
                  <w:calcOnExit w:val="0"/>
                  <w:checkBox>
                    <w:size w:val="20"/>
                    <w:default w:val="0"/>
                  </w:checkBox>
                </w:ffData>
              </w:fldChar>
            </w:r>
            <w:r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Pr="00AA1338">
              <w:rPr>
                <w:rFonts w:cs="Arial"/>
                <w:sz w:val="18"/>
                <w:szCs w:val="18"/>
              </w:rPr>
              <w:fldChar w:fldCharType="end"/>
            </w:r>
            <w:r w:rsidRPr="00AA1338">
              <w:rPr>
                <w:rFonts w:cs="Arial"/>
                <w:sz w:val="18"/>
                <w:szCs w:val="18"/>
              </w:rPr>
              <w:t xml:space="preserve"> Non</w:t>
            </w:r>
            <w:r>
              <w:rPr>
                <w:rFonts w:cs="Arial"/>
                <w:b/>
                <w:bCs/>
                <w:sz w:val="18"/>
                <w:szCs w:val="18"/>
              </w:rPr>
              <w:t xml:space="preserve"> </w:t>
            </w:r>
          </w:p>
        </w:tc>
        <w:tc>
          <w:tcPr>
            <w:tcW w:w="1140" w:type="dxa"/>
            <w:tcBorders>
              <w:top w:val="single" w:sz="4" w:space="0" w:color="auto"/>
              <w:left w:val="none" w:sz="4" w:space="0" w:color="000000"/>
              <w:bottom w:val="single" w:sz="4" w:space="0" w:color="auto"/>
              <w:right w:val="single" w:sz="4" w:space="0" w:color="auto"/>
            </w:tcBorders>
          </w:tcPr>
          <w:p w14:paraId="34ED7F1D" w14:textId="77777777" w:rsidR="004A5723" w:rsidRDefault="004A5723">
            <w:pPr>
              <w:rPr>
                <w:rFonts w:cs="Arial"/>
                <w:bCs/>
                <w:i/>
                <w:color w:val="002060"/>
                <w:sz w:val="18"/>
                <w:szCs w:val="18"/>
              </w:rPr>
            </w:pPr>
          </w:p>
        </w:tc>
      </w:tr>
      <w:tr w:rsidR="004A5723" w14:paraId="3B696D04" w14:textId="77777777" w:rsidTr="00FE26EB">
        <w:tblPrEx>
          <w:jc w:val="center"/>
          <w:tblInd w:w="0" w:type="dxa"/>
        </w:tblPrEx>
        <w:trPr>
          <w:trHeight w:val="403"/>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49A26" w14:textId="6B1A700A" w:rsidR="004A5723" w:rsidRPr="007B6AE0" w:rsidRDefault="002E791C">
            <w:pPr>
              <w:rPr>
                <w:rFonts w:cs="Arial"/>
                <w:bCs/>
                <w:sz w:val="18"/>
                <w:szCs w:val="18"/>
              </w:rPr>
            </w:pPr>
            <w:r w:rsidRPr="007B6AE0">
              <w:rPr>
                <w:rFonts w:cs="Arial"/>
                <w:sz w:val="18"/>
                <w:szCs w:val="18"/>
              </w:rPr>
              <w:t>LOCX-30</w:t>
            </w:r>
          </w:p>
        </w:tc>
        <w:tc>
          <w:tcPr>
            <w:tcW w:w="1137" w:type="dxa"/>
            <w:tcBorders>
              <w:top w:val="single" w:sz="4" w:space="0" w:color="auto"/>
              <w:left w:val="none" w:sz="4" w:space="0" w:color="000000"/>
              <w:bottom w:val="single" w:sz="4" w:space="0" w:color="auto"/>
              <w:right w:val="single" w:sz="4" w:space="0" w:color="auto"/>
            </w:tcBorders>
            <w:shd w:val="clear" w:color="auto" w:fill="auto"/>
            <w:noWrap/>
            <w:vAlign w:val="center"/>
          </w:tcPr>
          <w:p w14:paraId="172A6632" w14:textId="77777777" w:rsidR="004A5723" w:rsidRPr="007B6AE0" w:rsidRDefault="00463368">
            <w:pPr>
              <w:jc w:val="center"/>
              <w:rPr>
                <w:rFonts w:cs="Arial"/>
                <w:bCs/>
                <w:sz w:val="18"/>
                <w:szCs w:val="18"/>
              </w:rPr>
            </w:pPr>
            <w:r w:rsidRPr="007B6AE0">
              <w:rPr>
                <w:rFonts w:cs="Arial"/>
                <w:bCs/>
                <w:sz w:val="18"/>
                <w:szCs w:val="18"/>
              </w:rPr>
              <w:t>BP AMP I-8.4</w:t>
            </w:r>
          </w:p>
        </w:tc>
        <w:tc>
          <w:tcPr>
            <w:tcW w:w="8777" w:type="dxa"/>
            <w:tcBorders>
              <w:top w:val="single" w:sz="4" w:space="0" w:color="auto"/>
              <w:left w:val="none" w:sz="4" w:space="0" w:color="000000"/>
              <w:bottom w:val="single" w:sz="4" w:space="0" w:color="auto"/>
              <w:right w:val="single" w:sz="4" w:space="0" w:color="auto"/>
            </w:tcBorders>
            <w:shd w:val="clear" w:color="auto" w:fill="auto"/>
            <w:noWrap/>
            <w:vAlign w:val="center"/>
          </w:tcPr>
          <w:p w14:paraId="509F3D17" w14:textId="77777777" w:rsidR="004A5723" w:rsidRPr="007B6AE0" w:rsidRDefault="00463368">
            <w:pPr>
              <w:rPr>
                <w:rFonts w:cs="Arial"/>
                <w:b/>
                <w:sz w:val="18"/>
                <w:szCs w:val="18"/>
              </w:rPr>
            </w:pPr>
            <w:r w:rsidRPr="007B6AE0">
              <w:rPr>
                <w:rFonts w:cs="Arial"/>
                <w:b/>
                <w:sz w:val="18"/>
                <w:szCs w:val="18"/>
              </w:rPr>
              <w:t xml:space="preserve">La porte d’accès </w:t>
            </w:r>
          </w:p>
          <w:p w14:paraId="07F78CA7" w14:textId="77777777" w:rsidR="004A5723" w:rsidRPr="007B6AE0" w:rsidRDefault="00463368">
            <w:pPr>
              <w:rPr>
                <w:rFonts w:cs="Arial"/>
                <w:bCs/>
                <w:sz w:val="18"/>
                <w:szCs w:val="18"/>
              </w:rPr>
            </w:pPr>
            <w:r w:rsidRPr="007B6AE0">
              <w:rPr>
                <w:rFonts w:cs="Arial"/>
                <w:sz w:val="18"/>
                <w:szCs w:val="18"/>
              </w:rPr>
              <w:fldChar w:fldCharType="begin"/>
            </w:r>
            <w:r w:rsidRPr="007B6AE0">
              <w:rPr>
                <w:rFonts w:cs="Arial"/>
                <w:sz w:val="18"/>
                <w:szCs w:val="18"/>
              </w:rPr>
              <w:instrText xml:space="preserve"> FORMCHECKBOX </w:instrText>
            </w:r>
            <w:r w:rsidR="00F315E8">
              <w:rPr>
                <w:rFonts w:cs="Arial"/>
                <w:sz w:val="18"/>
                <w:szCs w:val="18"/>
              </w:rPr>
              <w:fldChar w:fldCharType="separate"/>
            </w:r>
            <w:r w:rsidRPr="007B6AE0">
              <w:rPr>
                <w:rFonts w:cs="Arial"/>
                <w:sz w:val="18"/>
                <w:szCs w:val="18"/>
              </w:rPr>
              <w:fldChar w:fldCharType="end"/>
            </w:r>
            <w:r w:rsidRPr="007B6AE0">
              <w:rPr>
                <w:rFonts w:cs="Arial"/>
                <w:sz w:val="18"/>
                <w:szCs w:val="18"/>
              </w:rPr>
              <w:t xml:space="preserve"> </w:t>
            </w:r>
            <w:r w:rsidRPr="007B6AE0">
              <w:rPr>
                <w:rFonts w:cs="Arial"/>
                <w:bCs/>
                <w:sz w:val="18"/>
                <w:szCs w:val="18"/>
              </w:rPr>
              <w:t>comporte un oculus (partie vitrée) afin de permettre l’observation depuis l’extérieur sans zone aveugle. Dans les situations où persiste une ou des zones aveugles malgré l’oculus, une caméra de surveillance est installée ou au minimum, un miroir.</w:t>
            </w:r>
          </w:p>
          <w:p w14:paraId="3EDB885B" w14:textId="77777777" w:rsidR="004A5723" w:rsidRPr="007B6AE0" w:rsidRDefault="00463368">
            <w:pPr>
              <w:rPr>
                <w:rFonts w:cs="Arial"/>
                <w:bCs/>
                <w:sz w:val="18"/>
                <w:szCs w:val="18"/>
              </w:rPr>
            </w:pPr>
            <w:r w:rsidRPr="007B6AE0">
              <w:rPr>
                <w:rFonts w:cs="Arial"/>
                <w:sz w:val="18"/>
                <w:szCs w:val="18"/>
              </w:rPr>
              <w:fldChar w:fldCharType="begin"/>
            </w:r>
            <w:r w:rsidRPr="007B6AE0">
              <w:rPr>
                <w:rFonts w:cs="Arial"/>
                <w:sz w:val="18"/>
                <w:szCs w:val="18"/>
              </w:rPr>
              <w:instrText xml:space="preserve"> FORMCHECKBOX </w:instrText>
            </w:r>
            <w:r w:rsidR="00F315E8">
              <w:rPr>
                <w:rFonts w:cs="Arial"/>
                <w:sz w:val="18"/>
                <w:szCs w:val="18"/>
              </w:rPr>
              <w:fldChar w:fldCharType="separate"/>
            </w:r>
            <w:r w:rsidRPr="007B6AE0">
              <w:rPr>
                <w:rFonts w:cs="Arial"/>
                <w:sz w:val="18"/>
                <w:szCs w:val="18"/>
              </w:rPr>
              <w:fldChar w:fldCharType="end"/>
            </w:r>
            <w:r w:rsidRPr="007B6AE0">
              <w:rPr>
                <w:rFonts w:cs="Arial"/>
                <w:sz w:val="18"/>
                <w:szCs w:val="18"/>
              </w:rPr>
              <w:t xml:space="preserve"> </w:t>
            </w:r>
            <w:r w:rsidRPr="007B6AE0">
              <w:rPr>
                <w:rFonts w:cs="Arial"/>
                <w:bCs/>
                <w:sz w:val="18"/>
                <w:szCs w:val="18"/>
              </w:rPr>
              <w:t>qui ouvre vers l’extérieur, est équipée d’une barre antipanique.</w:t>
            </w:r>
          </w:p>
        </w:tc>
        <w:tc>
          <w:tcPr>
            <w:tcW w:w="2971" w:type="dxa"/>
            <w:tcBorders>
              <w:top w:val="single" w:sz="4" w:space="0" w:color="auto"/>
              <w:left w:val="none" w:sz="4" w:space="0" w:color="000000"/>
              <w:bottom w:val="single" w:sz="4" w:space="0" w:color="auto"/>
              <w:right w:val="single" w:sz="4" w:space="0" w:color="auto"/>
            </w:tcBorders>
            <w:shd w:val="clear" w:color="auto" w:fill="auto"/>
            <w:noWrap/>
            <w:vAlign w:val="center"/>
          </w:tcPr>
          <w:p w14:paraId="070AF2EA" w14:textId="77777777" w:rsidR="004A5723" w:rsidRDefault="004A5723">
            <w:pPr>
              <w:rPr>
                <w:rFonts w:cs="Arial"/>
                <w:b/>
                <w:bCs/>
                <w:color w:val="002060"/>
                <w:sz w:val="18"/>
                <w:szCs w:val="18"/>
              </w:rPr>
            </w:pPr>
          </w:p>
        </w:tc>
        <w:tc>
          <w:tcPr>
            <w:tcW w:w="1140" w:type="dxa"/>
            <w:tcBorders>
              <w:top w:val="single" w:sz="4" w:space="0" w:color="auto"/>
              <w:left w:val="none" w:sz="4" w:space="0" w:color="000000"/>
              <w:bottom w:val="single" w:sz="4" w:space="0" w:color="auto"/>
              <w:right w:val="single" w:sz="4" w:space="0" w:color="auto"/>
            </w:tcBorders>
          </w:tcPr>
          <w:p w14:paraId="4A15A50B" w14:textId="77777777" w:rsidR="004A5723" w:rsidRDefault="004A5723">
            <w:pPr>
              <w:rPr>
                <w:rFonts w:cs="Arial"/>
                <w:color w:val="002060"/>
                <w:sz w:val="18"/>
                <w:szCs w:val="18"/>
              </w:rPr>
            </w:pPr>
          </w:p>
        </w:tc>
      </w:tr>
      <w:tr w:rsidR="004A5723" w14:paraId="0C738353" w14:textId="77777777" w:rsidTr="00FE26EB">
        <w:tblPrEx>
          <w:jc w:val="center"/>
          <w:tblInd w:w="0" w:type="dxa"/>
        </w:tblPrEx>
        <w:trPr>
          <w:trHeight w:val="403"/>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7FA02" w14:textId="03ED3B3D" w:rsidR="004A5723" w:rsidRPr="007B6AE0" w:rsidRDefault="002E791C">
            <w:pPr>
              <w:rPr>
                <w:rFonts w:cs="Arial"/>
                <w:bCs/>
                <w:sz w:val="18"/>
                <w:szCs w:val="18"/>
              </w:rPr>
            </w:pPr>
            <w:r w:rsidRPr="007B6AE0">
              <w:rPr>
                <w:rFonts w:cs="Arial"/>
                <w:sz w:val="18"/>
                <w:szCs w:val="18"/>
              </w:rPr>
              <w:t>LOCX-31</w:t>
            </w:r>
          </w:p>
        </w:tc>
        <w:tc>
          <w:tcPr>
            <w:tcW w:w="1137" w:type="dxa"/>
            <w:tcBorders>
              <w:top w:val="single" w:sz="4" w:space="0" w:color="auto"/>
              <w:left w:val="none" w:sz="4" w:space="0" w:color="000000"/>
              <w:bottom w:val="single" w:sz="4" w:space="0" w:color="auto"/>
              <w:right w:val="single" w:sz="4" w:space="0" w:color="auto"/>
            </w:tcBorders>
            <w:shd w:val="clear" w:color="auto" w:fill="auto"/>
            <w:noWrap/>
            <w:vAlign w:val="center"/>
          </w:tcPr>
          <w:p w14:paraId="398F0A79" w14:textId="77777777" w:rsidR="004A5723" w:rsidRPr="007B6AE0" w:rsidRDefault="00463368">
            <w:pPr>
              <w:jc w:val="center"/>
              <w:rPr>
                <w:rFonts w:cs="Arial"/>
                <w:bCs/>
                <w:sz w:val="18"/>
                <w:szCs w:val="18"/>
              </w:rPr>
            </w:pPr>
            <w:r w:rsidRPr="007B6AE0">
              <w:rPr>
                <w:rFonts w:cs="Arial"/>
                <w:bCs/>
                <w:sz w:val="18"/>
                <w:szCs w:val="18"/>
              </w:rPr>
              <w:t>BP AMP I-8.4</w:t>
            </w:r>
          </w:p>
        </w:tc>
        <w:tc>
          <w:tcPr>
            <w:tcW w:w="8777" w:type="dxa"/>
            <w:tcBorders>
              <w:top w:val="single" w:sz="4" w:space="0" w:color="auto"/>
              <w:left w:val="none" w:sz="4" w:space="0" w:color="000000"/>
              <w:bottom w:val="single" w:sz="4" w:space="0" w:color="auto"/>
              <w:right w:val="single" w:sz="4" w:space="0" w:color="auto"/>
            </w:tcBorders>
            <w:shd w:val="clear" w:color="auto" w:fill="auto"/>
            <w:noWrap/>
          </w:tcPr>
          <w:p w14:paraId="3F91A570" w14:textId="77777777" w:rsidR="004A5723" w:rsidRPr="007B6AE0" w:rsidRDefault="00463368">
            <w:pPr>
              <w:rPr>
                <w:rFonts w:cs="Arial"/>
                <w:bCs/>
                <w:sz w:val="18"/>
                <w:szCs w:val="18"/>
              </w:rPr>
            </w:pPr>
            <w:r w:rsidRPr="007B6AE0">
              <w:rPr>
                <w:rFonts w:cs="Arial"/>
                <w:bCs/>
                <w:sz w:val="18"/>
                <w:szCs w:val="18"/>
              </w:rPr>
              <w:t>L’accès est contrôlé, sécurisé, organisé et réservé aux seuls personnels habilités et aux intervenants extérieurs autorisés (service technique ou biomédical, techniciens opérationnels d’un fournisseur, etc.). Tous les types d’intervention sont tracés</w:t>
            </w:r>
          </w:p>
        </w:tc>
        <w:tc>
          <w:tcPr>
            <w:tcW w:w="2971" w:type="dxa"/>
            <w:tcBorders>
              <w:top w:val="single" w:sz="4" w:space="0" w:color="auto"/>
              <w:left w:val="none" w:sz="4" w:space="0" w:color="000000"/>
              <w:bottom w:val="single" w:sz="4" w:space="0" w:color="auto"/>
              <w:right w:val="single" w:sz="4" w:space="0" w:color="auto"/>
            </w:tcBorders>
            <w:shd w:val="clear" w:color="auto" w:fill="auto"/>
            <w:noWrap/>
          </w:tcPr>
          <w:p w14:paraId="45284223" w14:textId="347E1A33" w:rsidR="00422EC4" w:rsidRPr="00422EC4" w:rsidRDefault="00463368">
            <w:pPr>
              <w:rPr>
                <w:rFonts w:cs="Arial"/>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Oui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Non</w:t>
            </w:r>
            <w:r w:rsidR="00422EC4" w:rsidRPr="00422EC4">
              <w:rPr>
                <w:rFonts w:cs="Arial"/>
                <w:sz w:val="18"/>
                <w:szCs w:val="18"/>
              </w:rPr>
              <w:t xml:space="preserve"> </w:t>
            </w:r>
          </w:p>
          <w:p w14:paraId="67EB3EE4" w14:textId="3FA201B5" w:rsidR="004A5723" w:rsidRPr="00422EC4" w:rsidRDefault="00463368">
            <w:pPr>
              <w:rPr>
                <w:rFonts w:cs="Arial"/>
                <w:sz w:val="18"/>
                <w:szCs w:val="18"/>
              </w:rPr>
            </w:pPr>
            <w:r w:rsidRPr="00422EC4">
              <w:rPr>
                <w:rFonts w:cs="Arial"/>
                <w:sz w:val="18"/>
                <w:szCs w:val="18"/>
              </w:rPr>
              <w:t>Préciser :</w:t>
            </w:r>
          </w:p>
          <w:p w14:paraId="46D8A544" w14:textId="77777777" w:rsidR="004A5723" w:rsidRPr="00422EC4" w:rsidRDefault="004A5723">
            <w:pPr>
              <w:rPr>
                <w:rFonts w:cs="Arial"/>
                <w:sz w:val="18"/>
                <w:szCs w:val="18"/>
              </w:rPr>
            </w:pPr>
          </w:p>
        </w:tc>
        <w:tc>
          <w:tcPr>
            <w:tcW w:w="1140" w:type="dxa"/>
            <w:tcBorders>
              <w:top w:val="single" w:sz="4" w:space="0" w:color="auto"/>
              <w:left w:val="none" w:sz="4" w:space="0" w:color="000000"/>
              <w:bottom w:val="single" w:sz="4" w:space="0" w:color="auto"/>
              <w:right w:val="single" w:sz="4" w:space="0" w:color="auto"/>
            </w:tcBorders>
          </w:tcPr>
          <w:p w14:paraId="004905E3" w14:textId="77777777" w:rsidR="004A5723" w:rsidRDefault="004A5723">
            <w:pPr>
              <w:rPr>
                <w:rFonts w:cs="Arial"/>
                <w:bCs/>
                <w:color w:val="002060"/>
                <w:sz w:val="18"/>
                <w:szCs w:val="18"/>
              </w:rPr>
            </w:pPr>
          </w:p>
        </w:tc>
      </w:tr>
      <w:tr w:rsidR="004A5723" w14:paraId="473158E8" w14:textId="77777777" w:rsidTr="00FE26EB">
        <w:tblPrEx>
          <w:jc w:val="center"/>
          <w:tblInd w:w="0" w:type="dxa"/>
        </w:tblPrEx>
        <w:trPr>
          <w:trHeight w:val="403"/>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1C0EC" w14:textId="0767DFA1" w:rsidR="004A5723" w:rsidRPr="007B6AE0" w:rsidRDefault="002E791C">
            <w:pPr>
              <w:rPr>
                <w:rFonts w:cs="Arial"/>
                <w:bCs/>
                <w:sz w:val="18"/>
                <w:szCs w:val="18"/>
              </w:rPr>
            </w:pPr>
            <w:r w:rsidRPr="007B6AE0">
              <w:rPr>
                <w:rFonts w:cs="Arial"/>
                <w:sz w:val="18"/>
                <w:szCs w:val="18"/>
              </w:rPr>
              <w:t>LOCX-32</w:t>
            </w:r>
          </w:p>
        </w:tc>
        <w:tc>
          <w:tcPr>
            <w:tcW w:w="1137" w:type="dxa"/>
            <w:tcBorders>
              <w:top w:val="single" w:sz="4" w:space="0" w:color="auto"/>
              <w:left w:val="none" w:sz="4" w:space="0" w:color="000000"/>
              <w:bottom w:val="single" w:sz="4" w:space="0" w:color="auto"/>
              <w:right w:val="single" w:sz="4" w:space="0" w:color="auto"/>
            </w:tcBorders>
            <w:shd w:val="clear" w:color="auto" w:fill="auto"/>
            <w:noWrap/>
            <w:vAlign w:val="center"/>
          </w:tcPr>
          <w:p w14:paraId="7AD307AC" w14:textId="77777777" w:rsidR="004A5723" w:rsidRPr="007B6AE0" w:rsidRDefault="00463368">
            <w:pPr>
              <w:jc w:val="center"/>
              <w:rPr>
                <w:rFonts w:cs="Arial"/>
                <w:bCs/>
                <w:sz w:val="18"/>
                <w:szCs w:val="18"/>
              </w:rPr>
            </w:pPr>
            <w:r w:rsidRPr="007B6AE0">
              <w:rPr>
                <w:rFonts w:cs="Arial"/>
                <w:bCs/>
                <w:sz w:val="18"/>
                <w:szCs w:val="18"/>
              </w:rPr>
              <w:t xml:space="preserve">Gestion des risques </w:t>
            </w:r>
            <w:r w:rsidRPr="007B6AE0">
              <w:rPr>
                <w:rFonts w:cs="Arial"/>
                <w:bCs/>
                <w:sz w:val="18"/>
                <w:szCs w:val="18"/>
              </w:rPr>
              <w:br/>
              <w:t xml:space="preserve">Rapport </w:t>
            </w:r>
            <w:proofErr w:type="spellStart"/>
            <w:r w:rsidRPr="007B6AE0">
              <w:rPr>
                <w:rFonts w:cs="Arial"/>
                <w:bCs/>
                <w:sz w:val="18"/>
                <w:szCs w:val="18"/>
              </w:rPr>
              <w:t>Afsset</w:t>
            </w:r>
            <w:proofErr w:type="spellEnd"/>
            <w:r w:rsidRPr="007B6AE0">
              <w:rPr>
                <w:rFonts w:cs="Arial"/>
                <w:bCs/>
                <w:sz w:val="18"/>
                <w:szCs w:val="18"/>
              </w:rPr>
              <w:t xml:space="preserve"> 2008</w:t>
            </w:r>
          </w:p>
        </w:tc>
        <w:tc>
          <w:tcPr>
            <w:tcW w:w="8777" w:type="dxa"/>
            <w:tcBorders>
              <w:top w:val="single" w:sz="4" w:space="0" w:color="auto"/>
              <w:left w:val="none" w:sz="4" w:space="0" w:color="000000"/>
              <w:bottom w:val="single" w:sz="4" w:space="0" w:color="auto"/>
              <w:right w:val="single" w:sz="4" w:space="0" w:color="auto"/>
            </w:tcBorders>
            <w:shd w:val="clear" w:color="auto" w:fill="auto"/>
            <w:noWrap/>
            <w:vAlign w:val="center"/>
          </w:tcPr>
          <w:p w14:paraId="0CDA3C43" w14:textId="77777777" w:rsidR="004A5723" w:rsidRPr="007B6AE0" w:rsidRDefault="00463368">
            <w:pPr>
              <w:rPr>
                <w:rFonts w:cs="Arial"/>
                <w:bCs/>
                <w:sz w:val="18"/>
                <w:szCs w:val="18"/>
              </w:rPr>
            </w:pPr>
            <w:r w:rsidRPr="007B6AE0">
              <w:rPr>
                <w:rFonts w:cs="Arial"/>
                <w:bCs/>
                <w:sz w:val="18"/>
                <w:szCs w:val="18"/>
              </w:rPr>
              <w:t>Procédure de travail – travailleur isolé</w:t>
            </w:r>
          </w:p>
          <w:p w14:paraId="2B4683AC" w14:textId="77777777" w:rsidR="004A5723" w:rsidRPr="007B6AE0" w:rsidRDefault="00463368">
            <w:pPr>
              <w:rPr>
                <w:rFonts w:cs="Arial"/>
                <w:bCs/>
                <w:sz w:val="18"/>
                <w:szCs w:val="18"/>
              </w:rPr>
            </w:pPr>
            <w:r w:rsidRPr="007B6AE0">
              <w:rPr>
                <w:rFonts w:cs="Arial"/>
                <w:bCs/>
                <w:sz w:val="18"/>
                <w:szCs w:val="18"/>
              </w:rPr>
              <w:t>Le travail d’une personne isolée dans un laboratoire ne peut être autorisé que dans le cadre d’un dispositif de sécurité adapté.</w:t>
            </w:r>
          </w:p>
        </w:tc>
        <w:tc>
          <w:tcPr>
            <w:tcW w:w="2971" w:type="dxa"/>
            <w:tcBorders>
              <w:top w:val="single" w:sz="4" w:space="0" w:color="auto"/>
              <w:left w:val="none" w:sz="4" w:space="0" w:color="000000"/>
              <w:bottom w:val="single" w:sz="4" w:space="0" w:color="auto"/>
              <w:right w:val="single" w:sz="4" w:space="0" w:color="auto"/>
            </w:tcBorders>
            <w:shd w:val="clear" w:color="auto" w:fill="auto"/>
            <w:noWrap/>
          </w:tcPr>
          <w:p w14:paraId="795723EF" w14:textId="418E6644" w:rsidR="004A5723" w:rsidRDefault="00463368">
            <w:pPr>
              <w:rPr>
                <w:rFonts w:cs="Arial"/>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sz w:val="18"/>
                <w:szCs w:val="18"/>
              </w:rPr>
              <w:t xml:space="preserve">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Oui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Non</w:t>
            </w:r>
          </w:p>
          <w:p w14:paraId="1F0A840F" w14:textId="77777777" w:rsidR="004A5723" w:rsidRPr="00422EC4" w:rsidRDefault="004A5723">
            <w:pPr>
              <w:rPr>
                <w:rFonts w:cs="Arial"/>
                <w:sz w:val="18"/>
                <w:szCs w:val="18"/>
              </w:rPr>
            </w:pPr>
          </w:p>
        </w:tc>
        <w:tc>
          <w:tcPr>
            <w:tcW w:w="1140" w:type="dxa"/>
            <w:tcBorders>
              <w:top w:val="single" w:sz="4" w:space="0" w:color="auto"/>
              <w:left w:val="none" w:sz="4" w:space="0" w:color="000000"/>
              <w:bottom w:val="single" w:sz="4" w:space="0" w:color="auto"/>
              <w:right w:val="single" w:sz="4" w:space="0" w:color="auto"/>
            </w:tcBorders>
          </w:tcPr>
          <w:p w14:paraId="7178ED37" w14:textId="77777777" w:rsidR="004A5723" w:rsidRDefault="004A5723">
            <w:pPr>
              <w:rPr>
                <w:rFonts w:cs="Arial"/>
                <w:color w:val="002060"/>
                <w:sz w:val="18"/>
                <w:szCs w:val="18"/>
              </w:rPr>
            </w:pPr>
          </w:p>
        </w:tc>
      </w:tr>
      <w:tr w:rsidR="004A5723" w14:paraId="0FDE4236" w14:textId="77777777" w:rsidTr="00FE26EB">
        <w:tblPrEx>
          <w:jc w:val="center"/>
          <w:tblInd w:w="0" w:type="dxa"/>
        </w:tblPrEx>
        <w:trPr>
          <w:trHeight w:val="403"/>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C94EC" w14:textId="2D55EB4A" w:rsidR="004A5723" w:rsidRPr="007B6AE0" w:rsidRDefault="002E791C">
            <w:pPr>
              <w:rPr>
                <w:rFonts w:cs="Arial"/>
                <w:bCs/>
                <w:sz w:val="18"/>
                <w:szCs w:val="18"/>
              </w:rPr>
            </w:pPr>
            <w:r w:rsidRPr="007B6AE0">
              <w:rPr>
                <w:rFonts w:cs="Arial"/>
                <w:sz w:val="18"/>
                <w:szCs w:val="18"/>
              </w:rPr>
              <w:t>LOCX-33</w:t>
            </w:r>
          </w:p>
        </w:tc>
        <w:tc>
          <w:tcPr>
            <w:tcW w:w="1137" w:type="dxa"/>
            <w:tcBorders>
              <w:top w:val="single" w:sz="4" w:space="0" w:color="auto"/>
              <w:left w:val="none" w:sz="4" w:space="0" w:color="000000"/>
              <w:bottom w:val="single" w:sz="4" w:space="0" w:color="auto"/>
              <w:right w:val="single" w:sz="4" w:space="0" w:color="auto"/>
            </w:tcBorders>
            <w:shd w:val="clear" w:color="auto" w:fill="auto"/>
            <w:noWrap/>
            <w:vAlign w:val="center"/>
          </w:tcPr>
          <w:p w14:paraId="0859F702" w14:textId="77777777" w:rsidR="004A5723" w:rsidRPr="007B6AE0" w:rsidRDefault="00463368">
            <w:pPr>
              <w:jc w:val="center"/>
              <w:rPr>
                <w:rFonts w:cs="Arial"/>
                <w:bCs/>
                <w:sz w:val="18"/>
                <w:szCs w:val="18"/>
              </w:rPr>
            </w:pPr>
            <w:r w:rsidRPr="007B6AE0">
              <w:rPr>
                <w:rFonts w:cs="Arial"/>
                <w:bCs/>
                <w:sz w:val="18"/>
                <w:szCs w:val="18"/>
              </w:rPr>
              <w:t>Gestion des risques</w:t>
            </w:r>
            <w:r w:rsidRPr="007B6AE0">
              <w:rPr>
                <w:rFonts w:cs="Arial"/>
                <w:bCs/>
                <w:sz w:val="18"/>
                <w:szCs w:val="18"/>
              </w:rPr>
              <w:br/>
              <w:t xml:space="preserve">Rapport </w:t>
            </w:r>
            <w:proofErr w:type="spellStart"/>
            <w:r w:rsidRPr="007B6AE0">
              <w:rPr>
                <w:rFonts w:cs="Arial"/>
                <w:bCs/>
                <w:sz w:val="18"/>
                <w:szCs w:val="18"/>
              </w:rPr>
              <w:t>Afsset</w:t>
            </w:r>
            <w:proofErr w:type="spellEnd"/>
            <w:r w:rsidRPr="007B6AE0">
              <w:rPr>
                <w:rFonts w:cs="Arial"/>
                <w:bCs/>
                <w:sz w:val="18"/>
                <w:szCs w:val="18"/>
              </w:rPr>
              <w:t xml:space="preserve"> 2008</w:t>
            </w:r>
          </w:p>
        </w:tc>
        <w:tc>
          <w:tcPr>
            <w:tcW w:w="8777" w:type="dxa"/>
            <w:tcBorders>
              <w:top w:val="single" w:sz="4" w:space="0" w:color="auto"/>
              <w:left w:val="none" w:sz="4" w:space="0" w:color="000000"/>
              <w:bottom w:val="single" w:sz="4" w:space="0" w:color="auto"/>
              <w:right w:val="single" w:sz="4" w:space="0" w:color="auto"/>
            </w:tcBorders>
            <w:shd w:val="clear" w:color="auto" w:fill="auto"/>
            <w:noWrap/>
            <w:vAlign w:val="center"/>
          </w:tcPr>
          <w:p w14:paraId="7E65AFF6" w14:textId="77777777" w:rsidR="004A5723" w:rsidRPr="007B6AE0" w:rsidRDefault="00463368">
            <w:pPr>
              <w:rPr>
                <w:rFonts w:cs="Arial"/>
                <w:bCs/>
                <w:sz w:val="18"/>
                <w:szCs w:val="18"/>
              </w:rPr>
            </w:pPr>
            <w:r w:rsidRPr="007B6AE0">
              <w:rPr>
                <w:rFonts w:cs="Arial"/>
                <w:bCs/>
                <w:sz w:val="18"/>
                <w:szCs w:val="18"/>
              </w:rPr>
              <w:t>Transport azote liquide : limiter le risque d’asphyxie</w:t>
            </w:r>
          </w:p>
          <w:p w14:paraId="1E1C5EF7" w14:textId="77777777" w:rsidR="004A5723" w:rsidRPr="007B6AE0" w:rsidRDefault="00463368">
            <w:pPr>
              <w:rPr>
                <w:rFonts w:cs="Arial"/>
                <w:bCs/>
                <w:sz w:val="18"/>
                <w:szCs w:val="18"/>
              </w:rPr>
            </w:pPr>
            <w:r w:rsidRPr="007B6AE0">
              <w:rPr>
                <w:rFonts w:cs="Arial"/>
                <w:bCs/>
                <w:sz w:val="18"/>
                <w:szCs w:val="18"/>
              </w:rPr>
              <w:t xml:space="preserve">Des règles de sécurité sont définies pour le transport d’azote liquide à l’intérieur du laboratoire et de l’établissement. </w:t>
            </w:r>
          </w:p>
          <w:p w14:paraId="4173E11A" w14:textId="77777777" w:rsidR="004A5723" w:rsidRPr="007B6AE0" w:rsidRDefault="00463368">
            <w:pPr>
              <w:rPr>
                <w:rFonts w:cs="Arial"/>
                <w:bCs/>
                <w:sz w:val="18"/>
                <w:szCs w:val="18"/>
              </w:rPr>
            </w:pPr>
            <w:r w:rsidRPr="007B6AE0">
              <w:rPr>
                <w:rFonts w:cs="Arial"/>
                <w:bCs/>
                <w:sz w:val="18"/>
                <w:szCs w:val="18"/>
              </w:rPr>
              <w:t>Transporter les récipients contenant de l’azote liquide sur un chariot adapté et utiliser l’ascenseur sans aucun passager et possédant une fonctionnalité « mode prioritaire ».</w:t>
            </w:r>
          </w:p>
        </w:tc>
        <w:tc>
          <w:tcPr>
            <w:tcW w:w="2971" w:type="dxa"/>
            <w:tcBorders>
              <w:top w:val="single" w:sz="4" w:space="0" w:color="auto"/>
              <w:left w:val="none" w:sz="4" w:space="0" w:color="000000"/>
              <w:bottom w:val="single" w:sz="4" w:space="0" w:color="auto"/>
              <w:right w:val="single" w:sz="4" w:space="0" w:color="auto"/>
            </w:tcBorders>
            <w:shd w:val="clear" w:color="auto" w:fill="auto"/>
            <w:noWrap/>
          </w:tcPr>
          <w:p w14:paraId="158F8534" w14:textId="77777777" w:rsidR="004A5723" w:rsidRDefault="004A5723">
            <w:pPr>
              <w:rPr>
                <w:rFonts w:cs="Arial"/>
                <w:sz w:val="18"/>
                <w:szCs w:val="18"/>
              </w:rPr>
            </w:pPr>
          </w:p>
          <w:p w14:paraId="3DF5DECD" w14:textId="1140C7DF" w:rsidR="004A5723" w:rsidRDefault="00463368">
            <w:pPr>
              <w:rPr>
                <w:rFonts w:cs="Arial"/>
                <w:sz w:val="18"/>
                <w:szCs w:val="18"/>
              </w:rPr>
            </w:pPr>
            <w:r>
              <w:rPr>
                <w:rFonts w:cs="Arial"/>
                <w:sz w:val="18"/>
                <w:szCs w:val="18"/>
              </w:rPr>
              <w:t xml:space="preserve"> </w:t>
            </w: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sz w:val="18"/>
                <w:szCs w:val="18"/>
              </w:rPr>
              <w:t xml:space="preserve">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Oui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Non</w:t>
            </w:r>
          </w:p>
          <w:p w14:paraId="1C71402F" w14:textId="77777777" w:rsidR="004A5723" w:rsidRDefault="004A5723">
            <w:pPr>
              <w:rPr>
                <w:rFonts w:cs="Arial"/>
                <w:b/>
                <w:bCs/>
                <w:color w:val="002060"/>
                <w:sz w:val="18"/>
                <w:szCs w:val="18"/>
              </w:rPr>
            </w:pPr>
          </w:p>
        </w:tc>
        <w:tc>
          <w:tcPr>
            <w:tcW w:w="1140" w:type="dxa"/>
            <w:tcBorders>
              <w:top w:val="single" w:sz="4" w:space="0" w:color="auto"/>
              <w:left w:val="none" w:sz="4" w:space="0" w:color="000000"/>
              <w:bottom w:val="single" w:sz="4" w:space="0" w:color="auto"/>
              <w:right w:val="single" w:sz="4" w:space="0" w:color="auto"/>
            </w:tcBorders>
            <w:shd w:val="clear" w:color="auto" w:fill="auto"/>
          </w:tcPr>
          <w:p w14:paraId="3FB7F928" w14:textId="77777777" w:rsidR="004A5723" w:rsidRDefault="004A5723">
            <w:pPr>
              <w:rPr>
                <w:rFonts w:cs="Arial"/>
                <w:bCs/>
                <w:color w:val="002060"/>
                <w:sz w:val="18"/>
                <w:szCs w:val="18"/>
              </w:rPr>
            </w:pPr>
          </w:p>
        </w:tc>
      </w:tr>
      <w:tr w:rsidR="004A5723" w14:paraId="7616EE0F" w14:textId="77777777" w:rsidTr="00FE26EB">
        <w:tblPrEx>
          <w:jc w:val="center"/>
          <w:tblInd w:w="0" w:type="dxa"/>
        </w:tblPrEx>
        <w:trPr>
          <w:trHeight w:val="403"/>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EBA74" w14:textId="77777777" w:rsidR="004A5723" w:rsidRPr="007B6AE0" w:rsidRDefault="004A5723">
            <w:pPr>
              <w:rPr>
                <w:rFonts w:cs="Arial"/>
                <w:sz w:val="18"/>
                <w:szCs w:val="18"/>
              </w:rPr>
            </w:pPr>
          </w:p>
          <w:p w14:paraId="5063CDC1" w14:textId="5CF57641" w:rsidR="004A5723" w:rsidRPr="007B6AE0" w:rsidRDefault="002E791C">
            <w:pPr>
              <w:rPr>
                <w:rFonts w:cs="Arial"/>
                <w:sz w:val="18"/>
                <w:szCs w:val="18"/>
              </w:rPr>
            </w:pPr>
            <w:r w:rsidRPr="007B6AE0">
              <w:rPr>
                <w:rFonts w:cs="Arial"/>
                <w:sz w:val="18"/>
                <w:szCs w:val="18"/>
              </w:rPr>
              <w:t>LOCX-34</w:t>
            </w:r>
          </w:p>
          <w:p w14:paraId="1FD9483F" w14:textId="77777777" w:rsidR="004A5723" w:rsidRPr="007B6AE0" w:rsidRDefault="004A5723">
            <w:pPr>
              <w:rPr>
                <w:rFonts w:cs="Arial"/>
                <w:sz w:val="18"/>
                <w:szCs w:val="18"/>
              </w:rPr>
            </w:pPr>
          </w:p>
          <w:p w14:paraId="6DB55846" w14:textId="77777777" w:rsidR="004A5723" w:rsidRPr="007B6AE0" w:rsidRDefault="004A5723">
            <w:pPr>
              <w:rPr>
                <w:rFonts w:cs="Arial"/>
                <w:sz w:val="18"/>
                <w:szCs w:val="18"/>
              </w:rPr>
            </w:pPr>
          </w:p>
          <w:p w14:paraId="610868E4" w14:textId="77777777" w:rsidR="004A5723" w:rsidRPr="007B6AE0" w:rsidRDefault="004A5723">
            <w:pPr>
              <w:rPr>
                <w:rFonts w:cs="Arial"/>
                <w:sz w:val="18"/>
                <w:szCs w:val="18"/>
              </w:rPr>
            </w:pPr>
          </w:p>
        </w:tc>
        <w:tc>
          <w:tcPr>
            <w:tcW w:w="1137" w:type="dxa"/>
            <w:tcBorders>
              <w:top w:val="single" w:sz="4" w:space="0" w:color="auto"/>
              <w:left w:val="none" w:sz="4" w:space="0" w:color="000000"/>
              <w:bottom w:val="single" w:sz="4" w:space="0" w:color="auto"/>
              <w:right w:val="single" w:sz="4" w:space="0" w:color="auto"/>
            </w:tcBorders>
            <w:shd w:val="clear" w:color="auto" w:fill="auto"/>
            <w:noWrap/>
            <w:vAlign w:val="center"/>
          </w:tcPr>
          <w:p w14:paraId="1AACEF96" w14:textId="77777777" w:rsidR="004A5723" w:rsidRPr="007B6AE0" w:rsidRDefault="00463368">
            <w:pPr>
              <w:jc w:val="center"/>
              <w:rPr>
                <w:rFonts w:cs="Arial"/>
                <w:sz w:val="18"/>
                <w:szCs w:val="18"/>
              </w:rPr>
            </w:pPr>
            <w:r w:rsidRPr="007B6AE0">
              <w:rPr>
                <w:rFonts w:cs="Arial"/>
                <w:sz w:val="18"/>
                <w:szCs w:val="18"/>
              </w:rPr>
              <w:t>BP AMP I.10</w:t>
            </w:r>
          </w:p>
          <w:p w14:paraId="77701186" w14:textId="77777777" w:rsidR="004A5723" w:rsidRPr="007B6AE0" w:rsidRDefault="00463368">
            <w:pPr>
              <w:jc w:val="center"/>
              <w:rPr>
                <w:sz w:val="18"/>
                <w:szCs w:val="18"/>
              </w:rPr>
            </w:pPr>
            <w:r w:rsidRPr="007B6AE0">
              <w:rPr>
                <w:sz w:val="18"/>
                <w:szCs w:val="18"/>
                <w:highlight w:val="white"/>
              </w:rPr>
              <w:t xml:space="preserve">Guide to the quality and safety of tissues and cells </w:t>
            </w:r>
            <w:r w:rsidRPr="007B6AE0">
              <w:rPr>
                <w:sz w:val="18"/>
                <w:szCs w:val="18"/>
                <w:highlight w:val="white"/>
              </w:rPr>
              <w:lastRenderedPageBreak/>
              <w:t>for human application EDQM 5th Edition 2022</w:t>
            </w:r>
            <w:r w:rsidRPr="007B6AE0">
              <w:rPr>
                <w:sz w:val="18"/>
                <w:szCs w:val="18"/>
              </w:rPr>
              <w:t>,</w:t>
            </w:r>
          </w:p>
          <w:p w14:paraId="215D3F30" w14:textId="77777777" w:rsidR="004A5723" w:rsidRPr="007B6AE0" w:rsidRDefault="00463368">
            <w:pPr>
              <w:jc w:val="center"/>
              <w:rPr>
                <w:rFonts w:cs="Arial"/>
                <w:sz w:val="18"/>
                <w:szCs w:val="18"/>
              </w:rPr>
            </w:pPr>
            <w:r w:rsidRPr="007B6AE0">
              <w:rPr>
                <w:sz w:val="18"/>
                <w:szCs w:val="18"/>
              </w:rPr>
              <w:t>15.3.2</w:t>
            </w:r>
          </w:p>
          <w:p w14:paraId="114DD182" w14:textId="77777777" w:rsidR="004A5723" w:rsidRPr="007B6AE0" w:rsidRDefault="004A5723">
            <w:pPr>
              <w:jc w:val="center"/>
              <w:rPr>
                <w:rFonts w:cs="Arial"/>
                <w:sz w:val="18"/>
                <w:szCs w:val="18"/>
              </w:rPr>
            </w:pPr>
          </w:p>
        </w:tc>
        <w:tc>
          <w:tcPr>
            <w:tcW w:w="8777" w:type="dxa"/>
            <w:tcBorders>
              <w:top w:val="single" w:sz="4" w:space="0" w:color="auto"/>
              <w:left w:val="none" w:sz="4" w:space="0" w:color="000000"/>
              <w:bottom w:val="single" w:sz="4" w:space="0" w:color="auto"/>
              <w:right w:val="single" w:sz="4" w:space="0" w:color="auto"/>
            </w:tcBorders>
            <w:shd w:val="clear" w:color="auto" w:fill="auto"/>
            <w:noWrap/>
            <w:vAlign w:val="center"/>
          </w:tcPr>
          <w:p w14:paraId="716B1D20" w14:textId="77777777" w:rsidR="004A5723" w:rsidRPr="007B6AE0" w:rsidRDefault="00463368">
            <w:pPr>
              <w:spacing w:before="60"/>
              <w:rPr>
                <w:sz w:val="18"/>
                <w:szCs w:val="18"/>
              </w:rPr>
            </w:pPr>
            <w:r w:rsidRPr="007B6AE0">
              <w:rPr>
                <w:sz w:val="18"/>
                <w:szCs w:val="18"/>
              </w:rPr>
              <w:lastRenderedPageBreak/>
              <w:t>Des procédures de réduction du risque de cross-contamination dans les cuves de stockage en azote portent notamment sur :</w:t>
            </w:r>
          </w:p>
          <w:p w14:paraId="3549379B" w14:textId="77777777" w:rsidR="004A5723" w:rsidRPr="007B6AE0" w:rsidRDefault="00463368">
            <w:pPr>
              <w:pStyle w:val="TM6"/>
              <w:numPr>
                <w:ilvl w:val="0"/>
                <w:numId w:val="2"/>
              </w:numPr>
              <w:spacing w:before="60"/>
              <w:rPr>
                <w:rFonts w:ascii="Arial" w:hAnsi="Arial" w:cs="Arial"/>
              </w:rPr>
            </w:pPr>
            <w:r w:rsidRPr="007B6AE0">
              <w:rPr>
                <w:rFonts w:ascii="Arial" w:hAnsi="Arial" w:cs="Arial"/>
              </w:rPr>
              <w:t xml:space="preserve">L’utilisation de tubes/paillettes haute sécurité thermosoudés pour les spermatozoïdes. </w:t>
            </w:r>
          </w:p>
          <w:p w14:paraId="54E70D33" w14:textId="77777777" w:rsidR="004A5723" w:rsidRPr="007B6AE0" w:rsidRDefault="00463368">
            <w:pPr>
              <w:pStyle w:val="TM6"/>
              <w:numPr>
                <w:ilvl w:val="0"/>
                <w:numId w:val="2"/>
              </w:numPr>
              <w:spacing w:before="60"/>
              <w:rPr>
                <w:rFonts w:ascii="Arial" w:hAnsi="Arial" w:cs="Arial"/>
              </w:rPr>
            </w:pPr>
            <w:r w:rsidRPr="007B6AE0">
              <w:rPr>
                <w:rFonts w:ascii="Arial" w:hAnsi="Arial" w:cs="Arial"/>
              </w:rPr>
              <w:t xml:space="preserve">Pour le stockage des ovocytes et embryons, l’utilisation d’un système ouvert ou fermé repose sur une analyse de risque, reposant notamment sur le guide de l’EDQM. </w:t>
            </w:r>
          </w:p>
          <w:p w14:paraId="3EF239D7" w14:textId="77777777" w:rsidR="004A5723" w:rsidRPr="007B6AE0" w:rsidRDefault="00463368">
            <w:pPr>
              <w:rPr>
                <w:sz w:val="18"/>
                <w:szCs w:val="18"/>
              </w:rPr>
            </w:pPr>
            <w:r w:rsidRPr="007B6AE0">
              <w:rPr>
                <w:rFonts w:cs="Arial"/>
                <w:sz w:val="18"/>
                <w:szCs w:val="18"/>
              </w:rPr>
              <w:lastRenderedPageBreak/>
              <w:t>A défaut de l’utilisation antérieure de paillettes haute sécurité thermosoudées, les modalités de stockage</w:t>
            </w:r>
            <w:r w:rsidRPr="007B6AE0">
              <w:rPr>
                <w:sz w:val="18"/>
                <w:szCs w:val="18"/>
              </w:rPr>
              <w:t xml:space="preserve"> sont adaptées en conséquence et une cartographie des risques est réalisée pour prévenir le risque de cross-contamination. cette section n’a rien à voir dans l’entretien des locaux. </w:t>
            </w:r>
          </w:p>
          <w:p w14:paraId="6DA1BE8D" w14:textId="77777777" w:rsidR="004A5723" w:rsidRPr="007B6AE0" w:rsidRDefault="004A5723">
            <w:pPr>
              <w:rPr>
                <w:sz w:val="18"/>
                <w:szCs w:val="18"/>
              </w:rPr>
            </w:pPr>
          </w:p>
          <w:p w14:paraId="71181211" w14:textId="77777777" w:rsidR="004A5723" w:rsidRPr="007B6AE0" w:rsidRDefault="004A5723">
            <w:pPr>
              <w:rPr>
                <w:sz w:val="18"/>
                <w:szCs w:val="18"/>
              </w:rPr>
            </w:pPr>
          </w:p>
          <w:p w14:paraId="437A1747" w14:textId="77777777" w:rsidR="004A5723" w:rsidRPr="007B6AE0" w:rsidRDefault="004A5723">
            <w:pPr>
              <w:rPr>
                <w:rFonts w:cs="Arial"/>
                <w:sz w:val="18"/>
                <w:szCs w:val="18"/>
              </w:rPr>
            </w:pPr>
          </w:p>
        </w:tc>
        <w:tc>
          <w:tcPr>
            <w:tcW w:w="2971" w:type="dxa"/>
            <w:tcBorders>
              <w:top w:val="single" w:sz="4" w:space="0" w:color="auto"/>
              <w:left w:val="none" w:sz="4" w:space="0" w:color="000000"/>
              <w:bottom w:val="single" w:sz="4" w:space="0" w:color="auto"/>
              <w:right w:val="single" w:sz="4" w:space="0" w:color="auto"/>
            </w:tcBorders>
            <w:shd w:val="clear" w:color="auto" w:fill="auto"/>
            <w:noWrap/>
          </w:tcPr>
          <w:p w14:paraId="3DDBD76F" w14:textId="77777777" w:rsidR="004A5723" w:rsidRDefault="00463368">
            <w:pPr>
              <w:rPr>
                <w:rFonts w:cs="Arial"/>
                <w:sz w:val="18"/>
                <w:szCs w:val="18"/>
              </w:rPr>
            </w:pPr>
            <w:r>
              <w:rPr>
                <w:rFonts w:cs="Arial"/>
                <w:sz w:val="18"/>
                <w:szCs w:val="18"/>
              </w:rPr>
              <w:lastRenderedPageBreak/>
              <w:t>Avez-vous encore des paillettes thermosoudées ?</w:t>
            </w:r>
          </w:p>
          <w:p w14:paraId="35E49298" w14:textId="77777777" w:rsidR="004A5723" w:rsidRDefault="004A5723">
            <w:pPr>
              <w:rPr>
                <w:rFonts w:cs="Arial"/>
                <w:sz w:val="18"/>
                <w:szCs w:val="18"/>
              </w:rPr>
            </w:pPr>
          </w:p>
          <w:p w14:paraId="3D780385" w14:textId="48DF2C94" w:rsidR="004A5723" w:rsidRDefault="00463368">
            <w:pPr>
              <w:rPr>
                <w:rFonts w:cs="Arial"/>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sz w:val="18"/>
                <w:szCs w:val="18"/>
              </w:rPr>
              <w:t xml:space="preserve">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Oui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Non</w:t>
            </w:r>
          </w:p>
          <w:p w14:paraId="34BE0794" w14:textId="77777777" w:rsidR="00422EC4" w:rsidRDefault="00422EC4">
            <w:pPr>
              <w:rPr>
                <w:rFonts w:cs="Arial"/>
                <w:sz w:val="18"/>
                <w:szCs w:val="18"/>
              </w:rPr>
            </w:pPr>
          </w:p>
          <w:p w14:paraId="402BE30D" w14:textId="77777777" w:rsidR="004A5723" w:rsidRDefault="00463368">
            <w:pPr>
              <w:rPr>
                <w:rFonts w:cs="Arial"/>
                <w:sz w:val="18"/>
                <w:szCs w:val="18"/>
              </w:rPr>
            </w:pPr>
            <w:r>
              <w:rPr>
                <w:rFonts w:cs="Arial"/>
                <w:sz w:val="18"/>
                <w:szCs w:val="18"/>
              </w:rPr>
              <w:lastRenderedPageBreak/>
              <w:t>Avez-vous réalisé une analyse de risque concernant le stockage des paillettes en système ouverts ?</w:t>
            </w:r>
          </w:p>
          <w:p w14:paraId="6EB24C7A" w14:textId="77777777" w:rsidR="004A5723" w:rsidRDefault="004A5723">
            <w:pPr>
              <w:rPr>
                <w:rFonts w:cs="Arial"/>
                <w:sz w:val="18"/>
                <w:szCs w:val="18"/>
              </w:rPr>
            </w:pPr>
          </w:p>
          <w:p w14:paraId="492CCD98" w14:textId="13E7BCC8" w:rsidR="004A5723" w:rsidRDefault="00463368">
            <w:pPr>
              <w:rPr>
                <w:rFonts w:cs="Arial"/>
                <w:sz w:val="18"/>
                <w:szCs w:val="18"/>
              </w:rPr>
            </w:pPr>
            <w:r>
              <w:rPr>
                <w:rFonts w:cs="Arial"/>
                <w:sz w:val="18"/>
                <w:szCs w:val="18"/>
              </w:rPr>
              <w:fldChar w:fldCharType="begin"/>
            </w:r>
            <w:r>
              <w:rPr>
                <w:rFonts w:cs="Arial"/>
                <w:sz w:val="18"/>
                <w:szCs w:val="18"/>
              </w:rPr>
              <w:instrText xml:space="preserve"> FORMCHECKBOX </w:instrText>
            </w:r>
            <w:r w:rsidR="00F315E8">
              <w:rPr>
                <w:rFonts w:cs="Arial"/>
                <w:sz w:val="18"/>
                <w:szCs w:val="18"/>
              </w:rPr>
              <w:fldChar w:fldCharType="separate"/>
            </w:r>
            <w:r>
              <w:rPr>
                <w:rFonts w:cs="Arial"/>
                <w:sz w:val="18"/>
                <w:szCs w:val="18"/>
              </w:rPr>
              <w:fldChar w:fldCharType="end"/>
            </w:r>
            <w:r>
              <w:rPr>
                <w:rFonts w:cs="Arial"/>
                <w:sz w:val="18"/>
                <w:szCs w:val="18"/>
              </w:rPr>
              <w:t xml:space="preserve">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Oui </w:t>
            </w:r>
            <w:r w:rsidR="00422EC4" w:rsidRPr="00AA1338">
              <w:rPr>
                <w:rFonts w:cs="Arial"/>
                <w:sz w:val="18"/>
                <w:szCs w:val="18"/>
              </w:rPr>
              <w:fldChar w:fldCharType="begin">
                <w:ffData>
                  <w:name w:val="CaseACocher4"/>
                  <w:enabled/>
                  <w:calcOnExit w:val="0"/>
                  <w:checkBox>
                    <w:size w:val="20"/>
                    <w:default w:val="0"/>
                  </w:checkBox>
                </w:ffData>
              </w:fldChar>
            </w:r>
            <w:r w:rsidR="00422EC4" w:rsidRPr="00AA1338">
              <w:rPr>
                <w:rFonts w:cs="Arial"/>
                <w:sz w:val="18"/>
                <w:szCs w:val="18"/>
              </w:rPr>
              <w:instrText xml:space="preserve"> FORMCHECKBOX </w:instrText>
            </w:r>
            <w:r w:rsidR="00F315E8">
              <w:rPr>
                <w:rFonts w:cs="Arial"/>
                <w:sz w:val="18"/>
                <w:szCs w:val="18"/>
              </w:rPr>
            </w:r>
            <w:r w:rsidR="00F315E8">
              <w:rPr>
                <w:rFonts w:cs="Arial"/>
                <w:sz w:val="18"/>
                <w:szCs w:val="18"/>
              </w:rPr>
              <w:fldChar w:fldCharType="separate"/>
            </w:r>
            <w:r w:rsidR="00422EC4" w:rsidRPr="00AA1338">
              <w:rPr>
                <w:rFonts w:cs="Arial"/>
                <w:sz w:val="18"/>
                <w:szCs w:val="18"/>
              </w:rPr>
              <w:fldChar w:fldCharType="end"/>
            </w:r>
            <w:r w:rsidR="00422EC4" w:rsidRPr="00AA1338">
              <w:rPr>
                <w:rFonts w:cs="Arial"/>
                <w:sz w:val="18"/>
                <w:szCs w:val="18"/>
              </w:rPr>
              <w:t xml:space="preserve"> Non</w:t>
            </w:r>
          </w:p>
          <w:p w14:paraId="56D82200" w14:textId="77777777" w:rsidR="004A5723" w:rsidRDefault="004A5723">
            <w:pPr>
              <w:rPr>
                <w:rFonts w:cs="Arial"/>
                <w:sz w:val="18"/>
                <w:szCs w:val="18"/>
              </w:rPr>
            </w:pPr>
          </w:p>
        </w:tc>
        <w:tc>
          <w:tcPr>
            <w:tcW w:w="1140" w:type="dxa"/>
            <w:tcBorders>
              <w:top w:val="single" w:sz="4" w:space="0" w:color="auto"/>
              <w:left w:val="none" w:sz="4" w:space="0" w:color="000000"/>
              <w:bottom w:val="single" w:sz="4" w:space="0" w:color="auto"/>
              <w:right w:val="single" w:sz="4" w:space="0" w:color="auto"/>
            </w:tcBorders>
            <w:shd w:val="clear" w:color="auto" w:fill="auto"/>
          </w:tcPr>
          <w:p w14:paraId="3C9D356A" w14:textId="77777777" w:rsidR="004A5723" w:rsidRDefault="004A5723">
            <w:pPr>
              <w:rPr>
                <w:rFonts w:cs="Arial"/>
                <w:bCs/>
                <w:color w:val="002060"/>
                <w:sz w:val="18"/>
                <w:szCs w:val="18"/>
              </w:rPr>
            </w:pPr>
          </w:p>
        </w:tc>
      </w:tr>
    </w:tbl>
    <w:p w14:paraId="761E8CB6" w14:textId="77777777" w:rsidR="004A5723" w:rsidRDefault="004A5723">
      <w:pPr>
        <w:rPr>
          <w:color w:val="002060"/>
        </w:rPr>
      </w:pPr>
    </w:p>
    <w:p w14:paraId="0D0927DE" w14:textId="77777777" w:rsidR="004A5723" w:rsidRDefault="004A5723">
      <w:pPr>
        <w:rPr>
          <w:color w:val="002060"/>
        </w:rPr>
      </w:pPr>
    </w:p>
    <w:tbl>
      <w:tblPr>
        <w:tblW w:w="5000" w:type="pct"/>
        <w:jc w:val="center"/>
        <w:tblLayout w:type="fixed"/>
        <w:tblCellMar>
          <w:left w:w="70" w:type="dxa"/>
          <w:right w:w="70" w:type="dxa"/>
        </w:tblCellMar>
        <w:tblLook w:val="0000" w:firstRow="0" w:lastRow="0" w:firstColumn="0" w:lastColumn="0" w:noHBand="0" w:noVBand="0"/>
      </w:tblPr>
      <w:tblGrid>
        <w:gridCol w:w="984"/>
        <w:gridCol w:w="1420"/>
        <w:gridCol w:w="8912"/>
        <w:gridCol w:w="2946"/>
        <w:gridCol w:w="751"/>
      </w:tblGrid>
      <w:tr w:rsidR="004A5723" w14:paraId="65E28509" w14:textId="77777777" w:rsidTr="006E06AD">
        <w:trPr>
          <w:trHeight w:val="32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00B0F0"/>
            <w:vAlign w:val="center"/>
          </w:tcPr>
          <w:p w14:paraId="334B2BF8" w14:textId="77777777" w:rsidR="004A5723" w:rsidRDefault="00463368">
            <w:pPr>
              <w:pStyle w:val="titre10"/>
            </w:pPr>
            <w:bookmarkStart w:id="16" w:name="_Toc165887610"/>
            <w:bookmarkStart w:id="17" w:name="_Hlk190074502"/>
            <w:r>
              <w:rPr>
                <w:color w:val="FFFFFF" w:themeColor="background1"/>
              </w:rPr>
              <w:t>HYGIENE ET ENTRETIEN DES LOCAUX, EQUIPEMENTS ET MATERIELS (BP AMP I-10)</w:t>
            </w:r>
            <w:bookmarkEnd w:id="16"/>
          </w:p>
        </w:tc>
      </w:tr>
      <w:bookmarkEnd w:id="17"/>
      <w:tr w:rsidR="004A5723" w14:paraId="2551C421" w14:textId="77777777" w:rsidTr="006E06AD">
        <w:trPr>
          <w:trHeight w:val="510"/>
          <w:jc w:val="center"/>
        </w:trPr>
        <w:tc>
          <w:tcPr>
            <w:tcW w:w="328" w:type="pc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E169019" w14:textId="77777777" w:rsidR="004A5723" w:rsidRDefault="00463368">
            <w:pPr>
              <w:jc w:val="center"/>
              <w:rPr>
                <w:rFonts w:cs="Arial"/>
                <w:sz w:val="18"/>
                <w:szCs w:val="18"/>
              </w:rPr>
            </w:pPr>
            <w:r>
              <w:rPr>
                <w:rFonts w:cs="Arial"/>
                <w:b/>
                <w:bCs/>
                <w:sz w:val="18"/>
                <w:szCs w:val="18"/>
              </w:rPr>
              <w:t>N°</w:t>
            </w:r>
          </w:p>
        </w:tc>
        <w:tc>
          <w:tcPr>
            <w:tcW w:w="473" w:type="pct"/>
            <w:tcBorders>
              <w:top w:val="single" w:sz="4" w:space="0" w:color="auto"/>
              <w:left w:val="none" w:sz="4" w:space="0" w:color="000000"/>
              <w:bottom w:val="single" w:sz="4" w:space="0" w:color="auto"/>
              <w:right w:val="single" w:sz="4" w:space="0" w:color="auto"/>
            </w:tcBorders>
            <w:shd w:val="clear" w:color="auto" w:fill="ACB9CA" w:themeFill="text2" w:themeFillTint="66"/>
            <w:vAlign w:val="center"/>
          </w:tcPr>
          <w:p w14:paraId="02A2E328" w14:textId="77777777" w:rsidR="004A5723" w:rsidRDefault="00463368">
            <w:pPr>
              <w:jc w:val="center"/>
              <w:rPr>
                <w:rFonts w:cs="Arial"/>
                <w:sz w:val="18"/>
                <w:szCs w:val="18"/>
              </w:rPr>
            </w:pPr>
            <w:r>
              <w:rPr>
                <w:rFonts w:cs="Arial"/>
                <w:b/>
                <w:bCs/>
                <w:sz w:val="18"/>
                <w:szCs w:val="18"/>
              </w:rPr>
              <w:t>Références</w:t>
            </w:r>
          </w:p>
        </w:tc>
        <w:tc>
          <w:tcPr>
            <w:tcW w:w="2968" w:type="pct"/>
            <w:tcBorders>
              <w:top w:val="single" w:sz="4" w:space="0" w:color="auto"/>
              <w:left w:val="none" w:sz="4" w:space="0" w:color="000000"/>
              <w:bottom w:val="single" w:sz="4" w:space="0" w:color="auto"/>
              <w:right w:val="single" w:sz="4" w:space="0" w:color="auto"/>
            </w:tcBorders>
            <w:shd w:val="clear" w:color="auto" w:fill="ACB9CA" w:themeFill="text2" w:themeFillTint="66"/>
            <w:vAlign w:val="center"/>
          </w:tcPr>
          <w:p w14:paraId="3DF1215D" w14:textId="77777777" w:rsidR="004A5723" w:rsidRDefault="00463368">
            <w:pPr>
              <w:spacing w:before="60"/>
              <w:jc w:val="center"/>
              <w:rPr>
                <w:rFonts w:cs="Arial"/>
                <w:sz w:val="18"/>
                <w:szCs w:val="18"/>
              </w:rPr>
            </w:pPr>
            <w:r>
              <w:rPr>
                <w:rFonts w:cs="Arial"/>
                <w:b/>
                <w:bCs/>
                <w:sz w:val="18"/>
                <w:szCs w:val="18"/>
              </w:rPr>
              <w:t>Items</w:t>
            </w:r>
          </w:p>
        </w:tc>
        <w:tc>
          <w:tcPr>
            <w:tcW w:w="981" w:type="pct"/>
            <w:tcBorders>
              <w:top w:val="single" w:sz="4" w:space="0" w:color="auto"/>
              <w:left w:val="none" w:sz="4" w:space="0" w:color="000000"/>
              <w:bottom w:val="single" w:sz="4" w:space="0" w:color="auto"/>
              <w:right w:val="single" w:sz="4" w:space="0" w:color="auto"/>
            </w:tcBorders>
            <w:shd w:val="clear" w:color="auto" w:fill="ACB9CA" w:themeFill="text2" w:themeFillTint="66"/>
            <w:noWrap/>
            <w:vAlign w:val="center"/>
          </w:tcPr>
          <w:p w14:paraId="6699D097" w14:textId="77777777" w:rsidR="004A5723" w:rsidRDefault="00463368">
            <w:pPr>
              <w:jc w:val="center"/>
              <w:rPr>
                <w:rFonts w:cs="Arial"/>
                <w:sz w:val="18"/>
                <w:szCs w:val="18"/>
              </w:rPr>
            </w:pPr>
            <w:r>
              <w:rPr>
                <w:rFonts w:cs="Arial"/>
                <w:b/>
                <w:bCs/>
                <w:sz w:val="18"/>
                <w:szCs w:val="18"/>
              </w:rPr>
              <w:t>État des lieux clinico-biologique</w:t>
            </w:r>
            <w:r>
              <w:rPr>
                <w:rFonts w:cs="Arial"/>
                <w:b/>
                <w:bCs/>
                <w:sz w:val="18"/>
                <w:szCs w:val="18"/>
              </w:rPr>
              <w:br/>
              <w:t>(à renseigner en détail par le CCB)</w:t>
            </w:r>
          </w:p>
        </w:tc>
        <w:tc>
          <w:tcPr>
            <w:tcW w:w="250" w:type="pct"/>
            <w:tcBorders>
              <w:top w:val="single" w:sz="4" w:space="0" w:color="auto"/>
              <w:left w:val="none" w:sz="4" w:space="0" w:color="000000"/>
              <w:bottom w:val="single" w:sz="4" w:space="0" w:color="auto"/>
              <w:right w:val="single" w:sz="4" w:space="0" w:color="auto"/>
            </w:tcBorders>
            <w:shd w:val="clear" w:color="auto" w:fill="ACB9CA" w:themeFill="text2" w:themeFillTint="66"/>
          </w:tcPr>
          <w:p w14:paraId="35E41F9A" w14:textId="77777777" w:rsidR="004A5723" w:rsidRDefault="00463368">
            <w:pPr>
              <w:jc w:val="center"/>
              <w:rPr>
                <w:rFonts w:cs="Arial"/>
                <w:b/>
                <w:bCs/>
                <w:sz w:val="18"/>
                <w:szCs w:val="18"/>
              </w:rPr>
            </w:pPr>
            <w:r>
              <w:rPr>
                <w:rFonts w:cs="Arial"/>
                <w:b/>
                <w:bCs/>
                <w:sz w:val="18"/>
                <w:szCs w:val="18"/>
              </w:rPr>
              <w:t xml:space="preserve">Avis des inspecteurs </w:t>
            </w:r>
          </w:p>
          <w:p w14:paraId="0B9D1C42" w14:textId="77777777" w:rsidR="004A5723" w:rsidRDefault="00463368">
            <w:pPr>
              <w:jc w:val="center"/>
              <w:rPr>
                <w:rFonts w:cs="Arial"/>
                <w:b/>
                <w:bCs/>
                <w:sz w:val="18"/>
                <w:szCs w:val="18"/>
              </w:rPr>
            </w:pPr>
            <w:r>
              <w:rPr>
                <w:rFonts w:cs="Arial"/>
                <w:b/>
                <w:bCs/>
                <w:sz w:val="18"/>
                <w:szCs w:val="18"/>
              </w:rPr>
              <w:t>(C1)</w:t>
            </w:r>
          </w:p>
        </w:tc>
      </w:tr>
      <w:tr w:rsidR="004A5723" w14:paraId="0DB0D84E" w14:textId="77777777" w:rsidTr="006E06AD">
        <w:trPr>
          <w:trHeight w:val="510"/>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CDDE9A6" w14:textId="1C5E8595" w:rsidR="004A5723" w:rsidRPr="00FE26EB" w:rsidRDefault="002E791C">
            <w:pPr>
              <w:rPr>
                <w:rFonts w:cs="Arial"/>
                <w:sz w:val="18"/>
                <w:szCs w:val="18"/>
              </w:rPr>
            </w:pPr>
            <w:r w:rsidRPr="00FE26EB">
              <w:rPr>
                <w:rFonts w:cs="Arial"/>
                <w:sz w:val="18"/>
                <w:szCs w:val="18"/>
              </w:rPr>
              <w:t>HYG-1</w:t>
            </w:r>
          </w:p>
        </w:tc>
        <w:tc>
          <w:tcPr>
            <w:tcW w:w="473" w:type="pct"/>
            <w:tcBorders>
              <w:top w:val="single" w:sz="4" w:space="0" w:color="auto"/>
              <w:left w:val="none" w:sz="4" w:space="0" w:color="000000"/>
              <w:bottom w:val="single" w:sz="4" w:space="0" w:color="auto"/>
              <w:right w:val="single" w:sz="4" w:space="0" w:color="auto"/>
            </w:tcBorders>
            <w:shd w:val="clear" w:color="auto" w:fill="auto"/>
            <w:vAlign w:val="center"/>
          </w:tcPr>
          <w:p w14:paraId="78595FF7" w14:textId="77777777" w:rsidR="004A5723" w:rsidRPr="00FE26EB" w:rsidRDefault="00463368">
            <w:pPr>
              <w:rPr>
                <w:rFonts w:cs="Arial"/>
                <w:sz w:val="18"/>
                <w:szCs w:val="18"/>
              </w:rPr>
            </w:pPr>
            <w:r w:rsidRPr="00FE26EB">
              <w:rPr>
                <w:rFonts w:cs="Arial"/>
                <w:sz w:val="18"/>
                <w:szCs w:val="18"/>
              </w:rPr>
              <w:t>BP AMP I-2.4</w:t>
            </w:r>
          </w:p>
          <w:p w14:paraId="17C37EB2" w14:textId="77777777" w:rsidR="004A5723" w:rsidRPr="00FE26EB" w:rsidRDefault="004A5723">
            <w:pPr>
              <w:rPr>
                <w:rFonts w:cs="Arial"/>
                <w:sz w:val="18"/>
                <w:szCs w:val="18"/>
              </w:rPr>
            </w:pPr>
          </w:p>
          <w:p w14:paraId="41E01ECC" w14:textId="77777777" w:rsidR="004A5723" w:rsidRPr="00FE26EB" w:rsidRDefault="00463368">
            <w:pPr>
              <w:jc w:val="center"/>
              <w:rPr>
                <w:rFonts w:cs="Arial"/>
                <w:sz w:val="18"/>
                <w:szCs w:val="18"/>
              </w:rPr>
            </w:pPr>
            <w:r w:rsidRPr="00FE26EB">
              <w:rPr>
                <w:rFonts w:cs="Arial"/>
                <w:sz w:val="18"/>
                <w:szCs w:val="18"/>
              </w:rPr>
              <w:t>BP AMP I-9.1</w:t>
            </w:r>
          </w:p>
          <w:p w14:paraId="4E0A516C" w14:textId="77777777" w:rsidR="004A5723" w:rsidRPr="00FE26EB" w:rsidRDefault="004A5723">
            <w:pPr>
              <w:rPr>
                <w:rFonts w:cs="Arial"/>
                <w:sz w:val="18"/>
                <w:szCs w:val="18"/>
              </w:rPr>
            </w:pPr>
          </w:p>
        </w:tc>
        <w:tc>
          <w:tcPr>
            <w:tcW w:w="2968" w:type="pct"/>
            <w:tcBorders>
              <w:top w:val="single" w:sz="4" w:space="0" w:color="auto"/>
              <w:left w:val="none" w:sz="4" w:space="0" w:color="000000"/>
              <w:bottom w:val="single" w:sz="4" w:space="0" w:color="auto"/>
              <w:right w:val="single" w:sz="4" w:space="0" w:color="auto"/>
            </w:tcBorders>
            <w:shd w:val="clear" w:color="auto" w:fill="auto"/>
          </w:tcPr>
          <w:p w14:paraId="7CE289DA" w14:textId="77777777" w:rsidR="004A5723" w:rsidRPr="00FE26EB" w:rsidRDefault="00463368">
            <w:pPr>
              <w:spacing w:before="60"/>
              <w:rPr>
                <w:rFonts w:cs="Arial"/>
                <w:b/>
                <w:sz w:val="18"/>
                <w:szCs w:val="18"/>
              </w:rPr>
            </w:pPr>
            <w:r w:rsidRPr="00FE26EB">
              <w:rPr>
                <w:rFonts w:cs="Arial"/>
                <w:sz w:val="18"/>
                <w:szCs w:val="18"/>
              </w:rPr>
              <w:t xml:space="preserve">Des mesures d’hygiène et d’asepsie adaptées à chaque poste et environnement de travail (prélèvement, manipulation des gamètes et embryons) sont élaborées pour </w:t>
            </w:r>
            <w:r w:rsidRPr="00FE26EB">
              <w:rPr>
                <w:rFonts w:cs="Arial"/>
                <w:b/>
                <w:sz w:val="18"/>
                <w:szCs w:val="18"/>
              </w:rPr>
              <w:t>prévenir le risque de contamination des gamètes, des tissus germinaux et des embryons</w:t>
            </w:r>
            <w:r w:rsidRPr="00FE26EB">
              <w:rPr>
                <w:rFonts w:cs="Arial"/>
                <w:sz w:val="18"/>
                <w:szCs w:val="18"/>
              </w:rPr>
              <w:t xml:space="preserve"> ou </w:t>
            </w:r>
            <w:r w:rsidRPr="00FE26EB">
              <w:rPr>
                <w:rFonts w:cs="Arial"/>
                <w:b/>
                <w:sz w:val="18"/>
                <w:szCs w:val="18"/>
              </w:rPr>
              <w:t xml:space="preserve">du personnel par des agents infectieux. </w:t>
            </w:r>
          </w:p>
          <w:p w14:paraId="19CF666F" w14:textId="77777777" w:rsidR="004A5723" w:rsidRPr="00FE26EB" w:rsidRDefault="00463368">
            <w:pPr>
              <w:spacing w:before="60"/>
              <w:rPr>
                <w:rFonts w:cs="Arial"/>
                <w:b/>
                <w:sz w:val="18"/>
                <w:szCs w:val="18"/>
              </w:rPr>
            </w:pPr>
            <w:r w:rsidRPr="00FE26EB">
              <w:rPr>
                <w:rFonts w:cs="Arial"/>
                <w:b/>
                <w:sz w:val="18"/>
                <w:szCs w:val="18"/>
              </w:rPr>
              <w:t>Les équipements et matériels utilisés dans le laboratoire d’insémination ou le CCB répondent aux normes de sécurité et de protection du personnel</w:t>
            </w:r>
          </w:p>
          <w:p w14:paraId="44997C14" w14:textId="77777777" w:rsidR="004A5723" w:rsidRPr="00FE26EB" w:rsidRDefault="00463368">
            <w:pPr>
              <w:spacing w:before="60"/>
              <w:rPr>
                <w:rFonts w:cs="Arial"/>
                <w:b/>
                <w:sz w:val="18"/>
                <w:szCs w:val="18"/>
              </w:rPr>
            </w:pPr>
            <w:r w:rsidRPr="00FE26EB">
              <w:rPr>
                <w:i/>
                <w:iCs/>
                <w:color w:val="808080" w:themeColor="background1" w:themeShade="80"/>
                <w:sz w:val="18"/>
                <w:szCs w:val="18"/>
              </w:rPr>
              <w:t>Port des EPI adaptés ? Voir échantillonnage ?</w:t>
            </w:r>
          </w:p>
        </w:tc>
        <w:tc>
          <w:tcPr>
            <w:tcW w:w="981" w:type="pct"/>
            <w:tcBorders>
              <w:top w:val="single" w:sz="4" w:space="0" w:color="auto"/>
              <w:left w:val="none" w:sz="4" w:space="0" w:color="000000"/>
              <w:bottom w:val="single" w:sz="4" w:space="0" w:color="auto"/>
              <w:right w:val="single" w:sz="4" w:space="0" w:color="auto"/>
            </w:tcBorders>
            <w:shd w:val="clear" w:color="auto" w:fill="auto"/>
            <w:noWrap/>
            <w:vAlign w:val="center"/>
          </w:tcPr>
          <w:p w14:paraId="4F39D73E" w14:textId="77777777" w:rsidR="004A5723" w:rsidRPr="00FE26EB" w:rsidRDefault="004A5723">
            <w:pPr>
              <w:rPr>
                <w:rFonts w:cs="Arial"/>
                <w:sz w:val="18"/>
                <w:szCs w:val="18"/>
              </w:rPr>
            </w:pPr>
          </w:p>
        </w:tc>
        <w:tc>
          <w:tcPr>
            <w:tcW w:w="250" w:type="pct"/>
            <w:tcBorders>
              <w:top w:val="single" w:sz="4" w:space="0" w:color="auto"/>
              <w:left w:val="none" w:sz="4" w:space="0" w:color="000000"/>
              <w:bottom w:val="single" w:sz="4" w:space="0" w:color="auto"/>
              <w:right w:val="single" w:sz="4" w:space="0" w:color="auto"/>
            </w:tcBorders>
          </w:tcPr>
          <w:p w14:paraId="79034667" w14:textId="77777777" w:rsidR="004A5723" w:rsidRPr="00FE26EB" w:rsidRDefault="004A5723">
            <w:pPr>
              <w:rPr>
                <w:rFonts w:cs="Arial"/>
                <w:color w:val="FF00FF"/>
                <w:sz w:val="18"/>
                <w:szCs w:val="18"/>
              </w:rPr>
            </w:pPr>
          </w:p>
        </w:tc>
      </w:tr>
      <w:tr w:rsidR="004A5723" w14:paraId="50C791D9" w14:textId="77777777" w:rsidTr="006E06AD">
        <w:trPr>
          <w:trHeight w:val="510"/>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466D79D" w14:textId="34B72B26" w:rsidR="004A5723" w:rsidRPr="00FE26EB" w:rsidRDefault="002E791C">
            <w:pPr>
              <w:rPr>
                <w:rFonts w:cs="Arial"/>
                <w:sz w:val="18"/>
                <w:szCs w:val="18"/>
              </w:rPr>
            </w:pPr>
            <w:r w:rsidRPr="00FE26EB">
              <w:rPr>
                <w:rFonts w:cs="Arial"/>
                <w:sz w:val="18"/>
                <w:szCs w:val="18"/>
              </w:rPr>
              <w:t>HYG-2</w:t>
            </w:r>
          </w:p>
        </w:tc>
        <w:tc>
          <w:tcPr>
            <w:tcW w:w="473" w:type="pct"/>
            <w:tcBorders>
              <w:top w:val="single" w:sz="4" w:space="0" w:color="auto"/>
              <w:left w:val="none" w:sz="4" w:space="0" w:color="000000"/>
              <w:bottom w:val="single" w:sz="4" w:space="0" w:color="auto"/>
              <w:right w:val="single" w:sz="4" w:space="0" w:color="auto"/>
            </w:tcBorders>
            <w:shd w:val="clear" w:color="auto" w:fill="auto"/>
            <w:vAlign w:val="center"/>
          </w:tcPr>
          <w:p w14:paraId="086A937B" w14:textId="4C5091BC" w:rsidR="004A5723" w:rsidRPr="00FE26EB" w:rsidRDefault="00463368">
            <w:pPr>
              <w:jc w:val="center"/>
              <w:rPr>
                <w:rFonts w:cs="Arial"/>
                <w:sz w:val="18"/>
                <w:szCs w:val="18"/>
              </w:rPr>
            </w:pPr>
            <w:r w:rsidRPr="00FE26EB">
              <w:rPr>
                <w:rFonts w:cs="Arial"/>
                <w:sz w:val="18"/>
                <w:szCs w:val="18"/>
              </w:rPr>
              <w:t>BP AMP I-9.4</w:t>
            </w:r>
          </w:p>
        </w:tc>
        <w:tc>
          <w:tcPr>
            <w:tcW w:w="2968" w:type="pct"/>
            <w:tcBorders>
              <w:top w:val="single" w:sz="4" w:space="0" w:color="auto"/>
              <w:left w:val="none" w:sz="4" w:space="0" w:color="000000"/>
              <w:bottom w:val="single" w:sz="4" w:space="0" w:color="auto"/>
              <w:right w:val="single" w:sz="4" w:space="0" w:color="auto"/>
            </w:tcBorders>
            <w:shd w:val="clear" w:color="auto" w:fill="auto"/>
            <w:vAlign w:val="center"/>
          </w:tcPr>
          <w:p w14:paraId="7BA8894E" w14:textId="77777777" w:rsidR="004A5723" w:rsidRPr="00FE26EB" w:rsidRDefault="00463368">
            <w:pPr>
              <w:spacing w:before="60"/>
              <w:rPr>
                <w:sz w:val="18"/>
                <w:szCs w:val="18"/>
              </w:rPr>
            </w:pPr>
            <w:r w:rsidRPr="00FE26EB">
              <w:rPr>
                <w:rFonts w:cs="Arial"/>
                <w:sz w:val="18"/>
                <w:szCs w:val="18"/>
              </w:rPr>
              <w:t>Le circuit d’élimination des déchets est conforme à la réglementation en vigueur concernant les déchets d’activité de soins.</w:t>
            </w:r>
            <w:r w:rsidRPr="00FE26EB">
              <w:rPr>
                <w:sz w:val="18"/>
                <w:szCs w:val="18"/>
              </w:rPr>
              <w:t xml:space="preserve"> </w:t>
            </w:r>
          </w:p>
          <w:p w14:paraId="0BA87B50" w14:textId="77777777" w:rsidR="004A5723" w:rsidRPr="00FE26EB" w:rsidRDefault="00463368">
            <w:pPr>
              <w:spacing w:before="60"/>
              <w:rPr>
                <w:rFonts w:cs="Arial"/>
                <w:i/>
                <w:iCs/>
                <w:sz w:val="18"/>
                <w:szCs w:val="18"/>
              </w:rPr>
            </w:pPr>
            <w:r w:rsidRPr="00FE26EB">
              <w:rPr>
                <w:i/>
                <w:iCs/>
                <w:color w:val="808080" w:themeColor="background1" w:themeShade="80"/>
                <w:sz w:val="18"/>
                <w:szCs w:val="18"/>
              </w:rPr>
              <w:t>Vérifier ce circuit : entreposage, élimination DASRI, prestataires, fréquences</w:t>
            </w:r>
          </w:p>
        </w:tc>
        <w:tc>
          <w:tcPr>
            <w:tcW w:w="981" w:type="pct"/>
            <w:tcBorders>
              <w:top w:val="single" w:sz="4" w:space="0" w:color="auto"/>
              <w:left w:val="none" w:sz="4" w:space="0" w:color="000000"/>
              <w:bottom w:val="single" w:sz="4" w:space="0" w:color="auto"/>
              <w:right w:val="single" w:sz="4" w:space="0" w:color="auto"/>
            </w:tcBorders>
            <w:shd w:val="clear" w:color="auto" w:fill="auto"/>
            <w:noWrap/>
          </w:tcPr>
          <w:p w14:paraId="598F56D8" w14:textId="77777777" w:rsidR="004A5723" w:rsidRPr="00FE26EB" w:rsidRDefault="004A5723">
            <w:pPr>
              <w:rPr>
                <w:rFonts w:cs="Arial"/>
                <w:sz w:val="18"/>
                <w:szCs w:val="18"/>
              </w:rPr>
            </w:pPr>
          </w:p>
          <w:p w14:paraId="6B0391CE" w14:textId="77777777" w:rsidR="004A5723" w:rsidRPr="00FE26EB" w:rsidRDefault="004A5723">
            <w:pPr>
              <w:rPr>
                <w:rFonts w:cs="Arial"/>
                <w:sz w:val="18"/>
                <w:szCs w:val="18"/>
              </w:rPr>
            </w:pPr>
          </w:p>
        </w:tc>
        <w:tc>
          <w:tcPr>
            <w:tcW w:w="250" w:type="pct"/>
            <w:tcBorders>
              <w:top w:val="single" w:sz="4" w:space="0" w:color="auto"/>
              <w:left w:val="none" w:sz="4" w:space="0" w:color="000000"/>
              <w:bottom w:val="single" w:sz="4" w:space="0" w:color="auto"/>
              <w:right w:val="single" w:sz="4" w:space="0" w:color="auto"/>
            </w:tcBorders>
          </w:tcPr>
          <w:p w14:paraId="02FD76EA" w14:textId="77777777" w:rsidR="004A5723" w:rsidRPr="00FE26EB" w:rsidRDefault="004A5723">
            <w:pPr>
              <w:rPr>
                <w:rFonts w:cs="Arial"/>
                <w:b/>
                <w:bCs/>
                <w:color w:val="FF00FF"/>
                <w:sz w:val="18"/>
                <w:szCs w:val="18"/>
              </w:rPr>
            </w:pPr>
          </w:p>
        </w:tc>
      </w:tr>
      <w:tr w:rsidR="004A5723" w14:paraId="07975914" w14:textId="77777777" w:rsidTr="006E06AD">
        <w:trPr>
          <w:trHeight w:val="510"/>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3331D6F" w14:textId="5FBB6624" w:rsidR="004A5723" w:rsidRPr="00FE26EB" w:rsidRDefault="002E791C">
            <w:pPr>
              <w:rPr>
                <w:rFonts w:cs="Arial"/>
                <w:sz w:val="18"/>
                <w:szCs w:val="18"/>
              </w:rPr>
            </w:pPr>
            <w:r w:rsidRPr="00FE26EB">
              <w:rPr>
                <w:rFonts w:cs="Arial"/>
                <w:sz w:val="18"/>
                <w:szCs w:val="18"/>
              </w:rPr>
              <w:t>HYG-3</w:t>
            </w:r>
          </w:p>
        </w:tc>
        <w:tc>
          <w:tcPr>
            <w:tcW w:w="473" w:type="pct"/>
            <w:tcBorders>
              <w:top w:val="single" w:sz="4" w:space="0" w:color="auto"/>
              <w:left w:val="none" w:sz="4" w:space="0" w:color="000000"/>
              <w:bottom w:val="single" w:sz="4" w:space="0" w:color="auto"/>
              <w:right w:val="single" w:sz="4" w:space="0" w:color="auto"/>
            </w:tcBorders>
            <w:shd w:val="clear" w:color="auto" w:fill="auto"/>
            <w:vAlign w:val="center"/>
          </w:tcPr>
          <w:p w14:paraId="2AFCEF83" w14:textId="77777777" w:rsidR="004A5723" w:rsidRPr="00FE26EB" w:rsidRDefault="00463368">
            <w:pPr>
              <w:jc w:val="center"/>
              <w:rPr>
                <w:rFonts w:cs="Arial"/>
                <w:sz w:val="18"/>
                <w:szCs w:val="18"/>
              </w:rPr>
            </w:pPr>
            <w:r w:rsidRPr="00FE26EB">
              <w:rPr>
                <w:rFonts w:cs="Arial"/>
                <w:sz w:val="18"/>
                <w:szCs w:val="18"/>
              </w:rPr>
              <w:t>BP AMP I.10</w:t>
            </w:r>
          </w:p>
        </w:tc>
        <w:tc>
          <w:tcPr>
            <w:tcW w:w="2968" w:type="pct"/>
            <w:tcBorders>
              <w:top w:val="single" w:sz="4" w:space="0" w:color="auto"/>
              <w:left w:val="none" w:sz="4" w:space="0" w:color="000000"/>
              <w:bottom w:val="single" w:sz="4" w:space="0" w:color="auto"/>
              <w:right w:val="single" w:sz="4" w:space="0" w:color="auto"/>
            </w:tcBorders>
            <w:shd w:val="clear" w:color="auto" w:fill="auto"/>
            <w:vAlign w:val="center"/>
          </w:tcPr>
          <w:p w14:paraId="447D334E" w14:textId="77777777" w:rsidR="004A5723" w:rsidRPr="00FE26EB" w:rsidRDefault="00463368">
            <w:pPr>
              <w:spacing w:before="60"/>
              <w:rPr>
                <w:rFonts w:cs="Arial"/>
                <w:sz w:val="18"/>
                <w:szCs w:val="18"/>
              </w:rPr>
            </w:pPr>
            <w:r w:rsidRPr="00FE26EB">
              <w:rPr>
                <w:rFonts w:cs="Arial"/>
                <w:sz w:val="18"/>
                <w:szCs w:val="18"/>
              </w:rPr>
              <w:t>Les modalités d’entretien et d’hygiène des locaux notamment classés, et des équipements, autant que possible définies, pour les CCB, avec le comité en charge de la lutte contre les infections nosocomiales (CLIN) ou son équivalent, tiennent compte des spécificités des activités d’AMP et notamment de l’effet potentiellement toxique des produits utilisés sur les EGTG, y compris aux doses préconisées par le fabricant</w:t>
            </w:r>
          </w:p>
          <w:p w14:paraId="12261274" w14:textId="77777777" w:rsidR="004A5723" w:rsidRPr="00FE26EB" w:rsidRDefault="004A5723">
            <w:pPr>
              <w:spacing w:before="60"/>
              <w:rPr>
                <w:rFonts w:cs="Arial"/>
                <w:sz w:val="18"/>
                <w:szCs w:val="18"/>
              </w:rPr>
            </w:pPr>
          </w:p>
          <w:p w14:paraId="34A64A59" w14:textId="3C420086" w:rsidR="004A5723" w:rsidRPr="00FE26EB" w:rsidRDefault="00463368" w:rsidP="00422EC4">
            <w:pPr>
              <w:rPr>
                <w:rFonts w:cs="Arial"/>
                <w:i/>
                <w:iCs/>
                <w:color w:val="808080" w:themeColor="background1" w:themeShade="80"/>
                <w:sz w:val="18"/>
                <w:szCs w:val="18"/>
              </w:rPr>
            </w:pPr>
            <w:r w:rsidRPr="00FE26EB">
              <w:rPr>
                <w:rFonts w:cs="Arial"/>
                <w:i/>
                <w:iCs/>
                <w:color w:val="808080" w:themeColor="background1" w:themeShade="80"/>
                <w:sz w:val="18"/>
                <w:szCs w:val="18"/>
              </w:rPr>
              <w:t>Vérification de l’absence de composés organiques volatiles (COV) dans la composition des produits détergents/désinfectants en termes de sécurité des EGTG préparés et, par conséquent, d’impact sur les résultats/succès des tentatives. Vérifier que la liste des produits utilisés est maîtrisée et en lien avec ce qui est utilisé</w:t>
            </w:r>
          </w:p>
        </w:tc>
        <w:tc>
          <w:tcPr>
            <w:tcW w:w="981" w:type="pct"/>
            <w:tcBorders>
              <w:top w:val="single" w:sz="4" w:space="0" w:color="auto"/>
              <w:left w:val="none" w:sz="4" w:space="0" w:color="000000"/>
              <w:bottom w:val="single" w:sz="4" w:space="0" w:color="auto"/>
              <w:right w:val="single" w:sz="4" w:space="0" w:color="auto"/>
            </w:tcBorders>
            <w:shd w:val="clear" w:color="auto" w:fill="auto"/>
            <w:noWrap/>
          </w:tcPr>
          <w:p w14:paraId="6A7F0CEC" w14:textId="77777777" w:rsidR="004A5723" w:rsidRPr="00FE26EB" w:rsidRDefault="004A5723">
            <w:pPr>
              <w:rPr>
                <w:rFonts w:cs="Arial"/>
                <w:sz w:val="18"/>
                <w:szCs w:val="18"/>
              </w:rPr>
            </w:pPr>
          </w:p>
        </w:tc>
        <w:tc>
          <w:tcPr>
            <w:tcW w:w="250" w:type="pct"/>
            <w:tcBorders>
              <w:top w:val="single" w:sz="4" w:space="0" w:color="auto"/>
              <w:left w:val="none" w:sz="4" w:space="0" w:color="000000"/>
              <w:bottom w:val="single" w:sz="4" w:space="0" w:color="auto"/>
              <w:right w:val="single" w:sz="4" w:space="0" w:color="auto"/>
            </w:tcBorders>
          </w:tcPr>
          <w:p w14:paraId="271FBCB6" w14:textId="77777777" w:rsidR="004A5723" w:rsidRPr="00FE26EB" w:rsidRDefault="004A5723">
            <w:pPr>
              <w:rPr>
                <w:rFonts w:cs="Arial"/>
                <w:color w:val="FF00FF"/>
                <w:sz w:val="18"/>
                <w:szCs w:val="18"/>
              </w:rPr>
            </w:pPr>
          </w:p>
        </w:tc>
      </w:tr>
      <w:tr w:rsidR="004A5723" w14:paraId="6F926ED8" w14:textId="77777777" w:rsidTr="006E06AD">
        <w:trPr>
          <w:trHeight w:val="510"/>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4410844" w14:textId="79ACC798" w:rsidR="004A5723" w:rsidRPr="00FE26EB" w:rsidRDefault="002E791C">
            <w:pPr>
              <w:rPr>
                <w:rFonts w:cs="Arial"/>
                <w:sz w:val="18"/>
                <w:szCs w:val="18"/>
              </w:rPr>
            </w:pPr>
            <w:r w:rsidRPr="00FE26EB">
              <w:rPr>
                <w:rFonts w:cs="Arial"/>
                <w:sz w:val="18"/>
                <w:szCs w:val="18"/>
              </w:rPr>
              <w:t>HYG-4</w:t>
            </w:r>
          </w:p>
        </w:tc>
        <w:tc>
          <w:tcPr>
            <w:tcW w:w="473" w:type="pct"/>
            <w:tcBorders>
              <w:top w:val="single" w:sz="4" w:space="0" w:color="auto"/>
              <w:left w:val="none" w:sz="4" w:space="0" w:color="000000"/>
              <w:bottom w:val="single" w:sz="4" w:space="0" w:color="auto"/>
              <w:right w:val="single" w:sz="4" w:space="0" w:color="auto"/>
            </w:tcBorders>
            <w:shd w:val="clear" w:color="auto" w:fill="auto"/>
            <w:vAlign w:val="center"/>
          </w:tcPr>
          <w:p w14:paraId="5DE6F4CA" w14:textId="77777777" w:rsidR="004A5723" w:rsidRPr="00FE26EB" w:rsidRDefault="00463368">
            <w:pPr>
              <w:jc w:val="center"/>
              <w:rPr>
                <w:rFonts w:cs="Arial"/>
                <w:sz w:val="18"/>
                <w:szCs w:val="18"/>
              </w:rPr>
            </w:pPr>
            <w:r w:rsidRPr="00FE26EB">
              <w:rPr>
                <w:rFonts w:cs="Arial"/>
                <w:sz w:val="18"/>
                <w:szCs w:val="18"/>
              </w:rPr>
              <w:t>BP AMP I-8.2</w:t>
            </w:r>
          </w:p>
        </w:tc>
        <w:tc>
          <w:tcPr>
            <w:tcW w:w="2968" w:type="pct"/>
            <w:tcBorders>
              <w:top w:val="single" w:sz="4" w:space="0" w:color="auto"/>
              <w:left w:val="none" w:sz="4" w:space="0" w:color="000000"/>
              <w:bottom w:val="single" w:sz="4" w:space="0" w:color="auto"/>
              <w:right w:val="single" w:sz="4" w:space="0" w:color="auto"/>
            </w:tcBorders>
            <w:shd w:val="clear" w:color="auto" w:fill="auto"/>
          </w:tcPr>
          <w:p w14:paraId="2A2F03BB" w14:textId="77777777" w:rsidR="004A5723" w:rsidRPr="00FE26EB" w:rsidRDefault="00463368">
            <w:pPr>
              <w:rPr>
                <w:rFonts w:cs="Arial"/>
                <w:sz w:val="18"/>
                <w:szCs w:val="18"/>
              </w:rPr>
            </w:pPr>
            <w:r w:rsidRPr="00FE26EB">
              <w:rPr>
                <w:rFonts w:cs="Arial"/>
                <w:b/>
                <w:bCs/>
                <w:sz w:val="18"/>
                <w:szCs w:val="18"/>
              </w:rPr>
              <w:t xml:space="preserve">Les hotte à flux laminaire vertical à toutes les étapes (insémination, préparation avant congélation, </w:t>
            </w:r>
            <w:r w:rsidRPr="00FE26EB">
              <w:rPr>
                <w:sz w:val="18"/>
                <w:szCs w:val="18"/>
              </w:rPr>
              <w:t xml:space="preserve">préparation des EGTG et à la culture embryonnaire) sont </w:t>
            </w:r>
            <w:r w:rsidRPr="00FE26EB">
              <w:rPr>
                <w:rFonts w:cs="Arial"/>
                <w:sz w:val="18"/>
                <w:szCs w:val="18"/>
              </w:rPr>
              <w:t xml:space="preserve">régulièrement contrôlée au plan microbiologique et particulaire (air/surfaces). </w:t>
            </w:r>
          </w:p>
          <w:p w14:paraId="68AEF666" w14:textId="77777777" w:rsidR="004A5723" w:rsidRPr="00FE26EB" w:rsidRDefault="00463368">
            <w:pPr>
              <w:rPr>
                <w:rFonts w:cs="Arial"/>
                <w:sz w:val="18"/>
                <w:szCs w:val="18"/>
              </w:rPr>
            </w:pPr>
            <w:r w:rsidRPr="00FE26EB">
              <w:rPr>
                <w:rFonts w:cs="Arial"/>
                <w:sz w:val="18"/>
                <w:szCs w:val="18"/>
              </w:rPr>
              <w:t xml:space="preserve">Des nettoyants compatibles avec l’activité d’AMP (non émissifs) sont utilisés. </w:t>
            </w:r>
          </w:p>
          <w:p w14:paraId="1B2F8AA3" w14:textId="77777777" w:rsidR="004A5723" w:rsidRPr="00FE26EB" w:rsidRDefault="00463368">
            <w:pPr>
              <w:rPr>
                <w:rFonts w:cs="Arial"/>
                <w:sz w:val="18"/>
                <w:szCs w:val="18"/>
              </w:rPr>
            </w:pPr>
            <w:r w:rsidRPr="00FE26EB">
              <w:rPr>
                <w:rFonts w:cs="Arial"/>
                <w:sz w:val="18"/>
                <w:szCs w:val="18"/>
              </w:rPr>
              <w:t xml:space="preserve">Les prélèvements microbiologiques sont effectués quand la zone est en activité, réelle ou simulée. Les résultats, la fréquence des contrôles fondée sur une analyse de risque, ainsi que des valeurs d’alerte et d’action sont </w:t>
            </w:r>
            <w:r w:rsidRPr="00FE26EB">
              <w:rPr>
                <w:rFonts w:cs="Arial"/>
                <w:sz w:val="18"/>
                <w:szCs w:val="18"/>
              </w:rPr>
              <w:lastRenderedPageBreak/>
              <w:t xml:space="preserve">interprétés en lien avec les équipes opérationnelles d’hygiène si le laboratoire d’insémination dispose de ces compétences, à défaut d’une personne compétente au sein du laboratoire. </w:t>
            </w:r>
          </w:p>
          <w:p w14:paraId="09E6520E" w14:textId="77777777" w:rsidR="004A5723" w:rsidRPr="00FE26EB" w:rsidRDefault="00463368">
            <w:pPr>
              <w:spacing w:before="60"/>
              <w:rPr>
                <w:sz w:val="18"/>
                <w:szCs w:val="18"/>
              </w:rPr>
            </w:pPr>
            <w:r w:rsidRPr="00FE26EB">
              <w:rPr>
                <w:rFonts w:cs="Arial"/>
                <w:i/>
                <w:iCs/>
                <w:color w:val="808080" w:themeColor="background1" w:themeShade="80"/>
                <w:sz w:val="18"/>
                <w:szCs w:val="18"/>
              </w:rPr>
              <w:t>Vérifier ce point spécifique avec un échantillonnage</w:t>
            </w:r>
          </w:p>
        </w:tc>
        <w:tc>
          <w:tcPr>
            <w:tcW w:w="981" w:type="pct"/>
            <w:tcBorders>
              <w:top w:val="single" w:sz="4" w:space="0" w:color="auto"/>
              <w:left w:val="none" w:sz="4" w:space="0" w:color="000000"/>
              <w:bottom w:val="single" w:sz="4" w:space="0" w:color="auto"/>
              <w:right w:val="single" w:sz="4" w:space="0" w:color="auto"/>
            </w:tcBorders>
            <w:shd w:val="clear" w:color="auto" w:fill="auto"/>
            <w:noWrap/>
          </w:tcPr>
          <w:p w14:paraId="63E69775" w14:textId="77777777" w:rsidR="004A5723" w:rsidRPr="00FE26EB" w:rsidRDefault="00463368" w:rsidP="00397F45">
            <w:pPr>
              <w:spacing w:before="60"/>
              <w:rPr>
                <w:rFonts w:cs="Arial"/>
                <w:i/>
                <w:iCs/>
                <w:color w:val="808080" w:themeColor="background1" w:themeShade="80"/>
                <w:sz w:val="18"/>
                <w:szCs w:val="18"/>
              </w:rPr>
            </w:pPr>
            <w:r w:rsidRPr="00FE26EB">
              <w:rPr>
                <w:rFonts w:cs="Arial"/>
                <w:i/>
                <w:iCs/>
                <w:color w:val="808080" w:themeColor="background1" w:themeShade="80"/>
                <w:sz w:val="18"/>
                <w:szCs w:val="18"/>
              </w:rPr>
              <w:lastRenderedPageBreak/>
              <w:t>Tenir à disposition des inspecteurs les résultats des derniers contrôles particulaires et microbiologiques</w:t>
            </w:r>
          </w:p>
          <w:p w14:paraId="204D626F" w14:textId="77777777" w:rsidR="004A5723" w:rsidRPr="00FE26EB" w:rsidRDefault="004A5723" w:rsidP="00397F45">
            <w:pPr>
              <w:spacing w:before="60"/>
              <w:rPr>
                <w:rFonts w:cs="Arial"/>
                <w:i/>
                <w:iCs/>
                <w:color w:val="808080" w:themeColor="background1" w:themeShade="80"/>
                <w:sz w:val="18"/>
                <w:szCs w:val="18"/>
              </w:rPr>
            </w:pPr>
          </w:p>
        </w:tc>
        <w:tc>
          <w:tcPr>
            <w:tcW w:w="250" w:type="pct"/>
            <w:tcBorders>
              <w:top w:val="single" w:sz="4" w:space="0" w:color="auto"/>
              <w:left w:val="none" w:sz="4" w:space="0" w:color="000000"/>
              <w:bottom w:val="single" w:sz="4" w:space="0" w:color="auto"/>
              <w:right w:val="single" w:sz="4" w:space="0" w:color="auto"/>
            </w:tcBorders>
          </w:tcPr>
          <w:p w14:paraId="53C60AA0" w14:textId="77777777" w:rsidR="004A5723" w:rsidRPr="00FE26EB" w:rsidRDefault="004A5723">
            <w:pPr>
              <w:rPr>
                <w:rFonts w:cs="Arial"/>
                <w:color w:val="FF00FF"/>
                <w:sz w:val="18"/>
                <w:szCs w:val="18"/>
              </w:rPr>
            </w:pPr>
          </w:p>
        </w:tc>
      </w:tr>
      <w:tr w:rsidR="004A5723" w14:paraId="145A7CFB" w14:textId="77777777" w:rsidTr="006E06AD">
        <w:trPr>
          <w:trHeight w:val="510"/>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FB342B0" w14:textId="263CA697" w:rsidR="004A5723" w:rsidRPr="00FE26EB" w:rsidRDefault="002E791C">
            <w:pPr>
              <w:rPr>
                <w:rFonts w:cs="Arial"/>
                <w:sz w:val="18"/>
                <w:szCs w:val="18"/>
              </w:rPr>
            </w:pPr>
            <w:r w:rsidRPr="00FE26EB">
              <w:rPr>
                <w:rFonts w:cs="Arial"/>
                <w:sz w:val="18"/>
                <w:szCs w:val="18"/>
              </w:rPr>
              <w:t>HYG-5</w:t>
            </w:r>
          </w:p>
        </w:tc>
        <w:tc>
          <w:tcPr>
            <w:tcW w:w="473" w:type="pct"/>
            <w:tcBorders>
              <w:top w:val="single" w:sz="4" w:space="0" w:color="auto"/>
              <w:left w:val="none" w:sz="4" w:space="0" w:color="000000"/>
              <w:bottom w:val="single" w:sz="4" w:space="0" w:color="auto"/>
              <w:right w:val="single" w:sz="4" w:space="0" w:color="auto"/>
            </w:tcBorders>
            <w:shd w:val="clear" w:color="auto" w:fill="auto"/>
            <w:vAlign w:val="center"/>
          </w:tcPr>
          <w:p w14:paraId="7B123B44" w14:textId="77777777" w:rsidR="004A5723" w:rsidRPr="00FE26EB" w:rsidRDefault="00463368">
            <w:pPr>
              <w:jc w:val="center"/>
              <w:rPr>
                <w:rFonts w:cs="Arial"/>
                <w:sz w:val="18"/>
                <w:szCs w:val="18"/>
              </w:rPr>
            </w:pPr>
            <w:r w:rsidRPr="00FE26EB">
              <w:rPr>
                <w:rFonts w:cs="Arial"/>
                <w:sz w:val="18"/>
                <w:szCs w:val="18"/>
              </w:rPr>
              <w:t xml:space="preserve">BP AMP </w:t>
            </w:r>
            <w:r w:rsidRPr="00FE26EB">
              <w:rPr>
                <w:sz w:val="18"/>
                <w:szCs w:val="18"/>
              </w:rPr>
              <w:t>I-8.3.</w:t>
            </w:r>
          </w:p>
        </w:tc>
        <w:tc>
          <w:tcPr>
            <w:tcW w:w="2968" w:type="pct"/>
            <w:tcBorders>
              <w:top w:val="single" w:sz="4" w:space="0" w:color="auto"/>
              <w:left w:val="none" w:sz="4" w:space="0" w:color="000000"/>
              <w:bottom w:val="single" w:sz="4" w:space="0" w:color="auto"/>
              <w:right w:val="single" w:sz="4" w:space="0" w:color="auto"/>
            </w:tcBorders>
            <w:shd w:val="clear" w:color="auto" w:fill="auto"/>
          </w:tcPr>
          <w:p w14:paraId="05789E09" w14:textId="77777777" w:rsidR="004A5723" w:rsidRPr="00FE26EB" w:rsidRDefault="00463368">
            <w:pPr>
              <w:spacing w:before="60"/>
              <w:rPr>
                <w:sz w:val="18"/>
                <w:szCs w:val="18"/>
              </w:rPr>
            </w:pPr>
            <w:r w:rsidRPr="00FE26EB">
              <w:rPr>
                <w:rFonts w:cs="Arial"/>
                <w:sz w:val="18"/>
                <w:szCs w:val="18"/>
              </w:rPr>
              <w:t xml:space="preserve">Outre les contrôles particulaires de l’air, une surveillance microbiologique bactérienne et fongique est également réalisée au niveau des surfaces </w:t>
            </w:r>
            <w:r w:rsidRPr="00FE26EB">
              <w:rPr>
                <w:rFonts w:cs="Arial"/>
                <w:b/>
                <w:bCs/>
                <w:sz w:val="18"/>
                <w:szCs w:val="18"/>
              </w:rPr>
              <w:t>Locaux du CCB dédiés à la préparation des EGTG et à la culture embryonnaire</w:t>
            </w:r>
            <w:r w:rsidRPr="00FE26EB">
              <w:rPr>
                <w:sz w:val="18"/>
                <w:szCs w:val="18"/>
              </w:rPr>
              <w:t xml:space="preserve"> </w:t>
            </w:r>
            <w:r w:rsidRPr="00FE26EB">
              <w:rPr>
                <w:rFonts w:cs="Arial"/>
                <w:sz w:val="18"/>
                <w:szCs w:val="18"/>
              </w:rPr>
              <w:t xml:space="preserve">selon une périodicité, un plan de surveillance et des méthodes d’échantillonnage décrites dans une procédure validée. </w:t>
            </w:r>
          </w:p>
          <w:p w14:paraId="7F537C55" w14:textId="77777777" w:rsidR="004A5723" w:rsidRPr="00FE26EB" w:rsidRDefault="00463368">
            <w:pPr>
              <w:spacing w:before="60"/>
              <w:rPr>
                <w:rFonts w:cs="Arial"/>
                <w:sz w:val="18"/>
                <w:szCs w:val="18"/>
              </w:rPr>
            </w:pPr>
            <w:r w:rsidRPr="00FE26EB">
              <w:rPr>
                <w:rFonts w:cs="Arial"/>
                <w:sz w:val="18"/>
                <w:szCs w:val="18"/>
              </w:rPr>
              <w:t>Les niveaux d’alerte et d’action tenant compte du risque encouru et des indicateurs de suivi sont clairement définis.</w:t>
            </w:r>
          </w:p>
          <w:p w14:paraId="40D5CA81" w14:textId="77777777" w:rsidR="004A5723" w:rsidRPr="00FE26EB" w:rsidRDefault="00463368">
            <w:pPr>
              <w:rPr>
                <w:rFonts w:cs="Arial"/>
                <w:sz w:val="18"/>
                <w:szCs w:val="18"/>
              </w:rPr>
            </w:pPr>
            <w:r w:rsidRPr="00FE26EB">
              <w:rPr>
                <w:rFonts w:cs="Arial"/>
                <w:i/>
                <w:iCs/>
                <w:color w:val="808080" w:themeColor="background1" w:themeShade="80"/>
                <w:sz w:val="18"/>
                <w:szCs w:val="18"/>
              </w:rPr>
              <w:t>Vérifier ce point spécifique avec un échantillonnage</w:t>
            </w:r>
          </w:p>
        </w:tc>
        <w:tc>
          <w:tcPr>
            <w:tcW w:w="981" w:type="pct"/>
            <w:tcBorders>
              <w:top w:val="single" w:sz="4" w:space="0" w:color="auto"/>
              <w:left w:val="none" w:sz="4" w:space="0" w:color="000000"/>
              <w:bottom w:val="single" w:sz="4" w:space="0" w:color="auto"/>
              <w:right w:val="single" w:sz="4" w:space="0" w:color="auto"/>
            </w:tcBorders>
            <w:shd w:val="clear" w:color="auto" w:fill="auto"/>
            <w:noWrap/>
          </w:tcPr>
          <w:p w14:paraId="64C699FE" w14:textId="77777777" w:rsidR="004A5723" w:rsidRPr="00FE26EB" w:rsidRDefault="00463368" w:rsidP="00397F45">
            <w:pPr>
              <w:spacing w:before="60"/>
              <w:rPr>
                <w:rFonts w:cs="Arial"/>
                <w:i/>
                <w:iCs/>
                <w:color w:val="808080" w:themeColor="background1" w:themeShade="80"/>
                <w:sz w:val="18"/>
                <w:szCs w:val="18"/>
              </w:rPr>
            </w:pPr>
            <w:r w:rsidRPr="00FE26EB">
              <w:rPr>
                <w:rFonts w:cs="Arial"/>
                <w:i/>
                <w:iCs/>
                <w:color w:val="808080" w:themeColor="background1" w:themeShade="80"/>
                <w:sz w:val="18"/>
                <w:szCs w:val="18"/>
              </w:rPr>
              <w:t xml:space="preserve">Tenir à disposition des inspecteurs les résultats des derniers contrôles </w:t>
            </w:r>
          </w:p>
          <w:p w14:paraId="320E8B07" w14:textId="77777777" w:rsidR="004A5723" w:rsidRPr="00FE26EB" w:rsidRDefault="00463368" w:rsidP="00397F45">
            <w:pPr>
              <w:spacing w:before="60"/>
              <w:rPr>
                <w:rFonts w:cs="Arial"/>
                <w:i/>
                <w:iCs/>
                <w:color w:val="808080" w:themeColor="background1" w:themeShade="80"/>
                <w:sz w:val="18"/>
                <w:szCs w:val="18"/>
              </w:rPr>
            </w:pPr>
            <w:r w:rsidRPr="00FE26EB">
              <w:rPr>
                <w:rFonts w:cs="Arial"/>
                <w:i/>
                <w:iCs/>
                <w:color w:val="808080" w:themeColor="background1" w:themeShade="80"/>
                <w:sz w:val="18"/>
                <w:szCs w:val="18"/>
              </w:rPr>
              <w:t>Microbiologiques et fongiques des surfaces</w:t>
            </w:r>
          </w:p>
          <w:p w14:paraId="72F858A4" w14:textId="77777777" w:rsidR="004A5723" w:rsidRPr="00FE26EB" w:rsidRDefault="004A5723" w:rsidP="00397F45">
            <w:pPr>
              <w:spacing w:before="60"/>
              <w:rPr>
                <w:rFonts w:cs="Arial"/>
                <w:i/>
                <w:iCs/>
                <w:color w:val="808080" w:themeColor="background1" w:themeShade="80"/>
                <w:sz w:val="18"/>
                <w:szCs w:val="18"/>
              </w:rPr>
            </w:pPr>
          </w:p>
          <w:p w14:paraId="3C6D8842" w14:textId="77777777" w:rsidR="004A5723" w:rsidRPr="00FE26EB" w:rsidRDefault="00463368" w:rsidP="00397F45">
            <w:pPr>
              <w:spacing w:before="60"/>
              <w:rPr>
                <w:rFonts w:cs="Arial"/>
                <w:i/>
                <w:iCs/>
                <w:color w:val="808080" w:themeColor="background1" w:themeShade="80"/>
                <w:sz w:val="18"/>
                <w:szCs w:val="18"/>
              </w:rPr>
            </w:pPr>
            <w:r w:rsidRPr="00FE26EB">
              <w:rPr>
                <w:rFonts w:cs="Arial"/>
                <w:i/>
                <w:iCs/>
                <w:color w:val="808080" w:themeColor="background1" w:themeShade="80"/>
                <w:sz w:val="18"/>
                <w:szCs w:val="18"/>
              </w:rPr>
              <w:t>Ainsi que les indicateurs de suivi</w:t>
            </w:r>
          </w:p>
          <w:p w14:paraId="51112F68" w14:textId="77777777" w:rsidR="004A5723" w:rsidRPr="00FE26EB" w:rsidRDefault="004A5723" w:rsidP="00397F45">
            <w:pPr>
              <w:spacing w:before="60"/>
              <w:rPr>
                <w:rFonts w:cs="Arial"/>
                <w:i/>
                <w:iCs/>
                <w:color w:val="808080" w:themeColor="background1" w:themeShade="80"/>
                <w:sz w:val="18"/>
                <w:szCs w:val="18"/>
              </w:rPr>
            </w:pPr>
          </w:p>
        </w:tc>
        <w:tc>
          <w:tcPr>
            <w:tcW w:w="250" w:type="pct"/>
            <w:tcBorders>
              <w:top w:val="single" w:sz="4" w:space="0" w:color="auto"/>
              <w:left w:val="none" w:sz="4" w:space="0" w:color="000000"/>
              <w:bottom w:val="single" w:sz="4" w:space="0" w:color="auto"/>
              <w:right w:val="single" w:sz="4" w:space="0" w:color="auto"/>
            </w:tcBorders>
          </w:tcPr>
          <w:p w14:paraId="1B54840C" w14:textId="77777777" w:rsidR="004A5723" w:rsidRPr="00FE26EB" w:rsidRDefault="004A5723">
            <w:pPr>
              <w:rPr>
                <w:rFonts w:cs="Arial"/>
                <w:color w:val="FF00FF"/>
                <w:sz w:val="18"/>
                <w:szCs w:val="18"/>
              </w:rPr>
            </w:pPr>
          </w:p>
        </w:tc>
      </w:tr>
      <w:tr w:rsidR="004A5723" w14:paraId="72D7D50F" w14:textId="77777777" w:rsidTr="006E06AD">
        <w:trPr>
          <w:trHeight w:val="510"/>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E795AA2" w14:textId="6E338054" w:rsidR="004A5723" w:rsidRPr="00FE26EB" w:rsidRDefault="002E791C">
            <w:pPr>
              <w:jc w:val="center"/>
              <w:rPr>
                <w:rFonts w:cs="Arial"/>
                <w:sz w:val="18"/>
                <w:szCs w:val="18"/>
              </w:rPr>
            </w:pPr>
            <w:r w:rsidRPr="00FE26EB">
              <w:rPr>
                <w:rFonts w:cs="Arial"/>
                <w:sz w:val="18"/>
                <w:szCs w:val="18"/>
              </w:rPr>
              <w:t>HYG-6</w:t>
            </w:r>
          </w:p>
        </w:tc>
        <w:tc>
          <w:tcPr>
            <w:tcW w:w="473" w:type="pct"/>
            <w:tcBorders>
              <w:top w:val="single" w:sz="4" w:space="0" w:color="auto"/>
              <w:left w:val="none" w:sz="4" w:space="0" w:color="000000"/>
              <w:bottom w:val="single" w:sz="4" w:space="0" w:color="auto"/>
              <w:right w:val="single" w:sz="4" w:space="0" w:color="auto"/>
            </w:tcBorders>
            <w:shd w:val="clear" w:color="auto" w:fill="auto"/>
            <w:vAlign w:val="center"/>
          </w:tcPr>
          <w:p w14:paraId="4096F48F" w14:textId="77777777" w:rsidR="004A5723" w:rsidRPr="00FE26EB" w:rsidRDefault="00463368">
            <w:pPr>
              <w:jc w:val="center"/>
              <w:rPr>
                <w:rFonts w:cs="Arial"/>
                <w:sz w:val="18"/>
                <w:szCs w:val="18"/>
              </w:rPr>
            </w:pPr>
            <w:r w:rsidRPr="00FE26EB">
              <w:rPr>
                <w:rFonts w:cs="Arial"/>
                <w:sz w:val="18"/>
                <w:szCs w:val="18"/>
              </w:rPr>
              <w:t>BP AMP I.10</w:t>
            </w:r>
          </w:p>
        </w:tc>
        <w:tc>
          <w:tcPr>
            <w:tcW w:w="2968" w:type="pct"/>
            <w:tcBorders>
              <w:top w:val="single" w:sz="4" w:space="0" w:color="auto"/>
              <w:left w:val="none" w:sz="4" w:space="0" w:color="000000"/>
              <w:bottom w:val="single" w:sz="4" w:space="0" w:color="auto"/>
              <w:right w:val="single" w:sz="4" w:space="0" w:color="auto"/>
            </w:tcBorders>
            <w:shd w:val="clear" w:color="auto" w:fill="auto"/>
            <w:vAlign w:val="center"/>
          </w:tcPr>
          <w:p w14:paraId="7A30E797" w14:textId="77777777" w:rsidR="004A5723" w:rsidRPr="00FE26EB" w:rsidRDefault="00463368">
            <w:pPr>
              <w:spacing w:before="60"/>
              <w:rPr>
                <w:rFonts w:cs="Arial"/>
                <w:sz w:val="18"/>
                <w:szCs w:val="18"/>
              </w:rPr>
            </w:pPr>
            <w:r w:rsidRPr="00FE26EB">
              <w:rPr>
                <w:rFonts w:cs="Arial"/>
                <w:sz w:val="18"/>
                <w:szCs w:val="18"/>
              </w:rPr>
              <w:t xml:space="preserve">Les procédures de nettoyage appliquées aux surfaces sont validées en vue de </w:t>
            </w:r>
            <w:r w:rsidRPr="00FE26EB">
              <w:rPr>
                <w:rFonts w:cs="Arial"/>
                <w:sz w:val="18"/>
                <w:szCs w:val="18"/>
                <w:u w:val="single"/>
              </w:rPr>
              <w:t>confirmer leur efficacité et leur innocuité vis-à-vis des EGTG (</w:t>
            </w:r>
            <w:r w:rsidRPr="00FE26EB">
              <w:rPr>
                <w:rFonts w:cs="Arial"/>
                <w:sz w:val="18"/>
                <w:szCs w:val="18"/>
              </w:rPr>
              <w:t>pas de toxicité connue sur les EGTG aux doses employées)</w:t>
            </w:r>
          </w:p>
          <w:p w14:paraId="41317D4C" w14:textId="77777777" w:rsidR="004A5723" w:rsidRPr="00FE26EB" w:rsidRDefault="00463368">
            <w:pPr>
              <w:spacing w:before="60"/>
              <w:rPr>
                <w:rFonts w:cs="Arial"/>
                <w:sz w:val="18"/>
                <w:szCs w:val="18"/>
              </w:rPr>
            </w:pPr>
            <w:r w:rsidRPr="00FE26EB">
              <w:rPr>
                <w:rFonts w:cs="Arial"/>
                <w:sz w:val="18"/>
                <w:szCs w:val="18"/>
              </w:rPr>
              <w:t>Tout changement de marché au sein de l’établissement ou du LBM portant sur les produits utilisés par le laboratoire d’AMP doit faire l’objet d’une validation spécifique par l’équipe d’AMP.</w:t>
            </w:r>
          </w:p>
          <w:p w14:paraId="22A0A6C0" w14:textId="77777777" w:rsidR="004A5723" w:rsidRPr="00FE26EB" w:rsidRDefault="004A5723">
            <w:pPr>
              <w:spacing w:before="60"/>
              <w:rPr>
                <w:rFonts w:cs="Arial"/>
                <w:sz w:val="18"/>
                <w:szCs w:val="18"/>
              </w:rPr>
            </w:pPr>
          </w:p>
          <w:p w14:paraId="0829DAF0" w14:textId="77777777" w:rsidR="004A5723" w:rsidRPr="00FE26EB" w:rsidRDefault="00463368">
            <w:pPr>
              <w:rPr>
                <w:rFonts w:cs="Arial"/>
                <w:i/>
                <w:iCs/>
                <w:color w:val="808080" w:themeColor="background1" w:themeShade="80"/>
                <w:sz w:val="18"/>
                <w:szCs w:val="18"/>
              </w:rPr>
            </w:pPr>
            <w:r w:rsidRPr="00FE26EB">
              <w:rPr>
                <w:rFonts w:cs="Arial"/>
                <w:i/>
                <w:iCs/>
                <w:color w:val="808080" w:themeColor="background1" w:themeShade="80"/>
                <w:sz w:val="18"/>
                <w:szCs w:val="18"/>
              </w:rPr>
              <w:t>Vérifier que la liste des produits utilisés est maitrisée et en lien avec ce qui est utilisé</w:t>
            </w:r>
          </w:p>
        </w:tc>
        <w:tc>
          <w:tcPr>
            <w:tcW w:w="981" w:type="pct"/>
            <w:tcBorders>
              <w:top w:val="single" w:sz="4" w:space="0" w:color="auto"/>
              <w:left w:val="none" w:sz="4" w:space="0" w:color="000000"/>
              <w:bottom w:val="single" w:sz="4" w:space="0" w:color="auto"/>
              <w:right w:val="single" w:sz="4" w:space="0" w:color="auto"/>
            </w:tcBorders>
            <w:shd w:val="clear" w:color="auto" w:fill="auto"/>
            <w:noWrap/>
          </w:tcPr>
          <w:p w14:paraId="48C0CBBB" w14:textId="77777777" w:rsidR="004A5723" w:rsidRPr="00FE26EB" w:rsidRDefault="004A5723">
            <w:pPr>
              <w:rPr>
                <w:rFonts w:cs="Arial"/>
                <w:sz w:val="18"/>
                <w:szCs w:val="18"/>
              </w:rPr>
            </w:pPr>
          </w:p>
        </w:tc>
        <w:tc>
          <w:tcPr>
            <w:tcW w:w="250" w:type="pct"/>
            <w:tcBorders>
              <w:top w:val="single" w:sz="4" w:space="0" w:color="auto"/>
              <w:left w:val="none" w:sz="4" w:space="0" w:color="000000"/>
              <w:bottom w:val="single" w:sz="4" w:space="0" w:color="auto"/>
              <w:right w:val="single" w:sz="4" w:space="0" w:color="auto"/>
            </w:tcBorders>
          </w:tcPr>
          <w:p w14:paraId="275494A9" w14:textId="77777777" w:rsidR="004A5723" w:rsidRPr="00FE26EB" w:rsidRDefault="004A5723">
            <w:pPr>
              <w:rPr>
                <w:rFonts w:cs="Arial"/>
                <w:sz w:val="18"/>
                <w:szCs w:val="18"/>
              </w:rPr>
            </w:pPr>
          </w:p>
        </w:tc>
      </w:tr>
      <w:tr w:rsidR="004A5723" w14:paraId="0AA9C625" w14:textId="77777777" w:rsidTr="006E06AD">
        <w:trPr>
          <w:trHeight w:val="510"/>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D158D18" w14:textId="618C3E80" w:rsidR="004A5723" w:rsidRPr="00FE26EB" w:rsidRDefault="002E791C">
            <w:pPr>
              <w:jc w:val="center"/>
              <w:rPr>
                <w:rFonts w:cs="Arial"/>
                <w:sz w:val="18"/>
                <w:szCs w:val="18"/>
              </w:rPr>
            </w:pPr>
            <w:r w:rsidRPr="00FE26EB">
              <w:rPr>
                <w:rFonts w:cs="Arial"/>
                <w:sz w:val="18"/>
                <w:szCs w:val="18"/>
              </w:rPr>
              <w:t>HYG-7</w:t>
            </w:r>
          </w:p>
        </w:tc>
        <w:tc>
          <w:tcPr>
            <w:tcW w:w="473" w:type="pct"/>
            <w:tcBorders>
              <w:top w:val="single" w:sz="4" w:space="0" w:color="auto"/>
              <w:left w:val="none" w:sz="4" w:space="0" w:color="000000"/>
              <w:bottom w:val="single" w:sz="4" w:space="0" w:color="auto"/>
              <w:right w:val="single" w:sz="4" w:space="0" w:color="auto"/>
            </w:tcBorders>
            <w:shd w:val="clear" w:color="auto" w:fill="auto"/>
            <w:vAlign w:val="center"/>
          </w:tcPr>
          <w:p w14:paraId="1ED2BA3F" w14:textId="77777777" w:rsidR="004A5723" w:rsidRPr="00FE26EB" w:rsidRDefault="00463368">
            <w:pPr>
              <w:jc w:val="center"/>
              <w:rPr>
                <w:rFonts w:cs="Arial"/>
                <w:sz w:val="18"/>
                <w:szCs w:val="18"/>
              </w:rPr>
            </w:pPr>
            <w:r w:rsidRPr="00FE26EB">
              <w:rPr>
                <w:rFonts w:cs="Arial"/>
                <w:sz w:val="18"/>
                <w:szCs w:val="18"/>
              </w:rPr>
              <w:t>BP AMP I.10</w:t>
            </w:r>
          </w:p>
        </w:tc>
        <w:tc>
          <w:tcPr>
            <w:tcW w:w="2968" w:type="pct"/>
            <w:tcBorders>
              <w:top w:val="single" w:sz="4" w:space="0" w:color="auto"/>
              <w:left w:val="none" w:sz="4" w:space="0" w:color="000000"/>
              <w:bottom w:val="single" w:sz="4" w:space="0" w:color="auto"/>
              <w:right w:val="single" w:sz="4" w:space="0" w:color="auto"/>
            </w:tcBorders>
            <w:shd w:val="clear" w:color="auto" w:fill="auto"/>
            <w:vAlign w:val="center"/>
          </w:tcPr>
          <w:p w14:paraId="153FC547" w14:textId="77777777" w:rsidR="004A5723" w:rsidRPr="00FE26EB" w:rsidRDefault="00463368">
            <w:pPr>
              <w:spacing w:before="60"/>
              <w:rPr>
                <w:rFonts w:cs="Arial"/>
                <w:sz w:val="18"/>
                <w:szCs w:val="18"/>
              </w:rPr>
            </w:pPr>
            <w:r w:rsidRPr="00FE26EB">
              <w:rPr>
                <w:rFonts w:cs="Arial"/>
                <w:sz w:val="18"/>
                <w:szCs w:val="18"/>
              </w:rPr>
              <w:t>Que l’entretien des locaux soit assuré par un service de l’établissement ou par une entreprise extérieure</w:t>
            </w:r>
            <w:r w:rsidRPr="00FE26EB">
              <w:rPr>
                <w:rFonts w:cs="Arial"/>
                <w:sz w:val="18"/>
                <w:szCs w:val="18"/>
                <w:u w:val="single"/>
              </w:rPr>
              <w:t>, un contrat spécifique</w:t>
            </w:r>
            <w:r w:rsidRPr="00FE26EB">
              <w:rPr>
                <w:rFonts w:cs="Arial"/>
                <w:sz w:val="18"/>
                <w:szCs w:val="18"/>
              </w:rPr>
              <w:t xml:space="preserve"> est établi sur la base d’un cahier des charges précis</w:t>
            </w:r>
          </w:p>
          <w:p w14:paraId="4A7FE5B9" w14:textId="77777777" w:rsidR="004A5723" w:rsidRPr="00FE26EB" w:rsidRDefault="004A5723">
            <w:pPr>
              <w:spacing w:before="60"/>
              <w:rPr>
                <w:rFonts w:cs="Arial"/>
                <w:sz w:val="18"/>
                <w:szCs w:val="18"/>
              </w:rPr>
            </w:pPr>
          </w:p>
          <w:p w14:paraId="279CB523" w14:textId="77777777" w:rsidR="004A5723" w:rsidRPr="00FE26EB" w:rsidRDefault="00463368">
            <w:pPr>
              <w:rPr>
                <w:rFonts w:cs="Arial"/>
                <w:i/>
                <w:iCs/>
                <w:color w:val="808080" w:themeColor="background1" w:themeShade="80"/>
                <w:sz w:val="18"/>
                <w:szCs w:val="18"/>
              </w:rPr>
            </w:pPr>
            <w:r w:rsidRPr="00FE26EB">
              <w:rPr>
                <w:rFonts w:cs="Arial"/>
                <w:i/>
                <w:iCs/>
                <w:color w:val="808080" w:themeColor="background1" w:themeShade="80"/>
                <w:sz w:val="18"/>
                <w:szCs w:val="18"/>
              </w:rPr>
              <w:t>Vérifier cahier des charges en adéquation avec ce qui est fait sur place</w:t>
            </w:r>
          </w:p>
          <w:p w14:paraId="41DDCBC4" w14:textId="77777777" w:rsidR="004A5723" w:rsidRPr="00FE26EB" w:rsidRDefault="004A5723">
            <w:pPr>
              <w:spacing w:before="60"/>
              <w:rPr>
                <w:rFonts w:cs="Arial"/>
                <w:sz w:val="18"/>
                <w:szCs w:val="18"/>
              </w:rPr>
            </w:pPr>
          </w:p>
        </w:tc>
        <w:tc>
          <w:tcPr>
            <w:tcW w:w="981" w:type="pct"/>
            <w:tcBorders>
              <w:top w:val="single" w:sz="4" w:space="0" w:color="auto"/>
              <w:left w:val="none" w:sz="4" w:space="0" w:color="000000"/>
              <w:bottom w:val="single" w:sz="4" w:space="0" w:color="auto"/>
              <w:right w:val="single" w:sz="4" w:space="0" w:color="auto"/>
            </w:tcBorders>
            <w:shd w:val="clear" w:color="auto" w:fill="auto"/>
            <w:noWrap/>
          </w:tcPr>
          <w:p w14:paraId="74DF060D" w14:textId="77777777" w:rsidR="004A5723" w:rsidRPr="00FE26EB" w:rsidRDefault="004A5723">
            <w:pPr>
              <w:rPr>
                <w:rFonts w:cs="Arial"/>
                <w:sz w:val="18"/>
                <w:szCs w:val="18"/>
              </w:rPr>
            </w:pPr>
          </w:p>
        </w:tc>
        <w:tc>
          <w:tcPr>
            <w:tcW w:w="250" w:type="pct"/>
            <w:tcBorders>
              <w:top w:val="single" w:sz="4" w:space="0" w:color="auto"/>
              <w:left w:val="none" w:sz="4" w:space="0" w:color="000000"/>
              <w:bottom w:val="single" w:sz="4" w:space="0" w:color="auto"/>
              <w:right w:val="single" w:sz="4" w:space="0" w:color="auto"/>
            </w:tcBorders>
          </w:tcPr>
          <w:p w14:paraId="2AF8177C" w14:textId="77777777" w:rsidR="004A5723" w:rsidRPr="00FE26EB" w:rsidRDefault="004A5723">
            <w:pPr>
              <w:rPr>
                <w:rFonts w:cs="Arial"/>
                <w:sz w:val="18"/>
                <w:szCs w:val="18"/>
              </w:rPr>
            </w:pPr>
          </w:p>
        </w:tc>
      </w:tr>
      <w:tr w:rsidR="004A5723" w14:paraId="53F7C0BF" w14:textId="77777777" w:rsidTr="006E06AD">
        <w:trPr>
          <w:trHeight w:val="510"/>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E23219B" w14:textId="247E6F27" w:rsidR="004A5723" w:rsidRPr="00FE26EB" w:rsidRDefault="002E791C">
            <w:pPr>
              <w:jc w:val="center"/>
              <w:rPr>
                <w:rFonts w:cs="Arial"/>
                <w:sz w:val="18"/>
                <w:szCs w:val="18"/>
              </w:rPr>
            </w:pPr>
            <w:r w:rsidRPr="00FE26EB">
              <w:rPr>
                <w:rFonts w:cs="Arial"/>
                <w:sz w:val="18"/>
                <w:szCs w:val="18"/>
              </w:rPr>
              <w:t>HYG-8</w:t>
            </w:r>
          </w:p>
        </w:tc>
        <w:tc>
          <w:tcPr>
            <w:tcW w:w="473" w:type="pct"/>
            <w:tcBorders>
              <w:top w:val="single" w:sz="4" w:space="0" w:color="auto"/>
              <w:left w:val="none" w:sz="4" w:space="0" w:color="000000"/>
              <w:bottom w:val="single" w:sz="4" w:space="0" w:color="auto"/>
              <w:right w:val="single" w:sz="4" w:space="0" w:color="auto"/>
            </w:tcBorders>
            <w:shd w:val="clear" w:color="auto" w:fill="auto"/>
            <w:vAlign w:val="center"/>
          </w:tcPr>
          <w:p w14:paraId="14CCF893" w14:textId="77777777" w:rsidR="004A5723" w:rsidRPr="00FE26EB" w:rsidRDefault="00463368">
            <w:pPr>
              <w:jc w:val="center"/>
              <w:rPr>
                <w:rFonts w:cs="Arial"/>
                <w:sz w:val="18"/>
                <w:szCs w:val="18"/>
              </w:rPr>
            </w:pPr>
            <w:r w:rsidRPr="00FE26EB">
              <w:rPr>
                <w:rFonts w:cs="Arial"/>
                <w:sz w:val="18"/>
                <w:szCs w:val="18"/>
              </w:rPr>
              <w:t>BP AMP I.10</w:t>
            </w:r>
          </w:p>
        </w:tc>
        <w:tc>
          <w:tcPr>
            <w:tcW w:w="2968" w:type="pct"/>
            <w:tcBorders>
              <w:top w:val="single" w:sz="4" w:space="0" w:color="auto"/>
              <w:left w:val="none" w:sz="4" w:space="0" w:color="000000"/>
              <w:bottom w:val="single" w:sz="4" w:space="0" w:color="auto"/>
              <w:right w:val="single" w:sz="4" w:space="0" w:color="auto"/>
            </w:tcBorders>
            <w:shd w:val="clear" w:color="auto" w:fill="auto"/>
            <w:vAlign w:val="center"/>
          </w:tcPr>
          <w:p w14:paraId="1668DAE6" w14:textId="77777777" w:rsidR="004A5723" w:rsidRPr="00FE26EB" w:rsidRDefault="00463368">
            <w:pPr>
              <w:spacing w:before="60"/>
              <w:rPr>
                <w:rFonts w:cs="Arial"/>
                <w:i/>
                <w:iCs/>
                <w:color w:val="808080" w:themeColor="background1" w:themeShade="80"/>
                <w:sz w:val="18"/>
                <w:szCs w:val="18"/>
              </w:rPr>
            </w:pPr>
            <w:r w:rsidRPr="00FE26EB">
              <w:rPr>
                <w:rFonts w:cs="Arial"/>
                <w:sz w:val="18"/>
                <w:szCs w:val="18"/>
                <w:u w:val="single"/>
              </w:rPr>
              <w:t>Le personnel</w:t>
            </w:r>
            <w:r w:rsidRPr="00FE26EB">
              <w:rPr>
                <w:rFonts w:cs="Arial"/>
                <w:sz w:val="18"/>
                <w:szCs w:val="18"/>
              </w:rPr>
              <w:t xml:space="preserve"> en charge de l’entretien bénéficie au préalable d’une formation spécifique à l’entretien des salles classées et aux EGTG qui y sont préparés. </w:t>
            </w:r>
            <w:r w:rsidRPr="00FE26EB">
              <w:rPr>
                <w:rFonts w:cs="Arial"/>
                <w:i/>
                <w:iCs/>
                <w:color w:val="808080" w:themeColor="background1" w:themeShade="80"/>
                <w:sz w:val="18"/>
                <w:szCs w:val="18"/>
              </w:rPr>
              <w:t>Vérification liste des personnes habilitées au ménage</w:t>
            </w:r>
          </w:p>
          <w:p w14:paraId="4FA26592" w14:textId="77777777" w:rsidR="004A5723" w:rsidRPr="00FE26EB" w:rsidRDefault="00463368">
            <w:pPr>
              <w:spacing w:before="60"/>
              <w:rPr>
                <w:sz w:val="18"/>
                <w:szCs w:val="18"/>
              </w:rPr>
            </w:pPr>
            <w:r w:rsidRPr="00FE26EB">
              <w:rPr>
                <w:sz w:val="18"/>
                <w:szCs w:val="18"/>
              </w:rPr>
              <w:t>L’utilisation de spray est à proscrire.</w:t>
            </w:r>
          </w:p>
          <w:p w14:paraId="241F7ED6" w14:textId="77777777" w:rsidR="004A5723" w:rsidRPr="00FE26EB" w:rsidRDefault="00463368">
            <w:pPr>
              <w:rPr>
                <w:rFonts w:cs="Arial"/>
                <w:i/>
                <w:iCs/>
                <w:color w:val="808080" w:themeColor="background1" w:themeShade="80"/>
                <w:sz w:val="18"/>
                <w:szCs w:val="18"/>
              </w:rPr>
            </w:pPr>
            <w:r w:rsidRPr="00FE26EB">
              <w:rPr>
                <w:rFonts w:cs="Arial"/>
                <w:i/>
                <w:iCs/>
                <w:color w:val="808080" w:themeColor="background1" w:themeShade="80"/>
                <w:sz w:val="18"/>
                <w:szCs w:val="18"/>
              </w:rPr>
              <w:t>A vérifier sur place</w:t>
            </w:r>
          </w:p>
          <w:p w14:paraId="6751A7B0" w14:textId="77777777" w:rsidR="004A5723" w:rsidRPr="00FE26EB" w:rsidRDefault="004A5723">
            <w:pPr>
              <w:spacing w:before="60"/>
              <w:rPr>
                <w:rFonts w:cs="Arial"/>
                <w:sz w:val="18"/>
                <w:szCs w:val="18"/>
              </w:rPr>
            </w:pPr>
          </w:p>
        </w:tc>
        <w:tc>
          <w:tcPr>
            <w:tcW w:w="981" w:type="pct"/>
            <w:tcBorders>
              <w:top w:val="single" w:sz="4" w:space="0" w:color="auto"/>
              <w:left w:val="none" w:sz="4" w:space="0" w:color="000000"/>
              <w:bottom w:val="single" w:sz="4" w:space="0" w:color="auto"/>
              <w:right w:val="single" w:sz="4" w:space="0" w:color="auto"/>
            </w:tcBorders>
            <w:shd w:val="clear" w:color="auto" w:fill="auto"/>
            <w:noWrap/>
          </w:tcPr>
          <w:p w14:paraId="429B03DF" w14:textId="77777777" w:rsidR="004A5723" w:rsidRPr="00FE26EB" w:rsidRDefault="004A5723">
            <w:pPr>
              <w:rPr>
                <w:rFonts w:cs="Arial"/>
                <w:sz w:val="18"/>
                <w:szCs w:val="18"/>
              </w:rPr>
            </w:pPr>
          </w:p>
        </w:tc>
        <w:tc>
          <w:tcPr>
            <w:tcW w:w="250" w:type="pct"/>
            <w:tcBorders>
              <w:top w:val="single" w:sz="4" w:space="0" w:color="auto"/>
              <w:left w:val="none" w:sz="4" w:space="0" w:color="000000"/>
              <w:bottom w:val="single" w:sz="4" w:space="0" w:color="auto"/>
              <w:right w:val="single" w:sz="4" w:space="0" w:color="auto"/>
            </w:tcBorders>
          </w:tcPr>
          <w:p w14:paraId="4FF0624B" w14:textId="77777777" w:rsidR="004A5723" w:rsidRPr="00FE26EB" w:rsidRDefault="004A5723">
            <w:pPr>
              <w:rPr>
                <w:rFonts w:cs="Arial"/>
                <w:sz w:val="18"/>
                <w:szCs w:val="18"/>
              </w:rPr>
            </w:pPr>
          </w:p>
        </w:tc>
      </w:tr>
      <w:tr w:rsidR="004A5723" w14:paraId="46FFB8E6" w14:textId="77777777" w:rsidTr="006E06AD">
        <w:trPr>
          <w:trHeight w:val="510"/>
          <w:jc w:val="center"/>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2AA2FA2" w14:textId="5B70EEA9" w:rsidR="004A5723" w:rsidRPr="00FE26EB" w:rsidRDefault="002E791C">
            <w:pPr>
              <w:jc w:val="center"/>
              <w:rPr>
                <w:rFonts w:cs="Arial"/>
                <w:sz w:val="18"/>
                <w:szCs w:val="18"/>
              </w:rPr>
            </w:pPr>
            <w:r w:rsidRPr="00FE26EB">
              <w:rPr>
                <w:rFonts w:cs="Arial"/>
                <w:sz w:val="18"/>
                <w:szCs w:val="18"/>
              </w:rPr>
              <w:t>HYG-9</w:t>
            </w:r>
          </w:p>
        </w:tc>
        <w:tc>
          <w:tcPr>
            <w:tcW w:w="473" w:type="pct"/>
            <w:tcBorders>
              <w:top w:val="single" w:sz="4" w:space="0" w:color="auto"/>
              <w:left w:val="none" w:sz="4" w:space="0" w:color="000000"/>
              <w:bottom w:val="single" w:sz="4" w:space="0" w:color="auto"/>
              <w:right w:val="single" w:sz="4" w:space="0" w:color="auto"/>
            </w:tcBorders>
            <w:shd w:val="clear" w:color="auto" w:fill="auto"/>
            <w:vAlign w:val="center"/>
          </w:tcPr>
          <w:p w14:paraId="35F2484C" w14:textId="77777777" w:rsidR="004A5723" w:rsidRPr="00FE26EB" w:rsidRDefault="00463368">
            <w:pPr>
              <w:jc w:val="center"/>
              <w:rPr>
                <w:rFonts w:cs="Arial"/>
                <w:sz w:val="18"/>
                <w:szCs w:val="18"/>
              </w:rPr>
            </w:pPr>
            <w:r w:rsidRPr="00FE26EB">
              <w:rPr>
                <w:rFonts w:cs="Arial"/>
                <w:sz w:val="18"/>
                <w:szCs w:val="18"/>
              </w:rPr>
              <w:t>BP AMP I.10</w:t>
            </w:r>
          </w:p>
        </w:tc>
        <w:tc>
          <w:tcPr>
            <w:tcW w:w="2968" w:type="pct"/>
            <w:tcBorders>
              <w:top w:val="single" w:sz="4" w:space="0" w:color="auto"/>
              <w:left w:val="none" w:sz="4" w:space="0" w:color="000000"/>
              <w:bottom w:val="single" w:sz="4" w:space="0" w:color="auto"/>
              <w:right w:val="single" w:sz="4" w:space="0" w:color="auto"/>
            </w:tcBorders>
            <w:shd w:val="clear" w:color="auto" w:fill="auto"/>
            <w:vAlign w:val="center"/>
          </w:tcPr>
          <w:p w14:paraId="2ACC5B69" w14:textId="77777777" w:rsidR="004A5723" w:rsidRPr="00FE26EB" w:rsidRDefault="00463368">
            <w:pPr>
              <w:spacing w:before="60"/>
              <w:rPr>
                <w:rFonts w:cs="Arial"/>
                <w:sz w:val="18"/>
                <w:szCs w:val="18"/>
              </w:rPr>
            </w:pPr>
            <w:r w:rsidRPr="00FE26EB">
              <w:rPr>
                <w:rFonts w:cs="Arial"/>
                <w:sz w:val="18"/>
                <w:szCs w:val="18"/>
              </w:rPr>
              <w:t>Les interventions d’entretien sont systématiquement tracées.</w:t>
            </w:r>
          </w:p>
          <w:p w14:paraId="7CDB8FC7" w14:textId="77777777" w:rsidR="004A5723" w:rsidRPr="00FE26EB" w:rsidRDefault="00463368">
            <w:pPr>
              <w:rPr>
                <w:rFonts w:cs="Arial"/>
                <w:i/>
                <w:iCs/>
                <w:color w:val="808080" w:themeColor="background1" w:themeShade="80"/>
                <w:sz w:val="18"/>
                <w:szCs w:val="18"/>
              </w:rPr>
            </w:pPr>
            <w:r w:rsidRPr="00FE26EB">
              <w:rPr>
                <w:rFonts w:cs="Arial"/>
                <w:i/>
                <w:iCs/>
                <w:color w:val="808080" w:themeColor="background1" w:themeShade="80"/>
                <w:sz w:val="18"/>
                <w:szCs w:val="18"/>
              </w:rPr>
              <w:t>Traçabilité à vérifier sur place</w:t>
            </w:r>
          </w:p>
          <w:p w14:paraId="0E27ADD2" w14:textId="77777777" w:rsidR="004A5723" w:rsidRPr="00FE26EB" w:rsidRDefault="004A5723">
            <w:pPr>
              <w:spacing w:before="60"/>
              <w:rPr>
                <w:rFonts w:cs="Arial"/>
                <w:sz w:val="18"/>
                <w:szCs w:val="18"/>
              </w:rPr>
            </w:pPr>
          </w:p>
        </w:tc>
        <w:tc>
          <w:tcPr>
            <w:tcW w:w="981" w:type="pct"/>
            <w:tcBorders>
              <w:top w:val="single" w:sz="4" w:space="0" w:color="auto"/>
              <w:left w:val="none" w:sz="4" w:space="0" w:color="000000"/>
              <w:bottom w:val="single" w:sz="4" w:space="0" w:color="auto"/>
              <w:right w:val="single" w:sz="4" w:space="0" w:color="auto"/>
            </w:tcBorders>
            <w:shd w:val="clear" w:color="auto" w:fill="auto"/>
            <w:noWrap/>
          </w:tcPr>
          <w:p w14:paraId="234413C1" w14:textId="77777777" w:rsidR="004A5723" w:rsidRPr="00FE26EB" w:rsidRDefault="004A5723">
            <w:pPr>
              <w:rPr>
                <w:rFonts w:cs="Arial"/>
                <w:sz w:val="18"/>
                <w:szCs w:val="18"/>
              </w:rPr>
            </w:pPr>
          </w:p>
        </w:tc>
        <w:tc>
          <w:tcPr>
            <w:tcW w:w="250" w:type="pct"/>
            <w:tcBorders>
              <w:top w:val="single" w:sz="4" w:space="0" w:color="auto"/>
              <w:left w:val="none" w:sz="4" w:space="0" w:color="000000"/>
              <w:bottom w:val="single" w:sz="4" w:space="0" w:color="auto"/>
              <w:right w:val="single" w:sz="4" w:space="0" w:color="auto"/>
            </w:tcBorders>
          </w:tcPr>
          <w:p w14:paraId="05B68B04" w14:textId="77777777" w:rsidR="004A5723" w:rsidRPr="00FE26EB" w:rsidRDefault="004A5723">
            <w:pPr>
              <w:rPr>
                <w:rFonts w:cs="Arial"/>
                <w:sz w:val="18"/>
                <w:szCs w:val="18"/>
              </w:rPr>
            </w:pPr>
          </w:p>
        </w:tc>
      </w:tr>
    </w:tbl>
    <w:p w14:paraId="3360DE47" w14:textId="4B1AF38A" w:rsidR="004A5723" w:rsidRPr="00422EC4" w:rsidRDefault="00623677">
      <w:pPr>
        <w:rPr>
          <w:rFonts w:eastAsia="Arial" w:cs="Arial"/>
          <w:b/>
          <w:bCs/>
          <w:color w:val="FF0000"/>
          <w:szCs w:val="20"/>
          <w:highlight w:val="white"/>
          <w:vertAlign w:val="superscript"/>
        </w:rPr>
      </w:pPr>
      <w:bookmarkStart w:id="18" w:name="_Hlk189154359"/>
      <w:r w:rsidRPr="0055615B">
        <w:rPr>
          <w:rFonts w:cs="Arial"/>
          <w:b/>
          <w:bCs/>
          <w:sz w:val="36"/>
          <w:szCs w:val="36"/>
        </w:rPr>
        <w:t>*</w:t>
      </w:r>
      <w:r w:rsidR="00463368" w:rsidRPr="00422EC4">
        <w:rPr>
          <w:rFonts w:cs="Arial"/>
          <w:b/>
          <w:bCs/>
          <w:szCs w:val="20"/>
        </w:rPr>
        <w:t xml:space="preserve"> Items prioritaires lors de l’inspection </w:t>
      </w:r>
      <w:bookmarkEnd w:id="18"/>
    </w:p>
    <w:sectPr w:rsidR="004A5723" w:rsidRPr="00422EC4">
      <w:headerReference w:type="default" r:id="rId18"/>
      <w:footerReference w:type="default" r:id="rId19"/>
      <w:type w:val="continuous"/>
      <w:pgSz w:w="16838" w:h="11906" w:orient="landscape"/>
      <w:pgMar w:top="1560" w:right="397"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316FE" w14:textId="77777777" w:rsidR="00F315E8" w:rsidRDefault="00F315E8">
      <w:r>
        <w:separator/>
      </w:r>
    </w:p>
  </w:endnote>
  <w:endnote w:type="continuationSeparator" w:id="0">
    <w:p w14:paraId="255EF6DD" w14:textId="77777777" w:rsidR="00F315E8" w:rsidRDefault="00F3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IN-Bold">
    <w:altName w:val="Calibri"/>
    <w:charset w:val="4D"/>
    <w:family w:val="auto"/>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0B50" w14:textId="77777777" w:rsidR="004A5723" w:rsidRDefault="0046336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E6AB741" w14:textId="77777777" w:rsidR="004A5723" w:rsidRDefault="004A572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DD0A" w14:textId="77777777" w:rsidR="004A5723" w:rsidRDefault="00463368">
    <w:pPr>
      <w:pStyle w:val="Pieddepage"/>
      <w:tabs>
        <w:tab w:val="clear" w:pos="4536"/>
        <w:tab w:val="clear" w:pos="9072"/>
        <w:tab w:val="left" w:pos="8460"/>
      </w:tabs>
      <w:ind w:right="360"/>
      <w:rPr>
        <w:rStyle w:val="Numrodepage"/>
        <w:sz w:val="16"/>
        <w:szCs w:val="16"/>
      </w:rPr>
    </w:pPr>
    <w:proofErr w:type="gramStart"/>
    <w:r>
      <w:rPr>
        <w:rStyle w:val="Numrodepage"/>
        <w:sz w:val="16"/>
      </w:rPr>
      <w:t>Version  juil.</w:t>
    </w:r>
    <w:proofErr w:type="gramEnd"/>
    <w:r>
      <w:rPr>
        <w:rStyle w:val="Numrodepage"/>
        <w:sz w:val="16"/>
      </w:rPr>
      <w:t>-11</w:t>
    </w:r>
    <w:r>
      <w:rPr>
        <w:rStyle w:val="Numrodepage"/>
        <w:sz w:val="16"/>
      </w:rPr>
      <w:tab/>
    </w:r>
    <w:r>
      <w:rPr>
        <w:rStyle w:val="Numrodepage"/>
        <w:sz w:val="16"/>
        <w:szCs w:val="16"/>
      </w:rPr>
      <w:t xml:space="preserve">- </w:t>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Pr>
        <w:rStyle w:val="Numrodepage"/>
        <w:sz w:val="16"/>
        <w:szCs w:val="16"/>
      </w:rPr>
      <w:t>3</w:t>
    </w:r>
    <w:r>
      <w:rPr>
        <w:rStyle w:val="Numrodepage"/>
        <w:sz w:val="16"/>
        <w:szCs w:val="16"/>
      </w:rPr>
      <w:fldChar w:fldCharType="end"/>
    </w:r>
    <w:r>
      <w:rPr>
        <w:rStyle w:val="Numrodepage"/>
        <w:sz w:val="16"/>
        <w:szCs w:val="16"/>
      </w:rPr>
      <w:t xml:space="preserve"> / </w:t>
    </w:r>
    <w:r>
      <w:rPr>
        <w:rStyle w:val="Numrodepage"/>
        <w:sz w:val="16"/>
        <w:szCs w:val="16"/>
      </w:rPr>
      <w:fldChar w:fldCharType="begin"/>
    </w:r>
    <w:r>
      <w:rPr>
        <w:rStyle w:val="Numrodepage"/>
        <w:sz w:val="16"/>
        <w:szCs w:val="16"/>
      </w:rPr>
      <w:instrText xml:space="preserve"> NUMPAGES </w:instrText>
    </w:r>
    <w:r>
      <w:rPr>
        <w:rStyle w:val="Numrodepage"/>
        <w:sz w:val="16"/>
        <w:szCs w:val="16"/>
      </w:rPr>
      <w:fldChar w:fldCharType="separate"/>
    </w:r>
    <w:r>
      <w:rPr>
        <w:rStyle w:val="Numrodepage"/>
        <w:sz w:val="16"/>
        <w:szCs w:val="16"/>
      </w:rPr>
      <w:t>41</w:t>
    </w:r>
    <w:r>
      <w:rPr>
        <w:rStyle w:val="Numrodepage"/>
        <w:sz w:val="16"/>
        <w:szCs w:val="16"/>
      </w:rPr>
      <w:fldChar w:fldCharType="end"/>
    </w:r>
    <w:r>
      <w:rPr>
        <w:rStyle w:val="Numrodepage"/>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7426" w14:textId="3C3416EC" w:rsidR="004A5723" w:rsidRPr="00476273" w:rsidRDefault="00476273" w:rsidP="00476273">
    <w:pPr>
      <w:pStyle w:val="Pieddepage"/>
      <w:tabs>
        <w:tab w:val="left" w:pos="2340"/>
      </w:tabs>
      <w:ind w:right="360"/>
      <w:rPr>
        <w:rStyle w:val="Numrodepage"/>
        <w:color w:val="0070C0"/>
        <w:sz w:val="16"/>
      </w:rPr>
    </w:pPr>
    <w:bookmarkStart w:id="1" w:name="_Hlk189627626"/>
    <w:bookmarkStart w:id="2" w:name="_Hlk189627627"/>
    <w:r>
      <w:rPr>
        <w:rStyle w:val="Numrodepage"/>
        <w:color w:val="0070C0"/>
        <w:sz w:val="16"/>
      </w:rPr>
      <w:t>Activité d’Assistance Médicale à la Procréation Grille d’inspection des Centres Clinico-Biologiques</w:t>
    </w:r>
    <w:r>
      <w:rPr>
        <w:color w:val="0070C0"/>
        <w:sz w:val="16"/>
      </w:rPr>
      <w:t xml:space="preserve"> </w:t>
    </w:r>
    <w:r w:rsidR="00463368">
      <w:rPr>
        <w:rStyle w:val="Numrodepage"/>
        <w:color w:val="0070C0"/>
        <w:sz w:val="16"/>
        <w:szCs w:val="16"/>
      </w:rPr>
      <w:t xml:space="preserve">- Volet Locaux &amp; Équipements – </w:t>
    </w:r>
    <w:r w:rsidR="002852D5">
      <w:rPr>
        <w:rStyle w:val="Numrodepage"/>
        <w:color w:val="0070C0"/>
        <w:sz w:val="16"/>
        <w:szCs w:val="16"/>
      </w:rPr>
      <w:t>Février 2025</w:t>
    </w:r>
    <w:bookmarkEnd w:id="1"/>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FCCF" w14:textId="77777777" w:rsidR="004A5723" w:rsidRDefault="00463368">
    <w:pPr>
      <w:pStyle w:val="Pieddepage"/>
      <w:jc w:val="right"/>
      <w:rPr>
        <w:rFonts w:cs="Arial"/>
        <w:b/>
        <w:bCs/>
        <w:color w:val="00B0DE"/>
        <w:sz w:val="16"/>
        <w:szCs w:val="16"/>
      </w:rPr>
    </w:pPr>
    <w:r>
      <w:rPr>
        <w:rFonts w:cs="Arial"/>
        <w:b/>
        <w:bCs/>
        <w:noProof/>
        <w:color w:val="00B0DE"/>
        <w:sz w:val="16"/>
        <w:szCs w:val="16"/>
      </w:rPr>
      <mc:AlternateContent>
        <mc:Choice Requires="wps">
          <w:drawing>
            <wp:anchor distT="0" distB="0" distL="114300" distR="114300" simplePos="0" relativeHeight="251656192" behindDoc="0" locked="0" layoutInCell="1" allowOverlap="1" wp14:anchorId="102416D1" wp14:editId="538C019A">
              <wp:simplePos x="0" y="0"/>
              <wp:positionH relativeFrom="column">
                <wp:posOffset>-452120</wp:posOffset>
              </wp:positionH>
              <wp:positionV relativeFrom="paragraph">
                <wp:posOffset>-278765</wp:posOffset>
              </wp:positionV>
              <wp:extent cx="8553450" cy="381000"/>
              <wp:effectExtent l="0" t="0" r="0" b="0"/>
              <wp:wrapNone/>
              <wp:docPr id="6" name="Zone de texte 2"/>
              <wp:cNvGraphicFramePr/>
              <a:graphic xmlns:a="http://schemas.openxmlformats.org/drawingml/2006/main">
                <a:graphicData uri="http://schemas.microsoft.com/office/word/2010/wordprocessingShape">
                  <wps:wsp>
                    <wps:cNvSpPr txBox="1"/>
                    <wps:spPr bwMode="auto">
                      <a:xfrm>
                        <a:off x="0" y="0"/>
                        <a:ext cx="8553450" cy="381000"/>
                      </a:xfrm>
                      <a:prstGeom prst="rect">
                        <a:avLst/>
                      </a:prstGeom>
                      <a:solidFill>
                        <a:schemeClr val="lt1"/>
                      </a:solidFill>
                      <a:ln w="6350">
                        <a:noFill/>
                      </a:ln>
                    </wps:spPr>
                    <wps:txbx>
                      <w:txbxContent>
                        <w:p w14:paraId="6092FA8F" w14:textId="5E40C726" w:rsidR="004A5723" w:rsidRDefault="00463368">
                          <w:pPr>
                            <w:pStyle w:val="Pieddepage"/>
                            <w:tabs>
                              <w:tab w:val="left" w:pos="2340"/>
                            </w:tabs>
                            <w:ind w:right="360"/>
                            <w:rPr>
                              <w:color w:val="0070C0"/>
                              <w:sz w:val="16"/>
                            </w:rPr>
                          </w:pPr>
                          <w:r>
                            <w:rPr>
                              <w:rStyle w:val="Numrodepage"/>
                              <w:color w:val="0070C0"/>
                              <w:sz w:val="16"/>
                            </w:rPr>
                            <w:t>Activité d’Assistance Médicale à la Procréation G</w:t>
                          </w:r>
                          <w:r w:rsidR="00476273">
                            <w:rPr>
                              <w:rStyle w:val="Numrodepage"/>
                              <w:color w:val="0070C0"/>
                              <w:sz w:val="16"/>
                            </w:rPr>
                            <w:t xml:space="preserve">rille d’inspection des </w:t>
                          </w:r>
                          <w:r>
                            <w:rPr>
                              <w:rStyle w:val="Numrodepage"/>
                              <w:color w:val="0070C0"/>
                              <w:sz w:val="16"/>
                            </w:rPr>
                            <w:t xml:space="preserve">Centres Clinico-Biologiques - Volet Locaux &amp; Equipements – </w:t>
                          </w:r>
                          <w:r w:rsidR="00476273">
                            <w:rPr>
                              <w:rStyle w:val="Numrodepage"/>
                              <w:color w:val="0070C0"/>
                              <w:sz w:val="16"/>
                            </w:rPr>
                            <w:t>Février 2025</w:t>
                          </w:r>
                        </w:p>
                        <w:p w14:paraId="01A31D17" w14:textId="77777777" w:rsidR="004A5723" w:rsidRDefault="004A5723">
                          <w:pPr>
                            <w:pStyle w:val="NomPrnom"/>
                            <w:spacing w:line="252" w:lineRule="auto"/>
                            <w:jc w:val="left"/>
                            <w:rPr>
                              <w:rFonts w:ascii="Arial" w:hAnsi="Arial" w:cs="Arial"/>
                              <w:caps/>
                              <w:color w:val="00B0DE"/>
                              <w:sz w:val="12"/>
                              <w:szCs w:val="12"/>
                            </w:rPr>
                          </w:pPr>
                        </w:p>
                        <w:p w14:paraId="699FA65D" w14:textId="77777777" w:rsidR="004A5723" w:rsidRDefault="00463368">
                          <w:pPr>
                            <w:pStyle w:val="Paragraphestandard"/>
                            <w:spacing w:before="397" w:after="227"/>
                            <w:rPr>
                              <w:rFonts w:ascii="Arial" w:hAnsi="Arial" w:cs="Arial"/>
                              <w:b/>
                              <w:bCs/>
                              <w:caps/>
                              <w:color w:val="00B0DE"/>
                              <w:sz w:val="12"/>
                              <w:szCs w:val="12"/>
                            </w:rPr>
                          </w:pPr>
                          <w:r>
                            <w:rPr>
                              <w:rFonts w:ascii="Arial" w:hAnsi="Arial" w:cs="Arial"/>
                              <w:color w:val="273467"/>
                              <w:spacing w:val="23"/>
                              <w:sz w:val="52"/>
                              <w:szCs w:val="52"/>
                            </w:rPr>
                            <w:t>De Diagnostic Prénatal</w:t>
                          </w:r>
                        </w:p>
                        <w:p w14:paraId="2CBE21AB" w14:textId="77777777" w:rsidR="004A5723" w:rsidRDefault="004A5723">
                          <w:pPr>
                            <w:rPr>
                              <w:color w:val="00B0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416D1" id="_x0000_t202" coordsize="21600,21600" o:spt="202" path="m,l,21600r21600,l21600,xe">
              <v:stroke joinstyle="miter"/>
              <v:path gradientshapeok="t" o:connecttype="rect"/>
            </v:shapetype>
            <v:shape id="Zone de texte 2" o:spid="_x0000_s1028" type="#_x0000_t202" style="position:absolute;left:0;text-align:left;margin-left:-35.6pt;margin-top:-21.95pt;width:673.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" fillcolor="white [3201]" stroked="f" strokeweight=".5pt">
              <v:textbox>
                <w:txbxContent>
                  <w:p w14:paraId="6092FA8F" w14:textId="5E40C726" w:rsidR="004A5723" w:rsidRDefault="00463368">
                    <w:pPr>
                      <w:pStyle w:val="Pieddepage"/>
                      <w:tabs>
                        <w:tab w:val="left" w:pos="2340"/>
                      </w:tabs>
                      <w:ind w:right="360"/>
                      <w:rPr>
                        <w:color w:val="0070C0"/>
                        <w:sz w:val="16"/>
                      </w:rPr>
                    </w:pPr>
                    <w:r>
                      <w:rPr>
                        <w:rStyle w:val="Numrodepage"/>
                        <w:color w:val="0070C0"/>
                        <w:sz w:val="16"/>
                      </w:rPr>
                      <w:t>Activité d’Assistance Médicale à la Procréation G</w:t>
                    </w:r>
                    <w:r w:rsidR="00476273">
                      <w:rPr>
                        <w:rStyle w:val="Numrodepage"/>
                        <w:color w:val="0070C0"/>
                        <w:sz w:val="16"/>
                      </w:rPr>
                      <w:t xml:space="preserve">rille d’inspection des </w:t>
                    </w:r>
                    <w:r>
                      <w:rPr>
                        <w:rStyle w:val="Numrodepage"/>
                        <w:color w:val="0070C0"/>
                        <w:sz w:val="16"/>
                      </w:rPr>
                      <w:t xml:space="preserve">Centres Clinico-Biologiques - Volet Locaux &amp; Equipements – </w:t>
                    </w:r>
                    <w:r w:rsidR="00476273">
                      <w:rPr>
                        <w:rStyle w:val="Numrodepage"/>
                        <w:color w:val="0070C0"/>
                        <w:sz w:val="16"/>
                      </w:rPr>
                      <w:t>Février 2025</w:t>
                    </w:r>
                  </w:p>
                  <w:p w14:paraId="01A31D17" w14:textId="77777777" w:rsidR="004A5723" w:rsidRDefault="004A5723">
                    <w:pPr>
                      <w:pStyle w:val="NomPrnom"/>
                      <w:spacing w:line="252" w:lineRule="auto"/>
                      <w:jc w:val="left"/>
                      <w:rPr>
                        <w:rFonts w:ascii="Arial" w:hAnsi="Arial" w:cs="Arial"/>
                        <w:caps/>
                        <w:color w:val="00B0DE"/>
                        <w:sz w:val="12"/>
                        <w:szCs w:val="12"/>
                      </w:rPr>
                    </w:pPr>
                  </w:p>
                  <w:p w14:paraId="699FA65D" w14:textId="77777777" w:rsidR="004A5723" w:rsidRDefault="00463368">
                    <w:pPr>
                      <w:pStyle w:val="Paragraphestandard"/>
                      <w:spacing w:before="397" w:after="227"/>
                      <w:rPr>
                        <w:rFonts w:ascii="Arial" w:hAnsi="Arial" w:cs="Arial"/>
                        <w:b/>
                        <w:bCs/>
                        <w:caps/>
                        <w:color w:val="00B0DE"/>
                        <w:sz w:val="12"/>
                        <w:szCs w:val="12"/>
                      </w:rPr>
                    </w:pPr>
                    <w:r>
                      <w:rPr>
                        <w:rFonts w:ascii="Arial" w:hAnsi="Arial" w:cs="Arial"/>
                        <w:color w:val="273467"/>
                        <w:spacing w:val="23"/>
                        <w:sz w:val="52"/>
                        <w:szCs w:val="52"/>
                      </w:rPr>
                      <w:t>De Diagnostic Prénatal</w:t>
                    </w:r>
                  </w:p>
                  <w:p w14:paraId="2CBE21AB" w14:textId="77777777" w:rsidR="004A5723" w:rsidRDefault="004A5723">
                    <w:pPr>
                      <w:rPr>
                        <w:color w:val="00B0DE"/>
                      </w:rPr>
                    </w:pPr>
                  </w:p>
                </w:txbxContent>
              </v:textbox>
            </v:shape>
          </w:pict>
        </mc:Fallback>
      </mc:AlternateContent>
    </w:r>
    <w:r>
      <w:rPr>
        <w:rFonts w:cs="Arial"/>
        <w:b/>
        <w:bCs/>
        <w:color w:val="00B0DE"/>
        <w:sz w:val="16"/>
        <w:szCs w:val="16"/>
      </w:rPr>
      <w:fldChar w:fldCharType="begin"/>
    </w:r>
    <w:r>
      <w:rPr>
        <w:rFonts w:cs="Arial"/>
        <w:b/>
        <w:bCs/>
        <w:color w:val="00B0DE"/>
        <w:sz w:val="16"/>
        <w:szCs w:val="16"/>
      </w:rPr>
      <w:instrText>PAGE  \* Arabic</w:instrText>
    </w:r>
    <w:r>
      <w:rPr>
        <w:rFonts w:cs="Arial"/>
        <w:b/>
        <w:bCs/>
        <w:color w:val="00B0DE"/>
        <w:sz w:val="16"/>
        <w:szCs w:val="16"/>
      </w:rPr>
      <w:fldChar w:fldCharType="separate"/>
    </w:r>
    <w:r>
      <w:rPr>
        <w:rFonts w:cs="Arial"/>
        <w:b/>
        <w:bCs/>
        <w:color w:val="00B0DE"/>
        <w:sz w:val="16"/>
        <w:szCs w:val="16"/>
      </w:rPr>
      <w:t>1</w:t>
    </w:r>
    <w:r>
      <w:rPr>
        <w:rFonts w:cs="Arial"/>
        <w:b/>
        <w:bCs/>
        <w:color w:val="00B0D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0887C" w14:textId="77777777" w:rsidR="00F315E8" w:rsidRDefault="00F315E8">
      <w:r>
        <w:separator/>
      </w:r>
    </w:p>
  </w:footnote>
  <w:footnote w:type="continuationSeparator" w:id="0">
    <w:p w14:paraId="0475B225" w14:textId="77777777" w:rsidR="00F315E8" w:rsidRDefault="00F31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3542" w14:textId="128AFD1E" w:rsidR="004A5723" w:rsidRDefault="00463368">
    <w:pPr>
      <w:pStyle w:val="En-tte"/>
    </w:pPr>
    <w:r>
      <w:rPr>
        <w:noProof/>
      </w:rPr>
      <mc:AlternateContent>
        <mc:Choice Requires="wps">
          <w:drawing>
            <wp:anchor distT="91440" distB="91440" distL="137160" distR="137160" simplePos="0" relativeHeight="251659264" behindDoc="0" locked="0" layoutInCell="0" allowOverlap="1" wp14:anchorId="384DC056" wp14:editId="19D86508">
              <wp:simplePos x="0" y="0"/>
              <wp:positionH relativeFrom="margin">
                <wp:posOffset>8242935</wp:posOffset>
              </wp:positionH>
              <wp:positionV relativeFrom="margin">
                <wp:posOffset>-1557655</wp:posOffset>
              </wp:positionV>
              <wp:extent cx="362585" cy="2458720"/>
              <wp:effectExtent l="0" t="317" r="0" b="0"/>
              <wp:wrapSquare wrapText="bothSides"/>
              <wp:docPr id="2"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2585" cy="2458720"/>
                      </a:xfrm>
                      <a:prstGeom prst="roundRect">
                        <a:avLst>
                          <a:gd name="adj" fmla="val 13032"/>
                        </a:avLst>
                      </a:prstGeom>
                      <a:solidFill>
                        <a:srgbClr val="00B0F0"/>
                      </a:solidFill>
                    </wps:spPr>
                    <wps:txbx>
                      <w:txbxContent>
                        <w:p w14:paraId="2D4F3FBF" w14:textId="77777777" w:rsidR="004A5723" w:rsidRDefault="00463368">
                          <w:pPr>
                            <w:jc w:val="center"/>
                            <w:rPr>
                              <w:rFonts w:eastAsiaTheme="majorEastAsia" w:cs="Arial"/>
                              <w:color w:val="FFFFFF" w:themeColor="background1"/>
                              <w:sz w:val="22"/>
                              <w:szCs w:val="22"/>
                            </w:rPr>
                          </w:pPr>
                          <w:r>
                            <w:rPr>
                              <w:rFonts w:eastAsiaTheme="majorEastAsia" w:cs="Arial"/>
                              <w:color w:val="FFFFFF" w:themeColor="background1"/>
                              <w:sz w:val="22"/>
                              <w:szCs w:val="22"/>
                            </w:rPr>
                            <w:t>Volet Locaux &amp; Équipements</w:t>
                          </w:r>
                        </w:p>
                        <w:p w14:paraId="544D55EE" w14:textId="77777777" w:rsidR="004A5723" w:rsidRDefault="004A5723">
                          <w:pPr>
                            <w:jc w:val="center"/>
                            <w:rPr>
                              <w:rFonts w:eastAsiaTheme="majorEastAsia" w:cs="Arial"/>
                              <w:color w:val="FFFFFF" w:themeColor="background1"/>
                              <w:sz w:val="22"/>
                              <w:szCs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84DC056" id="Forme automatique 2" o:spid="_x0000_s1026" style="position:absolute;left:0;text-align:left;margin-left:649.05pt;margin-top:-122.65pt;width:28.55pt;height:193.6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" o:allowincell="f" fillcolor="#00b0f0" stroked="f">
              <v:textbox>
                <w:txbxContent>
                  <w:p w14:paraId="2D4F3FBF" w14:textId="77777777" w:rsidR="004A5723" w:rsidRDefault="00463368">
                    <w:pPr>
                      <w:jc w:val="center"/>
                      <w:rPr>
                        <w:rFonts w:eastAsiaTheme="majorEastAsia" w:cs="Arial"/>
                        <w:color w:val="FFFFFF" w:themeColor="background1"/>
                        <w:sz w:val="22"/>
                        <w:szCs w:val="22"/>
                      </w:rPr>
                    </w:pPr>
                    <w:r>
                      <w:rPr>
                        <w:rFonts w:eastAsiaTheme="majorEastAsia" w:cs="Arial"/>
                        <w:color w:val="FFFFFF" w:themeColor="background1"/>
                        <w:sz w:val="22"/>
                        <w:szCs w:val="22"/>
                      </w:rPr>
                      <w:t>Volet Locaux &amp; Équipements</w:t>
                    </w:r>
                  </w:p>
                  <w:p w14:paraId="544D55EE" w14:textId="77777777" w:rsidR="004A5723" w:rsidRDefault="004A5723">
                    <w:pPr>
                      <w:jc w:val="center"/>
                      <w:rPr>
                        <w:rFonts w:eastAsiaTheme="majorEastAsia" w:cs="Arial"/>
                        <w:color w:val="FFFFFF" w:themeColor="background1"/>
                        <w:sz w:val="22"/>
                        <w:szCs w:val="22"/>
                      </w:rPr>
                    </w:pPr>
                  </w:p>
                </w:txbxContent>
              </v:textbox>
              <w10:wrap type="square" anchorx="margin" anchory="margin"/>
            </v:roundrect>
          </w:pict>
        </mc:Fallback>
      </mc:AlternateContent>
    </w:r>
    <w:r>
      <w:rPr>
        <w:noProof/>
      </w:rPr>
      <mc:AlternateContent>
        <mc:Choice Requires="wpg">
          <w:drawing>
            <wp:anchor distT="0" distB="0" distL="114300" distR="114300" simplePos="0" relativeHeight="251657216" behindDoc="1" locked="0" layoutInCell="1" allowOverlap="1" wp14:anchorId="1DA8A9D1" wp14:editId="6A877C75">
              <wp:simplePos x="0" y="0"/>
              <wp:positionH relativeFrom="column">
                <wp:posOffset>-64770</wp:posOffset>
              </wp:positionH>
              <wp:positionV relativeFrom="paragraph">
                <wp:posOffset>-815340</wp:posOffset>
              </wp:positionV>
              <wp:extent cx="2432050" cy="1485900"/>
              <wp:effectExtent l="0" t="0" r="635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pic:cNvPicPr>
                    </pic:nvPicPr>
                    <pic:blipFill>
                      <a:blip r:embed="rId1"/>
                      <a:stretch/>
                    </pic:blipFill>
                    <pic:spPr bwMode="auto">
                      <a:xfrm>
                        <a:off x="0" y="0"/>
                        <a:ext cx="2432050" cy="1485900"/>
                      </a:xfrm>
                      <a:prstGeom prst="rect">
                        <a:avLst/>
                      </a:prstGeom>
                      <a:noFill/>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57216;o:allowoverlap:true;o:allowincell:true;mso-position-horizontal-relative:text;margin-left:-5.10pt;mso-position-horizontal:absolute;mso-position-vertical-relative:text;margin-top:-64.20pt;mso-position-vertical:absolute;width:191.50pt;height:117.00pt;mso-wrap-distance-left:9.00pt;mso-wrap-distance-top:0.00pt;mso-wrap-distance-right:9.00pt;mso-wrap-distance-bottom:0.00pt;z-index:1;" stroked="false">
              <v:imagedata r:id="rId2" o:title=""/>
              <o:lock v:ext="edit" rotation="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8332" w14:textId="77777777" w:rsidR="004A5723" w:rsidRDefault="00463368">
    <w:pPr>
      <w:pStyle w:val="En-tte"/>
      <w:tabs>
        <w:tab w:val="left" w:pos="993"/>
      </w:tabs>
    </w:pPr>
    <w:r>
      <w:rPr>
        <w:noProof/>
      </w:rPr>
      <mc:AlternateContent>
        <mc:Choice Requires="wps">
          <w:drawing>
            <wp:anchor distT="91440" distB="91440" distL="137160" distR="137160" simplePos="0" relativeHeight="251660288" behindDoc="0" locked="0" layoutInCell="0" allowOverlap="1" wp14:anchorId="6ABE83EC" wp14:editId="29D7D265">
              <wp:simplePos x="0" y="0"/>
              <wp:positionH relativeFrom="margin">
                <wp:posOffset>8020050</wp:posOffset>
              </wp:positionH>
              <wp:positionV relativeFrom="margin">
                <wp:posOffset>-1588770</wp:posOffset>
              </wp:positionV>
              <wp:extent cx="362585" cy="2458720"/>
              <wp:effectExtent l="0" t="317" r="0" b="0"/>
              <wp:wrapSquare wrapText="bothSides"/>
              <wp:docPr id="4"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2585" cy="2458720"/>
                      </a:xfrm>
                      <a:prstGeom prst="roundRect">
                        <a:avLst>
                          <a:gd name="adj" fmla="val 13032"/>
                        </a:avLst>
                      </a:prstGeom>
                      <a:solidFill>
                        <a:srgbClr val="00B0F0"/>
                      </a:solidFill>
                    </wps:spPr>
                    <wps:txbx>
                      <w:txbxContent>
                        <w:p w14:paraId="65D40998" w14:textId="77777777" w:rsidR="004A5723" w:rsidRDefault="00463368">
                          <w:pPr>
                            <w:jc w:val="center"/>
                            <w:rPr>
                              <w:rFonts w:eastAsiaTheme="majorEastAsia" w:cs="Arial"/>
                              <w:color w:val="FFFFFF" w:themeColor="background1"/>
                              <w:sz w:val="22"/>
                              <w:szCs w:val="22"/>
                            </w:rPr>
                          </w:pPr>
                          <w:r>
                            <w:rPr>
                              <w:rFonts w:eastAsiaTheme="majorEastAsia" w:cs="Arial"/>
                              <w:color w:val="FFFFFF" w:themeColor="background1"/>
                              <w:sz w:val="22"/>
                              <w:szCs w:val="22"/>
                            </w:rPr>
                            <w:t>Volet Locaux &amp; Equipements</w:t>
                          </w:r>
                        </w:p>
                        <w:p w14:paraId="128107B4" w14:textId="77777777" w:rsidR="004A5723" w:rsidRDefault="004A5723">
                          <w:pPr>
                            <w:jc w:val="center"/>
                            <w:rPr>
                              <w:rFonts w:eastAsiaTheme="majorEastAsia" w:cs="Arial"/>
                              <w:color w:val="FFFFFF" w:themeColor="background1"/>
                              <w:sz w:val="22"/>
                              <w:szCs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ABE83EC" id="_x0000_s1027" style="position:absolute;left:0;text-align:left;margin-left:631.5pt;margin-top:-125.1pt;width:28.55pt;height:193.6pt;rotation:90;z-index:2516602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" o:allowincell="f" fillcolor="#00b0f0" stroked="f">
              <v:textbox>
                <w:txbxContent>
                  <w:p w14:paraId="65D40998" w14:textId="77777777" w:rsidR="004A5723" w:rsidRDefault="00463368">
                    <w:pPr>
                      <w:jc w:val="center"/>
                      <w:rPr>
                        <w:rFonts w:eastAsiaTheme="majorEastAsia" w:cs="Arial"/>
                        <w:color w:val="FFFFFF" w:themeColor="background1"/>
                        <w:sz w:val="22"/>
                        <w:szCs w:val="22"/>
                      </w:rPr>
                    </w:pPr>
                    <w:r>
                      <w:rPr>
                        <w:rFonts w:eastAsiaTheme="majorEastAsia" w:cs="Arial"/>
                        <w:color w:val="FFFFFF" w:themeColor="background1"/>
                        <w:sz w:val="22"/>
                        <w:szCs w:val="22"/>
                      </w:rPr>
                      <w:t>Volet Locaux &amp; Equipements</w:t>
                    </w:r>
                  </w:p>
                  <w:p w14:paraId="128107B4" w14:textId="77777777" w:rsidR="004A5723" w:rsidRDefault="004A5723">
                    <w:pPr>
                      <w:jc w:val="center"/>
                      <w:rPr>
                        <w:rFonts w:eastAsiaTheme="majorEastAsia" w:cs="Arial"/>
                        <w:color w:val="FFFFFF" w:themeColor="background1"/>
                        <w:sz w:val="22"/>
                        <w:szCs w:val="22"/>
                      </w:rPr>
                    </w:pPr>
                  </w:p>
                </w:txbxContent>
              </v:textbox>
              <w10:wrap type="square" anchorx="margin" anchory="margin"/>
            </v:roundrect>
          </w:pict>
        </mc:Fallback>
      </mc:AlternateContent>
    </w:r>
    <w:r>
      <w:rPr>
        <w:noProof/>
      </w:rPr>
      <mc:AlternateContent>
        <mc:Choice Requires="wpg">
          <w:drawing>
            <wp:anchor distT="0" distB="0" distL="114300" distR="114300" simplePos="0" relativeHeight="251655168" behindDoc="1" locked="0" layoutInCell="1" allowOverlap="1" wp14:anchorId="57AF487A" wp14:editId="7A7C5DB6">
              <wp:simplePos x="0" y="0"/>
              <wp:positionH relativeFrom="column">
                <wp:posOffset>-450215</wp:posOffset>
              </wp:positionH>
              <wp:positionV relativeFrom="paragraph">
                <wp:posOffset>-826135</wp:posOffset>
              </wp:positionV>
              <wp:extent cx="2431821" cy="1485900"/>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115344" name="Image 1166115344"/>
                      <pic:cNvPicPr>
                        <a:picLocks noChangeAspect="1"/>
                      </pic:cNvPicPr>
                    </pic:nvPicPr>
                    <pic:blipFill>
                      <a:blip r:embed="rId1"/>
                      <a:stretch/>
                    </pic:blipFill>
                    <pic:spPr bwMode="auto">
                      <a:xfrm>
                        <a:off x="0" y="0"/>
                        <a:ext cx="2431821" cy="148590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z-index:-251655168;o:allowoverlap:true;o:allowincell:true;mso-position-horizontal-relative:text;margin-left:-35.45pt;mso-position-horizontal:absolute;mso-position-vertical-relative:text;margin-top:-65.05pt;mso-position-vertical:absolute;width:191.48pt;height:117.00pt;mso-wrap-distance-left:9.00pt;mso-wrap-distance-top:0.00pt;mso-wrap-distance-right:9.00pt;mso-wrap-distance-bottom:0.00pt;z-index:1;" stroked="false">
              <v:imagedata r:id="rId2"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D46"/>
    <w:multiLevelType w:val="multilevel"/>
    <w:tmpl w:val="379A7FB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93B3A9B"/>
    <w:multiLevelType w:val="multilevel"/>
    <w:tmpl w:val="1854ABDE"/>
    <w:lvl w:ilvl="0">
      <w:start w:val="6"/>
      <w:numFmt w:val="bullet"/>
      <w:lvlText w:val="-"/>
      <w:lvlJc w:val="left"/>
      <w:pPr>
        <w:ind w:left="720" w:hanging="360"/>
      </w:pPr>
      <w:rPr>
        <w:rFonts w:ascii="Calibri" w:eastAsia="Times New Roman" w:hAnsi="Calibri"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9DD5101"/>
    <w:multiLevelType w:val="multilevel"/>
    <w:tmpl w:val="D3B8C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00450F"/>
    <w:multiLevelType w:val="multilevel"/>
    <w:tmpl w:val="03AE698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300B17"/>
    <w:multiLevelType w:val="multilevel"/>
    <w:tmpl w:val="574A3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A7B2180"/>
    <w:multiLevelType w:val="multilevel"/>
    <w:tmpl w:val="D83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BB61415"/>
    <w:multiLevelType w:val="multilevel"/>
    <w:tmpl w:val="58CE6522"/>
    <w:lvl w:ilvl="0">
      <w:start w:val="1"/>
      <w:numFmt w:val="upperLetter"/>
      <w:pStyle w:val="Style1"/>
      <w:lvlText w:val="%1."/>
      <w:lvlJc w:val="left"/>
      <w:pPr>
        <w:ind w:left="2345" w:hanging="360"/>
      </w:pPr>
      <w:rPr>
        <w:rFonts w:cs="Times New Roman"/>
        <w:b/>
        <w:bCs w:val="0"/>
        <w:i w:val="0"/>
        <w:iCs w:val="0"/>
        <w:caps w:val="0"/>
        <w:smallCaps w:val="0"/>
        <w:strike w:val="0"/>
        <w:vanish w:val="0"/>
        <w:spacing w:val="0"/>
        <w:position w:val="0"/>
        <w:sz w:val="24"/>
        <w:szCs w:val="24"/>
        <w:u w:val="none"/>
        <w:vertAlign w:val="baseline"/>
        <w14:textOutline w14:w="0" w14:cap="rnd" w14:cmpd="sng" w14:algn="ctr">
          <w14:noFill/>
          <w14:prstDash w14:val="solid"/>
          <w14:bevel/>
        </w14:textOutline>
        <w14:ligatures w14: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AC2D2E"/>
    <w:multiLevelType w:val="multilevel"/>
    <w:tmpl w:val="EF5E98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3E15F07"/>
    <w:multiLevelType w:val="multilevel"/>
    <w:tmpl w:val="9AE00860"/>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90F0CDA"/>
    <w:multiLevelType w:val="multilevel"/>
    <w:tmpl w:val="74044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A2F399D"/>
    <w:multiLevelType w:val="multilevel"/>
    <w:tmpl w:val="EE12C74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7F814176"/>
    <w:multiLevelType w:val="multilevel"/>
    <w:tmpl w:val="32FAFD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3"/>
  </w:num>
  <w:num w:numId="5">
    <w:abstractNumId w:val="10"/>
  </w:num>
  <w:num w:numId="6">
    <w:abstractNumId w:val="5"/>
  </w:num>
  <w:num w:numId="7">
    <w:abstractNumId w:val="11"/>
  </w:num>
  <w:num w:numId="8">
    <w:abstractNumId w:val="9"/>
  </w:num>
  <w:num w:numId="9">
    <w:abstractNumId w:val="4"/>
  </w:num>
  <w:num w:numId="10">
    <w:abstractNumId w:val="7"/>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723"/>
    <w:rsid w:val="00047ED1"/>
    <w:rsid w:val="0009320F"/>
    <w:rsid w:val="00123E2A"/>
    <w:rsid w:val="001318CD"/>
    <w:rsid w:val="00173D31"/>
    <w:rsid w:val="001B558E"/>
    <w:rsid w:val="002852D5"/>
    <w:rsid w:val="002E791C"/>
    <w:rsid w:val="00397F45"/>
    <w:rsid w:val="003F1BA2"/>
    <w:rsid w:val="00422EC4"/>
    <w:rsid w:val="00463368"/>
    <w:rsid w:val="00476273"/>
    <w:rsid w:val="004A5723"/>
    <w:rsid w:val="00503CB3"/>
    <w:rsid w:val="00510BF1"/>
    <w:rsid w:val="0055615B"/>
    <w:rsid w:val="00593BA0"/>
    <w:rsid w:val="005C489A"/>
    <w:rsid w:val="00623677"/>
    <w:rsid w:val="00625858"/>
    <w:rsid w:val="006C23AD"/>
    <w:rsid w:val="006E06AD"/>
    <w:rsid w:val="007436DA"/>
    <w:rsid w:val="00767A5E"/>
    <w:rsid w:val="007B6AE0"/>
    <w:rsid w:val="00882E20"/>
    <w:rsid w:val="00951EE4"/>
    <w:rsid w:val="00A75197"/>
    <w:rsid w:val="00AA1338"/>
    <w:rsid w:val="00AC606B"/>
    <w:rsid w:val="00AE6F41"/>
    <w:rsid w:val="00B65AD3"/>
    <w:rsid w:val="00BB4B03"/>
    <w:rsid w:val="00C16687"/>
    <w:rsid w:val="00C32B8B"/>
    <w:rsid w:val="00D22E75"/>
    <w:rsid w:val="00F315E8"/>
    <w:rsid w:val="00F416E0"/>
    <w:rsid w:val="00FE0DB7"/>
    <w:rsid w:val="00FE2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3A2CA"/>
  <w15:docId w15:val="{48790AFC-677C-49F1-AFF3-0DF9E593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0"/>
    </w:rPr>
  </w:style>
  <w:style w:type="paragraph" w:styleId="Titre1">
    <w:name w:val="heading 1"/>
    <w:basedOn w:val="Normal"/>
    <w:next w:val="Normal"/>
    <w:link w:val="Titre1Car"/>
    <w:uiPriority w:val="9"/>
    <w:qFormat/>
    <w:pPr>
      <w:keepNext/>
      <w:keepLines/>
      <w:spacing w:before="240"/>
      <w:outlineLvl w:val="0"/>
    </w:pPr>
    <w:rPr>
      <w:rFonts w:ascii="Arial Gras" w:eastAsiaTheme="majorEastAsia" w:hAnsi="Arial Gras" w:cstheme="majorBidi"/>
      <w:b/>
      <w:color w:val="002060"/>
      <w:szCs w:val="32"/>
    </w:rPr>
  </w:style>
  <w:style w:type="paragraph" w:styleId="Titre2">
    <w:name w:val="heading 2"/>
    <w:basedOn w:val="Normal"/>
    <w:next w:val="Normal"/>
    <w:link w:val="Titre2Car"/>
    <w:uiPriority w:val="9"/>
    <w:unhideWhenUsed/>
    <w:qFormat/>
    <w:pPr>
      <w:keepNext/>
      <w:keepLines/>
      <w:spacing w:before="40"/>
      <w:outlineLvl w:val="1"/>
    </w:pPr>
    <w:rPr>
      <w:rFonts w:eastAsiaTheme="majorEastAsia" w:cs="Arial"/>
      <w:b/>
      <w:sz w:val="18"/>
      <w:szCs w:val="18"/>
    </w:rPr>
  </w:style>
  <w:style w:type="paragraph" w:styleId="Titre3">
    <w:name w:val="heading 3"/>
    <w:basedOn w:val="Normal"/>
    <w:next w:val="Normal"/>
    <w:link w:val="Titre3Car"/>
    <w:uiPriority w:val="9"/>
    <w:unhideWhenUsed/>
    <w:qFormat/>
    <w:pPr>
      <w:keepNext/>
      <w:keepLines/>
      <w:spacing w:before="40"/>
      <w:outlineLvl w:val="2"/>
    </w:pPr>
    <w:rPr>
      <w:rFonts w:eastAsiaTheme="majorEastAsia" w:cstheme="majorBidi"/>
      <w:color w:val="1F3763" w:themeColor="accent1" w:themeShade="7F"/>
      <w:u w:val="single"/>
    </w:rPr>
  </w:style>
  <w:style w:type="paragraph" w:styleId="Titre4">
    <w:name w:val="heading 4"/>
    <w:basedOn w:val="En-tte"/>
    <w:next w:val="Sansinterligne"/>
    <w:link w:val="Titre4Car"/>
    <w:uiPriority w:val="9"/>
    <w:unhideWhenUsed/>
    <w:qFormat/>
    <w:pPr>
      <w:keepNext/>
      <w:keepLines/>
      <w:spacing w:line="360" w:lineRule="auto"/>
      <w:outlineLvl w:val="3"/>
    </w:pPr>
    <w:rPr>
      <w:rFonts w:eastAsiaTheme="majorEastAsia" w:cstheme="majorBidi"/>
      <w:b/>
      <w:iCs/>
      <w:color w:val="002060"/>
      <w:sz w:val="40"/>
    </w:rPr>
  </w:style>
  <w:style w:type="paragraph" w:styleId="Titre5">
    <w:name w:val="heading 5"/>
    <w:basedOn w:val="Normal"/>
    <w:next w:val="Normal"/>
    <w:link w:val="Titre5C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pPr>
      <w:keepNext/>
      <w:keepLines/>
      <w:spacing w:before="320" w:after="200"/>
      <w:outlineLvl w:val="5"/>
    </w:pPr>
    <w:rPr>
      <w:rFonts w:eastAsia="Arial" w:cs="Arial"/>
      <w:b/>
      <w:bCs/>
      <w:sz w:val="22"/>
      <w:szCs w:val="22"/>
    </w:rPr>
  </w:style>
  <w:style w:type="paragraph" w:styleId="Titre7">
    <w:name w:val="heading 7"/>
    <w:basedOn w:val="Normal"/>
    <w:next w:val="Normal"/>
    <w:link w:val="Titre7Car"/>
    <w:uiPriority w:val="9"/>
    <w:semiHidden/>
    <w:unhideWhenUsed/>
    <w:qFormat/>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unhideWhenUsed/>
    <w:qFormat/>
    <w:pPr>
      <w:keepNext/>
      <w:keepLines/>
      <w:spacing w:before="320" w:after="200"/>
      <w:outlineLvl w:val="7"/>
    </w:pPr>
    <w:rPr>
      <w:rFonts w:eastAsia="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eastAsia="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customStyle="1" w:styleId="EndnoteTextChar">
    <w:name w:val="Endnote Text Char"/>
    <w:basedOn w:val="Policepardfaut"/>
    <w:uiPriority w:val="99"/>
    <w:semiHidden/>
    <w:rPr>
      <w:sz w:val="20"/>
      <w:szCs w:val="20"/>
    </w:rPr>
  </w:style>
  <w:style w:type="character" w:styleId="Accentuationintense">
    <w:name w:val="Intense Emphasis"/>
    <w:basedOn w:val="Policepardfaut"/>
    <w:uiPriority w:val="21"/>
    <w:qFormat/>
    <w:rPr>
      <w:i/>
      <w:iCs/>
      <w:color w:val="2F5496" w:themeColor="accent1" w:themeShade="BF"/>
    </w:rPr>
  </w:style>
  <w:style w:type="character" w:styleId="Rfrenceintense">
    <w:name w:val="Intense Reference"/>
    <w:basedOn w:val="Policepardfaut"/>
    <w:uiPriority w:val="32"/>
    <w:qFormat/>
    <w:rPr>
      <w:b/>
      <w:bCs/>
      <w:smallCaps/>
      <w:color w:val="2F5496" w:themeColor="accent1" w:themeShade="BF"/>
      <w:spacing w:val="5"/>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rPr>
      <w:sz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abledesillustrations">
    <w:name w:val="table of figures"/>
    <w:basedOn w:val="Normal"/>
    <w:next w:val="Normal"/>
    <w:uiPriority w:val="99"/>
    <w:unhideWhenUsed/>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style>
  <w:style w:type="paragraph" w:customStyle="1" w:styleId="NomPrnom">
    <w:name w:val="Nom / Prénom"/>
    <w:basedOn w:val="Normal"/>
    <w:next w:val="Normal"/>
    <w:uiPriority w:val="99"/>
    <w:pPr>
      <w:spacing w:line="288" w:lineRule="auto"/>
    </w:pPr>
    <w:rPr>
      <w:rFonts w:ascii="DIN-Bold" w:hAnsi="DIN-Bold" w:cs="DIN-Bold"/>
      <w:b/>
      <w:bCs/>
      <w:color w:val="000000"/>
      <w:sz w:val="18"/>
      <w:szCs w:val="18"/>
    </w:rPr>
  </w:style>
  <w:style w:type="paragraph" w:customStyle="1" w:styleId="Paragraphestandard">
    <w:name w:val="[Paragraphe standard]"/>
    <w:basedOn w:val="Normal"/>
    <w:uiPriority w:val="99"/>
    <w:pPr>
      <w:spacing w:line="288" w:lineRule="auto"/>
    </w:pPr>
    <w:rPr>
      <w:rFonts w:ascii="Minion Pro" w:hAnsi="Minion Pro" w:cs="Minion Pro"/>
      <w:color w:val="000000"/>
    </w:rPr>
  </w:style>
  <w:style w:type="character" w:styleId="Marquedecommentaire">
    <w:name w:val="annotation reference"/>
    <w:semiHidden/>
    <w:rPr>
      <w:sz w:val="16"/>
      <w:szCs w:val="16"/>
    </w:rPr>
  </w:style>
  <w:style w:type="paragraph" w:styleId="Commentaire">
    <w:name w:val="annotation text"/>
    <w:basedOn w:val="Normal"/>
    <w:link w:val="CommentaireCar"/>
    <w:semiHidden/>
    <w:rPr>
      <w:rFonts w:eastAsia="Times New Roman" w:cs="Times New Roman"/>
      <w:szCs w:val="20"/>
      <w:lang w:eastAsia="fr-FR"/>
      <w14:ligatures w14:val="none"/>
    </w:rPr>
  </w:style>
  <w:style w:type="character" w:customStyle="1" w:styleId="CommentaireCar">
    <w:name w:val="Commentaire Car"/>
    <w:basedOn w:val="Policepardfaut"/>
    <w:link w:val="Commentaire"/>
    <w:semiHidden/>
    <w:rPr>
      <w:rFonts w:ascii="Arial" w:eastAsia="Times New Roman" w:hAnsi="Arial" w:cs="Times New Roman"/>
      <w:sz w:val="20"/>
      <w:szCs w:val="20"/>
      <w:lang w:eastAsia="fr-FR"/>
      <w14:ligatures w14:val="none"/>
    </w:rPr>
  </w:style>
  <w:style w:type="character" w:styleId="Numrodepage">
    <w:name w:val="page number"/>
    <w:basedOn w:val="Policepardfaut"/>
  </w:style>
  <w:style w:type="paragraph" w:styleId="TM1">
    <w:name w:val="toc 1"/>
    <w:basedOn w:val="Normal"/>
    <w:next w:val="Normal"/>
    <w:uiPriority w:val="39"/>
    <w:unhideWhenUsed/>
    <w:pPr>
      <w:spacing w:before="120" w:after="120"/>
      <w:jc w:val="left"/>
    </w:pPr>
    <w:rPr>
      <w:rFonts w:asciiTheme="minorHAnsi" w:hAnsiTheme="minorHAnsi"/>
      <w:b/>
      <w:bCs/>
      <w:caps/>
      <w:szCs w:val="20"/>
    </w:rPr>
  </w:style>
  <w:style w:type="paragraph" w:styleId="TM2">
    <w:name w:val="toc 2"/>
    <w:basedOn w:val="Normal"/>
    <w:next w:val="Normal"/>
    <w:uiPriority w:val="39"/>
    <w:unhideWhenUsed/>
    <w:pPr>
      <w:ind w:left="200"/>
      <w:jc w:val="left"/>
    </w:pPr>
    <w:rPr>
      <w:rFonts w:asciiTheme="minorHAnsi" w:hAnsiTheme="minorHAnsi"/>
      <w:smallCaps/>
      <w:szCs w:val="20"/>
    </w:rPr>
  </w:style>
  <w:style w:type="paragraph" w:styleId="TM3">
    <w:name w:val="toc 3"/>
    <w:basedOn w:val="Normal"/>
    <w:next w:val="Normal"/>
    <w:uiPriority w:val="39"/>
    <w:unhideWhenUsed/>
    <w:pPr>
      <w:ind w:left="400"/>
      <w:jc w:val="left"/>
    </w:pPr>
    <w:rPr>
      <w:rFonts w:asciiTheme="minorHAnsi" w:hAnsiTheme="minorHAnsi"/>
      <w:i/>
      <w:iCs/>
      <w:szCs w:val="20"/>
    </w:rPr>
  </w:style>
  <w:style w:type="paragraph" w:styleId="TM4">
    <w:name w:val="toc 4"/>
    <w:basedOn w:val="Normal"/>
    <w:next w:val="Normal"/>
    <w:uiPriority w:val="39"/>
    <w:unhideWhenUsed/>
    <w:pPr>
      <w:ind w:left="600"/>
      <w:jc w:val="left"/>
    </w:pPr>
    <w:rPr>
      <w:rFonts w:asciiTheme="minorHAnsi" w:hAnsiTheme="minorHAnsi"/>
      <w:sz w:val="18"/>
      <w:szCs w:val="18"/>
    </w:rPr>
  </w:style>
  <w:style w:type="paragraph" w:styleId="TM5">
    <w:name w:val="toc 5"/>
    <w:basedOn w:val="Normal"/>
    <w:next w:val="Normal"/>
    <w:uiPriority w:val="39"/>
    <w:unhideWhenUsed/>
    <w:pPr>
      <w:ind w:left="800"/>
      <w:jc w:val="left"/>
    </w:pPr>
    <w:rPr>
      <w:rFonts w:asciiTheme="minorHAnsi" w:hAnsiTheme="minorHAnsi"/>
      <w:sz w:val="18"/>
      <w:szCs w:val="18"/>
    </w:rPr>
  </w:style>
  <w:style w:type="paragraph" w:styleId="TM6">
    <w:name w:val="toc 6"/>
    <w:basedOn w:val="Normal"/>
    <w:next w:val="Normal"/>
    <w:uiPriority w:val="39"/>
    <w:unhideWhenUsed/>
    <w:pPr>
      <w:ind w:left="1000"/>
      <w:jc w:val="left"/>
    </w:pPr>
    <w:rPr>
      <w:rFonts w:asciiTheme="minorHAnsi" w:hAnsiTheme="minorHAnsi"/>
      <w:sz w:val="18"/>
      <w:szCs w:val="18"/>
    </w:rPr>
  </w:style>
  <w:style w:type="paragraph" w:styleId="TM7">
    <w:name w:val="toc 7"/>
    <w:basedOn w:val="Normal"/>
    <w:next w:val="Normal"/>
    <w:uiPriority w:val="39"/>
    <w:unhideWhenUsed/>
    <w:pPr>
      <w:ind w:left="1200"/>
      <w:jc w:val="left"/>
    </w:pPr>
    <w:rPr>
      <w:rFonts w:asciiTheme="minorHAnsi" w:hAnsiTheme="minorHAnsi"/>
      <w:sz w:val="18"/>
      <w:szCs w:val="18"/>
    </w:rPr>
  </w:style>
  <w:style w:type="paragraph" w:styleId="TM8">
    <w:name w:val="toc 8"/>
    <w:basedOn w:val="Normal"/>
    <w:next w:val="Normal"/>
    <w:uiPriority w:val="39"/>
    <w:unhideWhenUsed/>
    <w:pPr>
      <w:ind w:left="1400"/>
      <w:jc w:val="left"/>
    </w:pPr>
    <w:rPr>
      <w:rFonts w:asciiTheme="minorHAnsi" w:hAnsiTheme="minorHAnsi"/>
      <w:sz w:val="18"/>
      <w:szCs w:val="18"/>
    </w:rPr>
  </w:style>
  <w:style w:type="paragraph" w:styleId="TM9">
    <w:name w:val="toc 9"/>
    <w:basedOn w:val="Normal"/>
    <w:next w:val="Normal"/>
    <w:uiPriority w:val="39"/>
    <w:unhideWhenUsed/>
    <w:pPr>
      <w:ind w:left="1600"/>
      <w:jc w:val="left"/>
    </w:pPr>
    <w:rPr>
      <w:rFonts w:asciiTheme="minorHAnsi" w:hAnsiTheme="minorHAnsi"/>
      <w:sz w:val="18"/>
      <w:szCs w:val="18"/>
    </w:rPr>
  </w:style>
  <w:style w:type="character" w:customStyle="1" w:styleId="Titre1Car">
    <w:name w:val="Titre 1 Car"/>
    <w:basedOn w:val="Policepardfaut"/>
    <w:link w:val="Titre1"/>
    <w:uiPriority w:val="9"/>
    <w:rPr>
      <w:rFonts w:ascii="Arial Gras" w:eastAsiaTheme="majorEastAsia" w:hAnsi="Arial Gras" w:cstheme="majorBidi"/>
      <w:b/>
      <w:color w:val="002060"/>
      <w:szCs w:val="32"/>
    </w:rPr>
  </w:style>
  <w:style w:type="paragraph" w:styleId="En-ttedetabledesmatires">
    <w:name w:val="TOC Heading"/>
    <w:basedOn w:val="Titre1"/>
    <w:next w:val="Normal"/>
    <w:uiPriority w:val="39"/>
    <w:unhideWhenUsed/>
    <w:qFormat/>
    <w:pPr>
      <w:spacing w:line="259" w:lineRule="auto"/>
      <w:outlineLvl w:val="9"/>
    </w:pPr>
    <w:rPr>
      <w:lang w:eastAsia="fr-FR"/>
      <w14:ligatures w14:val="none"/>
    </w:rPr>
  </w:style>
  <w:style w:type="character" w:styleId="Lienhypertexte">
    <w:name w:val="Hyperlink"/>
    <w:basedOn w:val="Policepardfaut"/>
    <w:uiPriority w:val="99"/>
    <w:unhideWhenUsed/>
    <w:rPr>
      <w:color w:val="0563C1" w:themeColor="hyperlink"/>
      <w:u w:val="single"/>
    </w:rPr>
  </w:style>
  <w:style w:type="character" w:customStyle="1" w:styleId="Titre3Car">
    <w:name w:val="Titre 3 Car"/>
    <w:basedOn w:val="Policepardfaut"/>
    <w:link w:val="Titre3"/>
    <w:uiPriority w:val="9"/>
    <w:rPr>
      <w:rFonts w:ascii="Arial" w:eastAsiaTheme="majorEastAsia" w:hAnsi="Arial" w:cstheme="majorBidi"/>
      <w:color w:val="1F3763" w:themeColor="accent1" w:themeShade="7F"/>
      <w:sz w:val="20"/>
      <w:u w:val="single"/>
    </w:rPr>
  </w:style>
  <w:style w:type="paragraph" w:styleId="Titre">
    <w:name w:val="Title"/>
    <w:basedOn w:val="Normal"/>
    <w:link w:val="TitreCar"/>
    <w:qFormat/>
    <w:pPr>
      <w:widowControl w:val="0"/>
      <w:spacing w:line="360" w:lineRule="auto"/>
      <w:jc w:val="center"/>
    </w:pPr>
    <w:rPr>
      <w:rFonts w:eastAsia="Times New Roman" w:cs="Arial"/>
      <w:b/>
      <w:bCs/>
      <w:lang w:eastAsia="fr-FR"/>
      <w14:ligatures w14:val="none"/>
    </w:rPr>
  </w:style>
  <w:style w:type="character" w:customStyle="1" w:styleId="TitreCar">
    <w:name w:val="Titre Car"/>
    <w:basedOn w:val="Policepardfaut"/>
    <w:link w:val="Titre"/>
    <w:rPr>
      <w:rFonts w:ascii="Arial" w:eastAsia="Times New Roman" w:hAnsi="Arial" w:cs="Arial"/>
      <w:b/>
      <w:bCs/>
      <w:sz w:val="20"/>
      <w:lang w:eastAsia="fr-FR"/>
      <w14:ligatures w14:val="none"/>
    </w:rPr>
  </w:style>
  <w:style w:type="paragraph" w:styleId="Paragraphedeliste">
    <w:name w:val="List Paragraph"/>
    <w:basedOn w:val="Normal"/>
    <w:uiPriority w:val="34"/>
    <w:qFormat/>
    <w:pPr>
      <w:ind w:left="720"/>
      <w:contextualSpacing/>
    </w:pPr>
  </w:style>
  <w:style w:type="paragraph" w:customStyle="1" w:styleId="Default">
    <w:name w:val="Default"/>
    <w:rPr>
      <w:rFonts w:ascii="Times New Roman" w:eastAsia="Times New Roman" w:hAnsi="Times New Roman" w:cs="Times New Roman"/>
      <w:color w:val="000000"/>
      <w:lang w:eastAsia="fr-FR"/>
      <w14:ligatures w14:val="none"/>
    </w:rPr>
  </w:style>
  <w:style w:type="character" w:customStyle="1" w:styleId="Titre2Car">
    <w:name w:val="Titre 2 Car"/>
    <w:basedOn w:val="Policepardfaut"/>
    <w:link w:val="Titre2"/>
    <w:uiPriority w:val="9"/>
    <w:rPr>
      <w:rFonts w:ascii="Arial" w:eastAsiaTheme="majorEastAsia" w:hAnsi="Arial" w:cs="Arial"/>
      <w:b/>
      <w:sz w:val="18"/>
      <w:szCs w:val="18"/>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rameclaire-Accent1">
    <w:name w:val="Light Shading Accent 1"/>
    <w:basedOn w:val="TableauNormal"/>
    <w:uiPriority w:val="60"/>
    <w:rPr>
      <w:rFonts w:eastAsiaTheme="minorEastAsia"/>
      <w:color w:val="2F5496" w:themeColor="accent1" w:themeShade="BF"/>
      <w:sz w:val="22"/>
      <w:szCs w:val="22"/>
      <w:lang w:eastAsia="fr-FR"/>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one" w:sz="4" w:space="0" w:color="000000"/>
          <w:bottom w:val="single" w:sz="8" w:space="0" w:color="4472C4" w:themeColor="accent1"/>
          <w:right w:val="none" w:sz="4" w:space="0" w:color="000000"/>
        </w:tcBorders>
      </w:tcPr>
    </w:tblStylePr>
    <w:tblStylePr w:type="lastRow">
      <w:pPr>
        <w:spacing w:before="0" w:after="0" w:line="240" w:lineRule="auto"/>
      </w:pPr>
      <w:rPr>
        <w:b/>
        <w:bCs/>
      </w:rPr>
      <w:tblPr/>
      <w:tcPr>
        <w:tcBorders>
          <w:top w:val="single" w:sz="8" w:space="0" w:color="4472C4" w:themeColor="accent1"/>
          <w:left w:val="none" w:sz="4" w:space="0" w:color="000000"/>
          <w:bottom w:val="single" w:sz="8" w:space="0" w:color="4472C4" w:themeColor="accent1"/>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D0DBF0" w:themeFill="accent1" w:themeFillTint="3F"/>
      </w:tcPr>
    </w:tblStylePr>
    <w:tblStylePr w:type="band1Horz">
      <w:tblPr/>
      <w:tcPr>
        <w:tcBorders>
          <w:left w:val="none" w:sz="4" w:space="0" w:color="000000"/>
          <w:right w:val="none" w:sz="4" w:space="0" w:color="000000"/>
        </w:tcBorders>
        <w:shd w:val="clear" w:color="auto" w:fill="D0DBF0" w:themeFill="accent1" w:themeFillTint="3F"/>
      </w:tcPr>
    </w:tblStylePr>
  </w:style>
  <w:style w:type="paragraph" w:customStyle="1" w:styleId="DecimalAligned">
    <w:name w:val="Decimal Aligned"/>
    <w:basedOn w:val="Normal"/>
    <w:uiPriority w:val="40"/>
    <w:qFormat/>
    <w:pPr>
      <w:tabs>
        <w:tab w:val="decimal" w:pos="360"/>
      </w:tabs>
      <w:spacing w:after="200" w:line="276" w:lineRule="auto"/>
      <w:jc w:val="left"/>
    </w:pPr>
    <w:rPr>
      <w:rFonts w:asciiTheme="minorHAnsi" w:eastAsiaTheme="minorEastAsia" w:hAnsiTheme="minorHAnsi" w:cs="Times New Roman"/>
      <w:sz w:val="22"/>
      <w:szCs w:val="22"/>
      <w:lang w:eastAsia="fr-FR"/>
      <w14:ligatures w14:val="none"/>
    </w:rPr>
  </w:style>
  <w:style w:type="character" w:styleId="Accentuationlgre">
    <w:name w:val="Subtle Emphasis"/>
    <w:uiPriority w:val="19"/>
    <w:qFormat/>
    <w:rPr>
      <w:rFonts w:ascii="Arial" w:hAnsi="Arial" w:cs="Arial"/>
      <w:color w:val="273467"/>
      <w:spacing w:val="23"/>
      <w:sz w:val="52"/>
      <w:szCs w:val="52"/>
    </w:rPr>
  </w:style>
  <w:style w:type="paragraph" w:styleId="Objetducommentaire">
    <w:name w:val="annotation subject"/>
    <w:basedOn w:val="Commentaire"/>
    <w:next w:val="Commentaire"/>
    <w:link w:val="ObjetducommentaireCar"/>
    <w:uiPriority w:val="99"/>
    <w:semiHidden/>
    <w:unhideWhenUsed/>
    <w:rPr>
      <w:rFonts w:eastAsiaTheme="minorHAnsi" w:cstheme="minorBidi"/>
      <w:b/>
      <w:bCs/>
      <w:lang w:eastAsia="en-US"/>
      <w14:ligatures w14:val="standardContextual"/>
    </w:rPr>
  </w:style>
  <w:style w:type="character" w:customStyle="1" w:styleId="ObjetducommentaireCar">
    <w:name w:val="Objet du commentaire Car"/>
    <w:basedOn w:val="CommentaireCar"/>
    <w:link w:val="Objetducommentaire"/>
    <w:uiPriority w:val="99"/>
    <w:semiHidden/>
    <w:rPr>
      <w:rFonts w:ascii="Arial" w:eastAsia="Times New Roman" w:hAnsi="Arial" w:cs="Times New Roman"/>
      <w:b/>
      <w:bCs/>
      <w:sz w:val="20"/>
      <w:szCs w:val="20"/>
      <w:lang w:eastAsia="fr-FR"/>
      <w14:ligatures w14:val="none"/>
    </w:rPr>
  </w:style>
  <w:style w:type="paragraph" w:customStyle="1" w:styleId="NormalArialGras">
    <w:name w:val="Normal + Arial Gras"/>
    <w:basedOn w:val="Normal"/>
    <w:pPr>
      <w:jc w:val="left"/>
    </w:pPr>
    <w:rPr>
      <w:rFonts w:ascii="Arial Gras" w:eastAsia="Times New Roman" w:hAnsi="Arial Gras" w:cs="Arial"/>
      <w:b/>
      <w:szCs w:val="20"/>
      <w:lang w:eastAsia="fr-FR"/>
      <w14:ligatures w14:val="none"/>
    </w:rPr>
  </w:style>
  <w:style w:type="paragraph" w:styleId="Citationintense">
    <w:name w:val="Intense Quote"/>
    <w:basedOn w:val="Normal"/>
    <w:next w:val="Normal"/>
    <w:link w:val="CitationintenseCar"/>
    <w:uiPriority w:val="30"/>
    <w:qFormat/>
    <w:pPr>
      <w:pBdr>
        <w:top w:val="single" w:sz="4" w:space="10" w:color="4472C4" w:themeColor="accent1"/>
        <w:bottom w:val="single" w:sz="4" w:space="10" w:color="4472C4" w:themeColor="accent1"/>
      </w:pBdr>
      <w:spacing w:before="360" w:after="360"/>
      <w:ind w:left="864" w:right="864"/>
      <w:jc w:val="center"/>
    </w:pPr>
    <w:rPr>
      <w:b/>
      <w:iCs/>
      <w:color w:val="002060"/>
      <w:sz w:val="52"/>
    </w:rPr>
  </w:style>
  <w:style w:type="character" w:customStyle="1" w:styleId="CitationintenseCar">
    <w:name w:val="Citation intense Car"/>
    <w:basedOn w:val="Policepardfaut"/>
    <w:link w:val="Citationintense"/>
    <w:uiPriority w:val="30"/>
    <w:rPr>
      <w:rFonts w:ascii="Arial" w:hAnsi="Arial"/>
      <w:b/>
      <w:iCs/>
      <w:color w:val="002060"/>
      <w:sz w:val="52"/>
    </w:rPr>
  </w:style>
  <w:style w:type="paragraph" w:styleId="Sansinterligne">
    <w:name w:val="No Spacing"/>
    <w:uiPriority w:val="1"/>
    <w:qFormat/>
    <w:pPr>
      <w:jc w:val="both"/>
    </w:pPr>
    <w:rPr>
      <w:rFonts w:ascii="Arial" w:hAnsi="Arial"/>
      <w:sz w:val="20"/>
    </w:rPr>
  </w:style>
  <w:style w:type="character" w:customStyle="1" w:styleId="Titre4Car">
    <w:name w:val="Titre 4 Car"/>
    <w:basedOn w:val="Policepardfaut"/>
    <w:link w:val="Titre4"/>
    <w:uiPriority w:val="9"/>
    <w:rPr>
      <w:rFonts w:ascii="Arial" w:eastAsiaTheme="majorEastAsia" w:hAnsi="Arial" w:cstheme="majorBidi"/>
      <w:b/>
      <w:iCs/>
      <w:color w:val="002060"/>
      <w:sz w:val="40"/>
    </w:rPr>
  </w:style>
  <w:style w:type="paragraph" w:customStyle="1" w:styleId="options-item">
    <w:name w:val="options-item"/>
    <w:basedOn w:val="Normal"/>
    <w:pPr>
      <w:spacing w:before="100" w:beforeAutospacing="1" w:after="100" w:afterAutospacing="1"/>
      <w:jc w:val="left"/>
    </w:pPr>
    <w:rPr>
      <w:rFonts w:ascii="Times New Roman" w:eastAsia="Times New Roman" w:hAnsi="Times New Roman" w:cs="Times New Roman"/>
      <w:sz w:val="24"/>
      <w:lang w:eastAsia="fr-FR"/>
      <w14:ligatures w14:val="none"/>
    </w:rPr>
  </w:style>
  <w:style w:type="character" w:customStyle="1" w:styleId="text">
    <w:name w:val="text"/>
    <w:basedOn w:val="Policepardfaut"/>
  </w:style>
  <w:style w:type="character" w:styleId="CitationHTML">
    <w:name w:val="HTML Cite"/>
    <w:basedOn w:val="Policepardfaut"/>
    <w:uiPriority w:val="99"/>
    <w:unhideWhenUsed/>
    <w:rPr>
      <w:i/>
      <w:iCs/>
    </w:rPr>
  </w:style>
  <w:style w:type="paragraph" w:styleId="Rvision">
    <w:name w:val="Revision"/>
    <w:hidden/>
    <w:uiPriority w:val="99"/>
    <w:semiHidden/>
    <w:rPr>
      <w:rFonts w:ascii="Arial" w:hAnsi="Arial"/>
      <w:sz w:val="20"/>
    </w:rPr>
  </w:style>
  <w:style w:type="character" w:customStyle="1" w:styleId="Style1Car">
    <w:name w:val="Style1 Car"/>
    <w:basedOn w:val="Policepardfaut"/>
    <w:link w:val="Style1"/>
    <w:rPr>
      <w:rFonts w:ascii="Arial" w:hAnsi="Arial" w:cs="Arial"/>
      <w:b/>
      <w:bCs/>
      <w:color w:val="002060"/>
      <w:sz w:val="28"/>
      <w:szCs w:val="28"/>
    </w:rPr>
  </w:style>
  <w:style w:type="paragraph" w:customStyle="1" w:styleId="Style1">
    <w:name w:val="Style1"/>
    <w:basedOn w:val="Normal"/>
    <w:link w:val="Style1Car"/>
    <w:qFormat/>
    <w:pPr>
      <w:numPr>
        <w:numId w:val="1"/>
      </w:numPr>
      <w:spacing w:before="120"/>
      <w:jc w:val="center"/>
      <w:outlineLvl w:val="0"/>
    </w:pPr>
    <w:rPr>
      <w:rFonts w:cs="Arial"/>
      <w:b/>
      <w:bCs/>
      <w:color w:val="002060"/>
      <w:sz w:val="28"/>
      <w:szCs w:val="28"/>
    </w:rPr>
  </w:style>
  <w:style w:type="character" w:styleId="Lienhypertextesuivivisit">
    <w:name w:val="FollowedHyperlink"/>
    <w:basedOn w:val="Policepardfaut"/>
    <w:uiPriority w:val="99"/>
    <w:semiHidden/>
    <w:unhideWhenUsed/>
    <w:rPr>
      <w:color w:val="954F72" w:themeColor="followedHyperlink"/>
      <w:u w:val="single"/>
    </w:rPr>
  </w:style>
  <w:style w:type="character" w:customStyle="1" w:styleId="Titre5Car">
    <w:name w:val="Titre 5 Car"/>
    <w:basedOn w:val="Policepardfaut"/>
    <w:link w:val="Titre5"/>
    <w:uiPriority w:val="9"/>
    <w:semiHidden/>
    <w:rPr>
      <w:rFonts w:asciiTheme="majorHAnsi" w:eastAsiaTheme="majorEastAsia" w:hAnsiTheme="majorHAnsi" w:cstheme="majorBidi"/>
      <w:color w:val="2F5496" w:themeColor="accent1" w:themeShade="BF"/>
      <w:sz w:val="20"/>
    </w:rPr>
  </w:style>
  <w:style w:type="paragraph" w:styleId="Notedebasdepage">
    <w:name w:val="footnote text"/>
    <w:basedOn w:val="Normal"/>
    <w:link w:val="NotedebasdepageCar"/>
    <w:semiHidden/>
    <w:unhideWhenUsed/>
    <w:qFormat/>
    <w:pPr>
      <w:spacing w:before="120"/>
      <w:jc w:val="left"/>
    </w:pPr>
    <w:rPr>
      <w:rFonts w:eastAsia="Times New Roman" w:cs="Times New Roman"/>
      <w:sz w:val="16"/>
      <w:szCs w:val="20"/>
      <w:lang w:eastAsia="fr-FR"/>
      <w14:ligatures w14:val="none"/>
    </w:rPr>
  </w:style>
  <w:style w:type="character" w:customStyle="1" w:styleId="NotedebasdepageCar">
    <w:name w:val="Note de bas de page Car"/>
    <w:basedOn w:val="Policepardfaut"/>
    <w:link w:val="Notedebasdepage"/>
    <w:uiPriority w:val="99"/>
    <w:semiHidden/>
    <w:rPr>
      <w:rFonts w:ascii="Arial" w:eastAsia="Times New Roman" w:hAnsi="Arial" w:cs="Times New Roman"/>
      <w:sz w:val="16"/>
      <w:szCs w:val="20"/>
      <w:lang w:eastAsia="fr-FR"/>
      <w14:ligatures w14:val="none"/>
    </w:rPr>
  </w:style>
  <w:style w:type="character" w:styleId="Appelnotedebasdep">
    <w:name w:val="footnote reference"/>
    <w:semiHidden/>
    <w:unhideWhenUsed/>
    <w:qFormat/>
    <w:rPr>
      <w:vertAlign w:val="superscript"/>
    </w:rPr>
  </w:style>
  <w:style w:type="character" w:customStyle="1" w:styleId="Titre7Car">
    <w:name w:val="Titre 7 Car"/>
    <w:basedOn w:val="Policepardfaut"/>
    <w:link w:val="Titre7"/>
    <w:rPr>
      <w:rFonts w:asciiTheme="majorHAnsi" w:eastAsiaTheme="majorEastAsia" w:hAnsiTheme="majorHAnsi" w:cstheme="majorBidi"/>
      <w:i/>
      <w:iCs/>
      <w:color w:val="1F3763" w:themeColor="accent1" w:themeShade="7F"/>
      <w:sz w:val="20"/>
    </w:rPr>
  </w:style>
  <w:style w:type="paragraph" w:customStyle="1" w:styleId="titre10">
    <w:name w:val="titre 1"/>
    <w:basedOn w:val="Normal"/>
    <w:pPr>
      <w:spacing w:before="100" w:beforeAutospacing="1" w:after="100" w:afterAutospacing="1"/>
      <w:jc w:val="left"/>
    </w:pPr>
    <w:rPr>
      <w:rFonts w:eastAsia="Times New Roman" w:cs="Times New Roman"/>
      <w:b/>
      <w:color w:val="002060"/>
      <w:lang w:eastAsia="fr-FR"/>
      <w14:ligatures w14:val="none"/>
    </w:rPr>
  </w:style>
  <w:style w:type="paragraph" w:customStyle="1" w:styleId="TITRE11">
    <w:name w:val="TITRE 1"/>
    <w:link w:val="TITRE1character"/>
    <w:qFormat/>
    <w:pPr>
      <w:keepNext/>
      <w:keepLines/>
      <w:pBdr>
        <w:top w:val="none" w:sz="4" w:space="0" w:color="000000"/>
        <w:left w:val="none" w:sz="4" w:space="0" w:color="000000"/>
        <w:bottom w:val="none" w:sz="4" w:space="0" w:color="000000"/>
        <w:right w:val="none" w:sz="4" w:space="0" w:color="000000"/>
        <w:between w:val="none" w:sz="4" w:space="0" w:color="000000"/>
      </w:pBdr>
      <w:shd w:val="clear" w:color="FFFFFF" w:themeColor="background1" w:fill="FFFFFF" w:themeFill="background1"/>
      <w:spacing w:before="240"/>
      <w:jc w:val="both"/>
      <w:outlineLvl w:val="0"/>
    </w:pPr>
    <w:rPr>
      <w:rFonts w:ascii="Arial Gras" w:eastAsiaTheme="majorEastAsia" w:hAnsi="Arial Gras" w:cstheme="majorBidi"/>
      <w:b/>
      <w:color w:val="002060"/>
      <w:sz w:val="20"/>
      <w:szCs w:val="32"/>
    </w:rPr>
  </w:style>
  <w:style w:type="character" w:customStyle="1" w:styleId="TITRE1character">
    <w:name w:val="TITRE 1_character"/>
    <w:link w:val="TITRE11"/>
    <w:rPr>
      <w:rFonts w:ascii="Arial Gras" w:eastAsiaTheme="majorEastAsia" w:hAnsi="Arial Gras" w:cstheme="majorBidi"/>
      <w:b/>
      <w:color w:val="002060"/>
      <w:sz w:val="20"/>
      <w:szCs w:val="32"/>
      <w:shd w:val="clear" w:color="FFFFFF" w:themeColor="background1"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egifrance.gouv.fr/affichCodeArticle.do?cidTexte=LEGITEXT000006072665&amp;idArticle=LEGIARTI000006687436&amp;dateTexte=&amp;categorieLien=ci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france.gouv.fr/affichCodeArticle.do;jsessionid=8C91C8114E068C293D08C985716305B1.tplgfr26s_2?idArticle=LEGIARTI000030226376&amp;cidTexte=LEGITEXT000006072665" TargetMode="External"/><Relationship Id="rId17" Type="http://schemas.openxmlformats.org/officeDocument/2006/relationships/hyperlink" Target="https://www.legifrance.gouv.fr/affichCodeArticle.do?cidTexte=LEGITEXT000006072665&amp;idArticle=LEGIARTI000006917095" TargetMode="External"/><Relationship Id="rId2" Type="http://schemas.openxmlformats.org/officeDocument/2006/relationships/numbering" Target="numbering.xml"/><Relationship Id="rId16" Type="http://schemas.openxmlformats.org/officeDocument/2006/relationships/hyperlink" Target="https://www.legifrance.gouv.fr/affichCodeArticle.do;jsessionid=8C91C8114E068C293D08C985716305B1.tplgfr26s_2?idArticle=LEGIARTI000030226376&amp;cidTexte=LEGITEXT00000607266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legifrance.gouv.fr/affichCodeArticle.do?cidTexte=LEGITEXT000006072665&amp;idArticle=LEGIARTI000006911438&amp;dateTexte=&amp;categorieLien=cid"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legifrance.gouv.fr/affichCodeArticle.do;jsessionid=8C91C8114E068C293D08C985716305B1.tplgfr26s_2?idArticle=LEGIARTI000030226376&amp;cidTexte=LEGITEXT00000607266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69404-65D8-BC49-8FF5-C7737358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8230</Words>
  <Characters>45270</Characters>
  <Application>Microsoft Office Word</Application>
  <DocSecurity>0</DocSecurity>
  <Lines>377</Lines>
  <Paragraphs>106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BEGUET Mathilde</cp:lastModifiedBy>
  <cp:revision>162</cp:revision>
  <cp:lastPrinted>2025-02-18T17:43:00Z</cp:lastPrinted>
  <dcterms:created xsi:type="dcterms:W3CDTF">2024-08-06T15:27:00Z</dcterms:created>
  <dcterms:modified xsi:type="dcterms:W3CDTF">2025-02-18T17:49:00Z</dcterms:modified>
</cp:coreProperties>
</file>