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DB86" w14:textId="77777777" w:rsidR="00C363E4" w:rsidRDefault="00C363E4" w:rsidP="00381E00">
      <w:pPr>
        <w:jc w:val="center"/>
        <w:rPr>
          <w:rFonts w:cs="Arial"/>
          <w:b/>
          <w:bCs/>
          <w:color w:val="273467"/>
          <w:spacing w:val="23"/>
          <w:sz w:val="72"/>
          <w:szCs w:val="72"/>
        </w:rPr>
      </w:pPr>
    </w:p>
    <w:p w14:paraId="1968BF1F" w14:textId="77777777" w:rsidR="00C363E4" w:rsidRDefault="00C363E4" w:rsidP="00381E00">
      <w:pPr>
        <w:jc w:val="center"/>
        <w:rPr>
          <w:rFonts w:cs="Arial"/>
          <w:b/>
          <w:bCs/>
          <w:color w:val="273467"/>
          <w:spacing w:val="23"/>
          <w:sz w:val="72"/>
          <w:szCs w:val="72"/>
        </w:rPr>
      </w:pPr>
    </w:p>
    <w:p w14:paraId="5C0012CC" w14:textId="6E1EE4E0" w:rsidR="00381E00" w:rsidRDefault="00381E00" w:rsidP="00381E00">
      <w:pPr>
        <w:jc w:val="center"/>
        <w:rPr>
          <w:rFonts w:cs="Arial"/>
          <w:b/>
          <w:bCs/>
          <w:color w:val="273467"/>
          <w:spacing w:val="23"/>
          <w:sz w:val="72"/>
          <w:szCs w:val="72"/>
        </w:rPr>
      </w:pPr>
      <w:r w:rsidRPr="00C363E4">
        <w:rPr>
          <w:rFonts w:cs="Arial"/>
          <w:b/>
          <w:bCs/>
          <w:color w:val="273467"/>
          <w:spacing w:val="23"/>
          <w:sz w:val="72"/>
          <w:szCs w:val="72"/>
        </w:rPr>
        <w:t>Centre pluridisciplinaire de diagnostic prénatal</w:t>
      </w:r>
      <w:r w:rsidR="00C363E4">
        <w:rPr>
          <w:rFonts w:cs="Arial"/>
          <w:b/>
          <w:bCs/>
          <w:color w:val="273467"/>
          <w:spacing w:val="23"/>
          <w:sz w:val="72"/>
          <w:szCs w:val="72"/>
        </w:rPr>
        <w:t xml:space="preserve"> </w:t>
      </w:r>
    </w:p>
    <w:p w14:paraId="323F50F9" w14:textId="1AF075B0" w:rsidR="00C363E4" w:rsidRPr="00C363E4" w:rsidRDefault="00C363E4" w:rsidP="00381E00">
      <w:pPr>
        <w:jc w:val="center"/>
        <w:rPr>
          <w:rFonts w:cs="Arial"/>
          <w:b/>
          <w:bCs/>
          <w:color w:val="273467"/>
          <w:spacing w:val="23"/>
          <w:sz w:val="72"/>
          <w:szCs w:val="72"/>
        </w:rPr>
      </w:pPr>
      <w:r>
        <w:rPr>
          <w:rFonts w:cs="Arial"/>
          <w:b/>
          <w:bCs/>
          <w:color w:val="273467"/>
          <w:spacing w:val="23"/>
          <w:sz w:val="72"/>
          <w:szCs w:val="72"/>
        </w:rPr>
        <w:t>CPDPN de :</w:t>
      </w:r>
    </w:p>
    <w:p w14:paraId="6B712333" w14:textId="77777777" w:rsidR="00853C74" w:rsidRDefault="00853C74" w:rsidP="00853C74">
      <w:pPr>
        <w:jc w:val="center"/>
        <w:rPr>
          <w:rFonts w:cs="Arial"/>
          <w:b/>
          <w:bCs/>
          <w:color w:val="273467"/>
          <w:spacing w:val="23"/>
          <w:sz w:val="48"/>
          <w:szCs w:val="48"/>
        </w:rPr>
      </w:pPr>
    </w:p>
    <w:p w14:paraId="01FF42DC" w14:textId="77777777" w:rsidR="00853C74" w:rsidRDefault="00853C74" w:rsidP="00853C74">
      <w:pPr>
        <w:jc w:val="center"/>
        <w:rPr>
          <w:rFonts w:cs="Arial"/>
          <w:b/>
          <w:bCs/>
          <w:color w:val="273467"/>
          <w:spacing w:val="23"/>
          <w:sz w:val="48"/>
          <w:szCs w:val="48"/>
        </w:rPr>
      </w:pPr>
    </w:p>
    <w:p w14:paraId="2F10C572" w14:textId="643F6E55" w:rsidR="00C363E4" w:rsidRPr="00853C74" w:rsidRDefault="00C363E4" w:rsidP="00C363E4">
      <w:pPr>
        <w:jc w:val="center"/>
        <w:rPr>
          <w:rFonts w:cs="Arial"/>
          <w:b/>
          <w:bCs/>
          <w:color w:val="273467"/>
          <w:spacing w:val="23"/>
          <w:sz w:val="48"/>
          <w:szCs w:val="48"/>
        </w:rPr>
      </w:pPr>
      <w:r w:rsidRPr="00853C74">
        <w:rPr>
          <w:rFonts w:cs="Arial"/>
          <w:b/>
          <w:bCs/>
          <w:color w:val="273467"/>
          <w:spacing w:val="23"/>
          <w:sz w:val="48"/>
          <w:szCs w:val="48"/>
        </w:rPr>
        <w:t xml:space="preserve">Autoévaluation | </w:t>
      </w:r>
      <w:r>
        <w:rPr>
          <w:rFonts w:cs="Arial"/>
          <w:b/>
          <w:bCs/>
          <w:color w:val="273467"/>
          <w:spacing w:val="23"/>
          <w:sz w:val="48"/>
          <w:szCs w:val="48"/>
        </w:rPr>
        <w:t>D</w:t>
      </w:r>
      <w:r w:rsidRPr="00853C74">
        <w:rPr>
          <w:rFonts w:cs="Arial"/>
          <w:b/>
          <w:bCs/>
          <w:color w:val="273467"/>
          <w:spacing w:val="23"/>
          <w:sz w:val="48"/>
          <w:szCs w:val="48"/>
        </w:rPr>
        <w:t>ate :</w:t>
      </w:r>
    </w:p>
    <w:p w14:paraId="4AAB2D75" w14:textId="23FBBD5E" w:rsidR="00381E00" w:rsidRDefault="00381E00" w:rsidP="00381E00"/>
    <w:p w14:paraId="0B9C8D27" w14:textId="0FDFC805" w:rsidR="00381E00" w:rsidRDefault="00381E00" w:rsidP="00381E00"/>
    <w:p w14:paraId="170919CC" w14:textId="532F6081" w:rsidR="00381E00" w:rsidRDefault="00381E00" w:rsidP="00381E00"/>
    <w:p w14:paraId="5B9613F2" w14:textId="27881803" w:rsidR="00381E00" w:rsidRDefault="00381E00" w:rsidP="00381E00"/>
    <w:p w14:paraId="2B0DF08D" w14:textId="50D2134F" w:rsidR="00381E00" w:rsidRDefault="00381E00" w:rsidP="00381E00"/>
    <w:p w14:paraId="263B9F7C" w14:textId="58620D18" w:rsidR="00381E00" w:rsidRDefault="00381E00" w:rsidP="00381E00"/>
    <w:p w14:paraId="449D42A3" w14:textId="601236C9" w:rsidR="00381E00" w:rsidRDefault="00381E00" w:rsidP="00381E00"/>
    <w:p w14:paraId="35CCB97A" w14:textId="09F44BD9" w:rsidR="00381E00" w:rsidRDefault="00381E00" w:rsidP="00381E00"/>
    <w:p w14:paraId="7C0E8517" w14:textId="5414CB93" w:rsidR="00381E00" w:rsidRDefault="00381E00" w:rsidP="00381E00"/>
    <w:p w14:paraId="3CD2A8EF" w14:textId="78A7AD31" w:rsidR="00381E00" w:rsidRDefault="00381E00" w:rsidP="00381E00"/>
    <w:p w14:paraId="53AC1EDF" w14:textId="5C4DC1D7" w:rsidR="00381E00" w:rsidRDefault="00381E00" w:rsidP="00381E00"/>
    <w:p w14:paraId="2F80707F" w14:textId="77777777" w:rsidR="00381E00" w:rsidRPr="00381E00" w:rsidRDefault="00381E00" w:rsidP="00381E00"/>
    <w:p w14:paraId="30FE8F75" w14:textId="77777777" w:rsidR="004A5723" w:rsidRDefault="00463368" w:rsidP="00DE208F">
      <w:pPr>
        <w:pStyle w:val="TITRE11"/>
        <w:pBdr>
          <w:right w:val="none" w:sz="4" w:space="31" w:color="000000"/>
        </w:pBdr>
        <w:shd w:val="clear" w:color="0070C0" w:fill="0070C0"/>
        <w:ind w:right="144"/>
        <w:rPr>
          <w:color w:val="FFFFFF" w:themeColor="background1"/>
          <w:sz w:val="48"/>
          <w:szCs w:val="48"/>
        </w:rPr>
      </w:pPr>
      <w:r>
        <w:rPr>
          <w:color w:val="FFFFFF" w:themeColor="background1"/>
          <w:sz w:val="48"/>
          <w:szCs w:val="48"/>
        </w:rPr>
        <w:lastRenderedPageBreak/>
        <w:t>RENSEIGNEMENTS GENERAUX</w:t>
      </w:r>
    </w:p>
    <w:p w14:paraId="0D1305D2" w14:textId="77777777" w:rsidR="004A5723" w:rsidRDefault="004A5723">
      <w:pPr>
        <w:rPr>
          <w:b/>
          <w:bCs/>
          <w:color w:val="002060"/>
        </w:rPr>
      </w:pPr>
    </w:p>
    <w:p w14:paraId="2DD304B5" w14:textId="77777777" w:rsidR="004A5723" w:rsidRPr="001A58CF" w:rsidRDefault="00463368"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1A58CF">
        <w:rPr>
          <w:b/>
          <w:bCs/>
          <w:color w:val="002060"/>
        </w:rPr>
        <w:t xml:space="preserve">Région : </w:t>
      </w:r>
    </w:p>
    <w:p w14:paraId="13686F2B" w14:textId="3DAC0217" w:rsidR="004A5723" w:rsidRPr="001A58CF" w:rsidRDefault="00463368"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1A58CF">
        <w:rPr>
          <w:b/>
          <w:bCs/>
          <w:color w:val="002060"/>
        </w:rPr>
        <w:t xml:space="preserve">Nom et adresse du </w:t>
      </w:r>
      <w:r w:rsidR="009B3CC3">
        <w:rPr>
          <w:b/>
          <w:bCs/>
          <w:color w:val="002060"/>
        </w:rPr>
        <w:t>CPDPN</w:t>
      </w:r>
      <w:r w:rsidRPr="001A58CF">
        <w:rPr>
          <w:b/>
          <w:bCs/>
          <w:color w:val="002060"/>
        </w:rPr>
        <w:t xml:space="preserve"> : </w:t>
      </w:r>
    </w:p>
    <w:p w14:paraId="4AA5D4D0" w14:textId="2EBFDAA9" w:rsidR="00096B76" w:rsidRDefault="00463368"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1A58CF">
        <w:rPr>
          <w:b/>
          <w:bCs/>
          <w:color w:val="002060"/>
        </w:rPr>
        <w:t xml:space="preserve">Personne contact à la Direction et coordonnées : </w:t>
      </w:r>
    </w:p>
    <w:p w14:paraId="34E87C8F" w14:textId="6DE05F28" w:rsidR="00096B76" w:rsidRPr="00096B76" w:rsidRDefault="00096B76"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096B76">
        <w:rPr>
          <w:b/>
          <w:bCs/>
          <w:color w:val="002060"/>
        </w:rPr>
        <w:t>Date de l’autorisation en cours</w:t>
      </w:r>
      <w:r w:rsidR="009B3CC3">
        <w:rPr>
          <w:b/>
          <w:bCs/>
          <w:color w:val="002060"/>
        </w:rPr>
        <w:t> :</w:t>
      </w:r>
    </w:p>
    <w:p w14:paraId="621C858D" w14:textId="77777777" w:rsidR="009B3CC3" w:rsidRDefault="009B3CC3" w:rsidP="0015327F">
      <w:pPr>
        <w:pBdr>
          <w:top w:val="single" w:sz="4" w:space="1" w:color="auto"/>
          <w:left w:val="single" w:sz="4" w:space="4" w:color="auto"/>
          <w:bottom w:val="single" w:sz="4" w:space="1" w:color="auto"/>
          <w:right w:val="single" w:sz="4" w:space="4" w:color="auto"/>
        </w:pBdr>
        <w:spacing w:line="360" w:lineRule="auto"/>
        <w:rPr>
          <w:rFonts w:cs="Arial"/>
          <w:sz w:val="18"/>
          <w:szCs w:val="18"/>
          <w14:ligatures w14:val="none"/>
        </w:rPr>
      </w:pPr>
      <w:bookmarkStart w:id="0" w:name="_Hlk210043945"/>
      <w:r>
        <w:rPr>
          <w:b/>
          <w:bCs/>
          <w:color w:val="002060"/>
        </w:rPr>
        <w:t>Autoévaluation réalisée en vue :</w:t>
      </w:r>
      <w:r w:rsidRPr="009B3CC3">
        <w:rPr>
          <w:rFonts w:cs="Arial"/>
          <w:sz w:val="18"/>
          <w:szCs w:val="18"/>
          <w14:ligatures w14:val="none"/>
        </w:rPr>
        <w:t xml:space="preserve"> </w:t>
      </w:r>
    </w:p>
    <w:p w14:paraId="5715E741" w14:textId="0B22C850" w:rsidR="009B3CC3" w:rsidRPr="009B3CC3" w:rsidRDefault="009B3CC3" w:rsidP="0015327F">
      <w:pPr>
        <w:pBdr>
          <w:top w:val="single" w:sz="4" w:space="1" w:color="auto"/>
          <w:left w:val="single" w:sz="4" w:space="4" w:color="auto"/>
          <w:bottom w:val="single" w:sz="4" w:space="1" w:color="auto"/>
          <w:right w:val="single" w:sz="4" w:space="4" w:color="auto"/>
        </w:pBdr>
        <w:spacing w:line="360" w:lineRule="auto"/>
        <w:rPr>
          <w:color w:val="002060"/>
        </w:rPr>
      </w:pPr>
      <w:r w:rsidRPr="009B3CC3">
        <w:rPr>
          <w:rFonts w:cs="Arial"/>
          <w:sz w:val="18"/>
          <w:szCs w:val="18"/>
          <w14:ligatures w14:val="none"/>
        </w:rPr>
        <w:fldChar w:fldCharType="begin">
          <w:ffData>
            <w:name w:val="CaseACocher4"/>
            <w:enabled/>
            <w:calcOnExit w:val="0"/>
            <w:checkBox>
              <w:size w:val="20"/>
              <w:default w:val="0"/>
            </w:checkBox>
          </w:ffData>
        </w:fldChar>
      </w:r>
      <w:r w:rsidRPr="009B3CC3">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9B3CC3">
        <w:rPr>
          <w:rFonts w:cs="Arial"/>
          <w:sz w:val="18"/>
          <w:szCs w:val="18"/>
          <w14:ligatures w14:val="none"/>
        </w:rPr>
        <w:fldChar w:fldCharType="end"/>
      </w:r>
      <w:r w:rsidRPr="009B3CC3">
        <w:rPr>
          <w:rFonts w:cs="Arial"/>
          <w:sz w:val="18"/>
          <w:szCs w:val="18"/>
          <w14:ligatures w14:val="none"/>
        </w:rPr>
        <w:t xml:space="preserve"> </w:t>
      </w:r>
      <w:r w:rsidRPr="009B3CC3">
        <w:rPr>
          <w:color w:val="002060"/>
        </w:rPr>
        <w:t xml:space="preserve"> de la préparation du dossier de renouvellement </w:t>
      </w:r>
      <w:r w:rsidRPr="009B3CC3">
        <w:rPr>
          <w:rFonts w:cs="Arial"/>
          <w:sz w:val="18"/>
          <w:szCs w:val="18"/>
          <w14:ligatures w14:val="none"/>
        </w:rPr>
        <w:fldChar w:fldCharType="begin">
          <w:ffData>
            <w:name w:val="CaseACocher4"/>
            <w:enabled/>
            <w:calcOnExit w:val="0"/>
            <w:checkBox>
              <w:size w:val="20"/>
              <w:default w:val="0"/>
            </w:checkBox>
          </w:ffData>
        </w:fldChar>
      </w:r>
      <w:r w:rsidRPr="009B3CC3">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9B3CC3">
        <w:rPr>
          <w:rFonts w:cs="Arial"/>
          <w:sz w:val="18"/>
          <w:szCs w:val="18"/>
          <w14:ligatures w14:val="none"/>
        </w:rPr>
        <w:fldChar w:fldCharType="end"/>
      </w:r>
      <w:r w:rsidRPr="009B3CC3">
        <w:rPr>
          <w:rFonts w:cs="Arial"/>
          <w:sz w:val="18"/>
          <w:szCs w:val="18"/>
          <w14:ligatures w14:val="none"/>
        </w:rPr>
        <w:t xml:space="preserve"> </w:t>
      </w:r>
      <w:r w:rsidRPr="009B3CC3">
        <w:rPr>
          <w:color w:val="002060"/>
        </w:rPr>
        <w:t xml:space="preserve">d’autorisation d’une inspection </w:t>
      </w:r>
      <w:r w:rsidRPr="009B3CC3">
        <w:rPr>
          <w:rFonts w:cs="Arial"/>
          <w:sz w:val="18"/>
          <w:szCs w:val="18"/>
          <w14:ligatures w14:val="none"/>
        </w:rPr>
        <w:fldChar w:fldCharType="begin">
          <w:ffData>
            <w:name w:val="CaseACocher4"/>
            <w:enabled/>
            <w:calcOnExit w:val="0"/>
            <w:checkBox>
              <w:size w:val="20"/>
              <w:default w:val="0"/>
            </w:checkBox>
          </w:ffData>
        </w:fldChar>
      </w:r>
      <w:r w:rsidRPr="009B3CC3">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9B3CC3">
        <w:rPr>
          <w:rFonts w:cs="Arial"/>
          <w:sz w:val="18"/>
          <w:szCs w:val="18"/>
          <w14:ligatures w14:val="none"/>
        </w:rPr>
        <w:fldChar w:fldCharType="end"/>
      </w:r>
      <w:r w:rsidRPr="009B3CC3">
        <w:rPr>
          <w:rFonts w:cs="Arial"/>
          <w:sz w:val="18"/>
          <w:szCs w:val="18"/>
          <w14:ligatures w14:val="none"/>
        </w:rPr>
        <w:t xml:space="preserve"> </w:t>
      </w:r>
      <w:r w:rsidRPr="009B3CC3">
        <w:rPr>
          <w:color w:val="002060"/>
        </w:rPr>
        <w:t xml:space="preserve">d’un audit interne </w:t>
      </w:r>
      <w:r w:rsidRPr="009B3CC3">
        <w:rPr>
          <w:rFonts w:cs="Arial"/>
          <w:sz w:val="18"/>
          <w:szCs w:val="18"/>
          <w14:ligatures w14:val="none"/>
        </w:rPr>
        <w:fldChar w:fldCharType="begin">
          <w:ffData>
            <w:name w:val="CaseACocher4"/>
            <w:enabled/>
            <w:calcOnExit w:val="0"/>
            <w:checkBox>
              <w:size w:val="20"/>
              <w:default w:val="0"/>
            </w:checkBox>
          </w:ffData>
        </w:fldChar>
      </w:r>
      <w:r w:rsidRPr="009B3CC3">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9B3CC3">
        <w:rPr>
          <w:rFonts w:cs="Arial"/>
          <w:sz w:val="18"/>
          <w:szCs w:val="18"/>
          <w14:ligatures w14:val="none"/>
        </w:rPr>
        <w:fldChar w:fldCharType="end"/>
      </w:r>
      <w:r w:rsidRPr="009B3CC3">
        <w:rPr>
          <w:rFonts w:cs="Arial"/>
          <w:sz w:val="18"/>
          <w:szCs w:val="18"/>
          <w14:ligatures w14:val="none"/>
        </w:rPr>
        <w:t xml:space="preserve"> </w:t>
      </w:r>
      <w:r w:rsidRPr="009B3CC3">
        <w:rPr>
          <w:color w:val="002060"/>
        </w:rPr>
        <w:t xml:space="preserve"> autre ………</w:t>
      </w:r>
      <w:proofErr w:type="gramStart"/>
      <w:r w:rsidRPr="009B3CC3">
        <w:rPr>
          <w:color w:val="002060"/>
        </w:rPr>
        <w:t>…….</w:t>
      </w:r>
      <w:proofErr w:type="gramEnd"/>
      <w:r w:rsidRPr="009B3CC3">
        <w:rPr>
          <w:color w:val="002060"/>
        </w:rPr>
        <w:t>.</w:t>
      </w:r>
    </w:p>
    <w:bookmarkEnd w:id="0"/>
    <w:p w14:paraId="55FF52BD" w14:textId="378D4190" w:rsidR="00096B76" w:rsidRPr="00096B76" w:rsidRDefault="00096B76"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096B76">
        <w:rPr>
          <w:b/>
          <w:bCs/>
          <w:color w:val="002060"/>
        </w:rPr>
        <w:t>Date dépôt dossier ABM</w:t>
      </w:r>
      <w:r w:rsidR="00D92946">
        <w:rPr>
          <w:rStyle w:val="Appelnotedebasdep"/>
          <w:b/>
          <w:bCs/>
          <w:color w:val="002060"/>
        </w:rPr>
        <w:footnoteReference w:id="1"/>
      </w:r>
      <w:r w:rsidR="009B3CC3">
        <w:rPr>
          <w:b/>
          <w:bCs/>
          <w:color w:val="002060"/>
        </w:rPr>
        <w:t> :</w:t>
      </w:r>
    </w:p>
    <w:p w14:paraId="73EA80EB" w14:textId="12D6F5AF" w:rsidR="004A5723" w:rsidRPr="001A58CF" w:rsidRDefault="00096B76" w:rsidP="0015327F">
      <w:pPr>
        <w:pBdr>
          <w:top w:val="single" w:sz="4" w:space="1" w:color="auto"/>
          <w:left w:val="single" w:sz="4" w:space="4" w:color="auto"/>
          <w:bottom w:val="single" w:sz="4" w:space="1" w:color="auto"/>
          <w:right w:val="single" w:sz="4" w:space="4" w:color="auto"/>
        </w:pBdr>
        <w:spacing w:line="360" w:lineRule="auto"/>
        <w:rPr>
          <w:b/>
          <w:bCs/>
          <w:color w:val="002060"/>
        </w:rPr>
      </w:pPr>
      <w:r w:rsidRPr="00096B76">
        <w:rPr>
          <w:b/>
          <w:bCs/>
          <w:color w:val="002060"/>
        </w:rPr>
        <w:t xml:space="preserve">Date </w:t>
      </w:r>
      <w:r w:rsidR="009B3CC3">
        <w:rPr>
          <w:b/>
          <w:bCs/>
          <w:color w:val="002060"/>
        </w:rPr>
        <w:t xml:space="preserve">dernière </w:t>
      </w:r>
      <w:r w:rsidRPr="00096B76">
        <w:rPr>
          <w:b/>
          <w:bCs/>
          <w:color w:val="002060"/>
        </w:rPr>
        <w:t>inspection</w:t>
      </w:r>
      <w:r w:rsidR="009B3CC3">
        <w:rPr>
          <w:b/>
          <w:bCs/>
          <w:color w:val="002060"/>
        </w:rPr>
        <w:t> :</w:t>
      </w:r>
    </w:p>
    <w:p w14:paraId="3FDA6732" w14:textId="38B5BA3D" w:rsidR="009B3CC3" w:rsidRPr="009B3CC3" w:rsidRDefault="00463368" w:rsidP="009B3CC3">
      <w:pPr>
        <w:pBdr>
          <w:top w:val="single" w:sz="4" w:space="1" w:color="auto"/>
          <w:left w:val="single" w:sz="4" w:space="4" w:color="auto"/>
          <w:bottom w:val="single" w:sz="4" w:space="1" w:color="auto"/>
          <w:right w:val="single" w:sz="4" w:space="4" w:color="auto"/>
        </w:pBdr>
        <w:spacing w:line="360" w:lineRule="auto"/>
        <w:rPr>
          <w:b/>
          <w:bCs/>
          <w:color w:val="002060"/>
        </w:rPr>
      </w:pPr>
      <w:r w:rsidRPr="001A58CF">
        <w:rPr>
          <w:b/>
          <w:bCs/>
          <w:color w:val="002060"/>
        </w:rPr>
        <w:t xml:space="preserve">Date de la précédente inspection du centre : </w:t>
      </w:r>
    </w:p>
    <w:p w14:paraId="4747A224" w14:textId="76E628E7" w:rsidR="004A5723" w:rsidRPr="00FA3270" w:rsidRDefault="00463368" w:rsidP="00FA3270">
      <w:pPr>
        <w:pStyle w:val="Paragraphedeliste"/>
        <w:numPr>
          <w:ilvl w:val="0"/>
          <w:numId w:val="37"/>
        </w:numPr>
        <w:rPr>
          <w:b/>
          <w:bCs/>
          <w:color w:val="002060"/>
        </w:rPr>
      </w:pPr>
      <w:r w:rsidRPr="00FA3270">
        <w:rPr>
          <w:b/>
          <w:bCs/>
          <w:color w:val="002060"/>
        </w:rPr>
        <w:t>Coordonnateur du Centre </w:t>
      </w:r>
      <w:r w:rsidR="00C363E4" w:rsidRPr="00FA3270">
        <w:rPr>
          <w:b/>
          <w:bCs/>
          <w:color w:val="002060"/>
        </w:rPr>
        <w:t>(nom prénom)</w:t>
      </w:r>
    </w:p>
    <w:p w14:paraId="3450042E" w14:textId="77777777" w:rsidR="00A40374" w:rsidRPr="00C363E4" w:rsidRDefault="00DE208F" w:rsidP="00C363E4">
      <w:pPr>
        <w:rPr>
          <w:b/>
          <w:bCs/>
          <w:color w:val="002060"/>
        </w:rPr>
      </w:pPr>
      <w:r w:rsidRPr="00C363E4">
        <w:rPr>
          <w:b/>
          <w:bCs/>
          <w:color w:val="002060"/>
        </w:rPr>
        <w:t>Fonction au sein du 1</w:t>
      </w:r>
      <w:r w:rsidRPr="00C363E4">
        <w:rPr>
          <w:b/>
          <w:bCs/>
          <w:color w:val="002060"/>
          <w:vertAlign w:val="superscript"/>
        </w:rPr>
        <w:t>er</w:t>
      </w:r>
      <w:r w:rsidRPr="00C363E4">
        <w:rPr>
          <w:b/>
          <w:bCs/>
          <w:color w:val="002060"/>
        </w:rPr>
        <w:t xml:space="preserve"> cercle</w:t>
      </w:r>
      <w:r w:rsidR="00A40374" w:rsidRPr="00C363E4">
        <w:rPr>
          <w:b/>
          <w:bCs/>
          <w:color w:val="002060"/>
        </w:rPr>
        <w:t xml:space="preserve"> : </w:t>
      </w:r>
    </w:p>
    <w:p w14:paraId="1D18851D" w14:textId="6A02CAEC" w:rsidR="00A40374" w:rsidRPr="00C363E4" w:rsidRDefault="001A58CF" w:rsidP="00C363E4">
      <w:pPr>
        <w:rPr>
          <w:color w:val="002060"/>
        </w:rPr>
      </w:pPr>
      <w:r w:rsidRPr="00C363E4">
        <w:rPr>
          <w:color w:val="002060"/>
        </w:rPr>
        <w:fldChar w:fldCharType="begin">
          <w:ffData>
            <w:name w:val="CaseACocher4"/>
            <w:enabled/>
            <w:calcOnExit w:val="0"/>
            <w:checkBox>
              <w:size w:val="20"/>
              <w:default w:val="0"/>
            </w:checkBox>
          </w:ffData>
        </w:fldChar>
      </w:r>
      <w:r w:rsidRPr="00C363E4">
        <w:rPr>
          <w:color w:val="002060"/>
        </w:rPr>
        <w:instrText xml:space="preserve"> FORMCHECKBOX </w:instrText>
      </w:r>
      <w:r w:rsidR="00E65207">
        <w:rPr>
          <w:color w:val="002060"/>
        </w:rPr>
      </w:r>
      <w:r w:rsidR="00E65207">
        <w:rPr>
          <w:color w:val="002060"/>
        </w:rPr>
        <w:fldChar w:fldCharType="separate"/>
      </w:r>
      <w:r w:rsidRPr="00C363E4">
        <w:rPr>
          <w:color w:val="002060"/>
        </w:rPr>
        <w:fldChar w:fldCharType="end"/>
      </w:r>
      <w:r w:rsidRPr="00C363E4">
        <w:rPr>
          <w:color w:val="002060"/>
        </w:rPr>
        <w:t xml:space="preserve"> </w:t>
      </w:r>
      <w:r w:rsidR="00A40374" w:rsidRPr="00C363E4">
        <w:rPr>
          <w:color w:val="002060"/>
        </w:rPr>
        <w:t>Gynéco obstétricien</w:t>
      </w:r>
      <w:r w:rsidRPr="00C363E4">
        <w:rPr>
          <w:color w:val="002060"/>
        </w:rPr>
        <w:t xml:space="preserve"> </w:t>
      </w:r>
      <w:r w:rsidRPr="00C363E4">
        <w:rPr>
          <w:color w:val="002060"/>
        </w:rPr>
        <w:fldChar w:fldCharType="begin">
          <w:ffData>
            <w:name w:val="CaseACocher4"/>
            <w:enabled/>
            <w:calcOnExit w:val="0"/>
            <w:checkBox>
              <w:size w:val="20"/>
              <w:default w:val="0"/>
            </w:checkBox>
          </w:ffData>
        </w:fldChar>
      </w:r>
      <w:r w:rsidRPr="00C363E4">
        <w:rPr>
          <w:color w:val="002060"/>
        </w:rPr>
        <w:instrText xml:space="preserve"> FORMCHECKBOX </w:instrText>
      </w:r>
      <w:r w:rsidR="00E65207">
        <w:rPr>
          <w:color w:val="002060"/>
        </w:rPr>
      </w:r>
      <w:r w:rsidR="00E65207">
        <w:rPr>
          <w:color w:val="002060"/>
        </w:rPr>
        <w:fldChar w:fldCharType="separate"/>
      </w:r>
      <w:r w:rsidRPr="00C363E4">
        <w:rPr>
          <w:color w:val="002060"/>
        </w:rPr>
        <w:fldChar w:fldCharType="end"/>
      </w:r>
      <w:r w:rsidRPr="00C363E4">
        <w:rPr>
          <w:color w:val="002060"/>
        </w:rPr>
        <w:t xml:space="preserve"> </w:t>
      </w:r>
      <w:r w:rsidR="00A40374" w:rsidRPr="00C363E4">
        <w:rPr>
          <w:color w:val="002060"/>
        </w:rPr>
        <w:t>Echographiste fœtal</w:t>
      </w:r>
      <w:r w:rsidRPr="00C363E4">
        <w:rPr>
          <w:color w:val="002060"/>
        </w:rPr>
        <w:t xml:space="preserve"> </w:t>
      </w:r>
      <w:r w:rsidRPr="00C363E4">
        <w:rPr>
          <w:rFonts w:cs="Arial"/>
          <w:sz w:val="18"/>
          <w:szCs w:val="18"/>
          <w14:ligatures w14:val="none"/>
        </w:rPr>
        <w:fldChar w:fldCharType="begin">
          <w:ffData>
            <w:name w:val="CaseACocher4"/>
            <w:enabled/>
            <w:calcOnExit w:val="0"/>
            <w:checkBox>
              <w:size w:val="20"/>
              <w:default w:val="0"/>
            </w:checkBox>
          </w:ffData>
        </w:fldChar>
      </w:r>
      <w:r w:rsidRPr="00C363E4">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C363E4">
        <w:rPr>
          <w:rFonts w:cs="Arial"/>
          <w:sz w:val="18"/>
          <w:szCs w:val="18"/>
          <w14:ligatures w14:val="none"/>
        </w:rPr>
        <w:fldChar w:fldCharType="end"/>
      </w:r>
      <w:r w:rsidRPr="00C363E4">
        <w:rPr>
          <w:rFonts w:cs="Arial"/>
          <w:sz w:val="18"/>
          <w:szCs w:val="18"/>
          <w14:ligatures w14:val="none"/>
        </w:rPr>
        <w:t xml:space="preserve"> </w:t>
      </w:r>
      <w:r w:rsidR="00A40374" w:rsidRPr="00C363E4">
        <w:rPr>
          <w:color w:val="002060"/>
        </w:rPr>
        <w:t>Pédiatre néonatalogue</w:t>
      </w:r>
      <w:r w:rsidRPr="00C363E4">
        <w:rPr>
          <w:color w:val="002060"/>
        </w:rPr>
        <w:t xml:space="preserve"> </w:t>
      </w:r>
      <w:r w:rsidRPr="00C363E4">
        <w:rPr>
          <w:rFonts w:cs="Arial"/>
          <w:sz w:val="18"/>
          <w:szCs w:val="18"/>
          <w14:ligatures w14:val="none"/>
        </w:rPr>
        <w:fldChar w:fldCharType="begin">
          <w:ffData>
            <w:name w:val="CaseACocher4"/>
            <w:enabled/>
            <w:calcOnExit w:val="0"/>
            <w:checkBox>
              <w:size w:val="20"/>
              <w:default w:val="0"/>
            </w:checkBox>
          </w:ffData>
        </w:fldChar>
      </w:r>
      <w:r w:rsidRPr="00C363E4">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C363E4">
        <w:rPr>
          <w:rFonts w:cs="Arial"/>
          <w:sz w:val="18"/>
          <w:szCs w:val="18"/>
          <w14:ligatures w14:val="none"/>
        </w:rPr>
        <w:fldChar w:fldCharType="end"/>
      </w:r>
      <w:r w:rsidRPr="00C363E4">
        <w:rPr>
          <w:color w:val="002060"/>
        </w:rPr>
        <w:t xml:space="preserve"> </w:t>
      </w:r>
      <w:r w:rsidR="00A40374" w:rsidRPr="00C363E4">
        <w:rPr>
          <w:color w:val="002060"/>
        </w:rPr>
        <w:t>Généticien médical</w:t>
      </w:r>
    </w:p>
    <w:p w14:paraId="7F05D2FB" w14:textId="047A4753" w:rsidR="00DE208F" w:rsidRPr="00C363E4" w:rsidRDefault="00DE208F" w:rsidP="00C363E4">
      <w:pPr>
        <w:rPr>
          <w:b/>
          <w:bCs/>
          <w:color w:val="002060"/>
        </w:rPr>
      </w:pPr>
      <w:r w:rsidRPr="00C363E4">
        <w:rPr>
          <w:b/>
          <w:bCs/>
          <w:color w:val="002060"/>
        </w:rPr>
        <w:t>Date de nomination</w:t>
      </w:r>
      <w:r w:rsidR="001A58CF" w:rsidRPr="00C363E4">
        <w:rPr>
          <w:b/>
          <w:bCs/>
          <w:color w:val="002060"/>
        </w:rPr>
        <w:t> :</w:t>
      </w:r>
    </w:p>
    <w:p w14:paraId="620EF5E5" w14:textId="77777777" w:rsidR="00C363E4" w:rsidRPr="00C363E4" w:rsidRDefault="00C363E4" w:rsidP="00C363E4">
      <w:pPr>
        <w:rPr>
          <w:b/>
          <w:bCs/>
          <w:color w:val="002060"/>
        </w:rPr>
      </w:pPr>
    </w:p>
    <w:p w14:paraId="23FE8DDB" w14:textId="7401AC3E" w:rsidR="007D7B99" w:rsidRPr="00C363E4" w:rsidRDefault="00DE208F" w:rsidP="00C363E4">
      <w:pPr>
        <w:pStyle w:val="Paragraphedeliste"/>
        <w:numPr>
          <w:ilvl w:val="0"/>
          <w:numId w:val="36"/>
        </w:numPr>
        <w:rPr>
          <w:b/>
          <w:bCs/>
          <w:color w:val="002060"/>
        </w:rPr>
      </w:pPr>
      <w:r w:rsidRPr="00C363E4">
        <w:rPr>
          <w:b/>
          <w:bCs/>
          <w:color w:val="002060"/>
        </w:rPr>
        <w:t xml:space="preserve">Adjoint </w:t>
      </w:r>
      <w:r w:rsidR="007D7B99" w:rsidRPr="00C363E4">
        <w:rPr>
          <w:b/>
          <w:bCs/>
          <w:color w:val="002060"/>
        </w:rPr>
        <w:t xml:space="preserve">ou </w:t>
      </w:r>
      <w:proofErr w:type="spellStart"/>
      <w:r w:rsidR="007D7B99" w:rsidRPr="00C363E4">
        <w:rPr>
          <w:b/>
          <w:bCs/>
          <w:color w:val="002060"/>
        </w:rPr>
        <w:t>co</w:t>
      </w:r>
      <w:proofErr w:type="spellEnd"/>
      <w:r w:rsidR="007D7B99" w:rsidRPr="00C363E4">
        <w:rPr>
          <w:b/>
          <w:bCs/>
          <w:color w:val="002060"/>
        </w:rPr>
        <w:t>-coordonnateur </w:t>
      </w:r>
      <w:r w:rsidR="0015327F" w:rsidRPr="00C363E4">
        <w:rPr>
          <w:b/>
          <w:bCs/>
          <w:color w:val="002060"/>
        </w:rPr>
        <w:t>le cas échéant</w:t>
      </w:r>
      <w:r w:rsidR="00C363E4" w:rsidRPr="00C363E4">
        <w:rPr>
          <w:b/>
          <w:bCs/>
          <w:color w:val="002060"/>
        </w:rPr>
        <w:t xml:space="preserve"> (nom prénom)</w:t>
      </w:r>
      <w:r w:rsidR="0015327F" w:rsidRPr="00C363E4">
        <w:rPr>
          <w:b/>
          <w:bCs/>
          <w:color w:val="002060"/>
        </w:rPr>
        <w:t> :</w:t>
      </w:r>
    </w:p>
    <w:p w14:paraId="1A9123FD" w14:textId="67704F57" w:rsidR="00DE208F" w:rsidRPr="00C363E4" w:rsidRDefault="00DE208F" w:rsidP="00C363E4">
      <w:pPr>
        <w:rPr>
          <w:b/>
          <w:bCs/>
          <w:color w:val="002060"/>
        </w:rPr>
      </w:pPr>
      <w:r w:rsidRPr="00C363E4">
        <w:rPr>
          <w:b/>
          <w:bCs/>
          <w:color w:val="002060"/>
        </w:rPr>
        <w:t xml:space="preserve">Fonction au sein du </w:t>
      </w:r>
      <w:r w:rsidR="003D1AA3" w:rsidRPr="00C363E4">
        <w:rPr>
          <w:b/>
          <w:bCs/>
          <w:color w:val="002060"/>
        </w:rPr>
        <w:t xml:space="preserve">CPDPN : </w:t>
      </w:r>
    </w:p>
    <w:p w14:paraId="5AA0BD8E" w14:textId="77777777" w:rsidR="00C363E4" w:rsidRPr="00C363E4" w:rsidRDefault="00C363E4" w:rsidP="00C363E4">
      <w:pPr>
        <w:rPr>
          <w:b/>
          <w:bCs/>
          <w:color w:val="002060"/>
        </w:rPr>
      </w:pPr>
    </w:p>
    <w:p w14:paraId="14D52DF7" w14:textId="622B71B3" w:rsidR="00DE208F" w:rsidRPr="00C363E4" w:rsidRDefault="00DE208F" w:rsidP="00C363E4">
      <w:pPr>
        <w:pStyle w:val="Paragraphedeliste"/>
        <w:numPr>
          <w:ilvl w:val="0"/>
          <w:numId w:val="36"/>
        </w:numPr>
        <w:rPr>
          <w:b/>
          <w:bCs/>
          <w:color w:val="002060"/>
        </w:rPr>
      </w:pPr>
      <w:r w:rsidRPr="00C363E4">
        <w:rPr>
          <w:b/>
          <w:bCs/>
          <w:color w:val="002060"/>
        </w:rPr>
        <w:t>Suppléant</w:t>
      </w:r>
      <w:r w:rsidR="00C363E4" w:rsidRPr="00C363E4">
        <w:rPr>
          <w:b/>
          <w:bCs/>
          <w:color w:val="002060"/>
        </w:rPr>
        <w:t xml:space="preserve"> (nom prénom)</w:t>
      </w:r>
      <w:r w:rsidR="007D7B99" w:rsidRPr="00C363E4">
        <w:rPr>
          <w:b/>
          <w:bCs/>
          <w:color w:val="002060"/>
        </w:rPr>
        <w:t> :</w:t>
      </w:r>
    </w:p>
    <w:p w14:paraId="2E351BAB" w14:textId="37181E94" w:rsidR="00DE208F" w:rsidRDefault="00DE208F" w:rsidP="00C363E4">
      <w:pPr>
        <w:rPr>
          <w:b/>
          <w:bCs/>
          <w:color w:val="002060"/>
        </w:rPr>
      </w:pPr>
      <w:r w:rsidRPr="001A58CF">
        <w:rPr>
          <w:b/>
          <w:bCs/>
          <w:color w:val="002060"/>
        </w:rPr>
        <w:t>Fonction au sein du 1er cercle</w:t>
      </w:r>
      <w:r w:rsidR="007D7B99">
        <w:rPr>
          <w:b/>
          <w:bCs/>
          <w:color w:val="002060"/>
        </w:rPr>
        <w:t> :</w:t>
      </w:r>
    </w:p>
    <w:p w14:paraId="71ADF83F" w14:textId="77777777" w:rsidR="003D1AA3" w:rsidRPr="001A58CF" w:rsidRDefault="003D1AA3" w:rsidP="00C363E4">
      <w:pPr>
        <w:rPr>
          <w:b/>
          <w:bCs/>
          <w:color w:val="002060"/>
        </w:rPr>
      </w:pPr>
      <w:r w:rsidRPr="001A58CF">
        <w:rPr>
          <w:b/>
          <w:bCs/>
          <w:color w:val="002060"/>
        </w:rPr>
        <w:fldChar w:fldCharType="begin">
          <w:ffData>
            <w:name w:val="CaseACocher4"/>
            <w:enabled/>
            <w:calcOnExit w:val="0"/>
            <w:checkBox>
              <w:size w:val="20"/>
              <w:default w:val="0"/>
            </w:checkBox>
          </w:ffData>
        </w:fldChar>
      </w:r>
      <w:r w:rsidRPr="001A58CF">
        <w:rPr>
          <w:b/>
          <w:bCs/>
          <w:color w:val="002060"/>
        </w:rPr>
        <w:instrText xml:space="preserve"> FORMCHECKBOX </w:instrText>
      </w:r>
      <w:r w:rsidR="00E65207">
        <w:rPr>
          <w:b/>
          <w:bCs/>
          <w:color w:val="002060"/>
        </w:rPr>
      </w:r>
      <w:r w:rsidR="00E65207">
        <w:rPr>
          <w:b/>
          <w:bCs/>
          <w:color w:val="002060"/>
        </w:rPr>
        <w:fldChar w:fldCharType="separate"/>
      </w:r>
      <w:r w:rsidRPr="001A58CF">
        <w:rPr>
          <w:b/>
          <w:bCs/>
          <w:color w:val="002060"/>
        </w:rPr>
        <w:fldChar w:fldCharType="end"/>
      </w:r>
      <w:r w:rsidRPr="001A58CF">
        <w:rPr>
          <w:b/>
          <w:bCs/>
          <w:color w:val="002060"/>
        </w:rPr>
        <w:t xml:space="preserve"> </w:t>
      </w:r>
      <w:r w:rsidRPr="00C363E4">
        <w:rPr>
          <w:color w:val="002060"/>
        </w:rPr>
        <w:t xml:space="preserve">Gynéco obstétricien </w:t>
      </w:r>
      <w:r w:rsidRPr="00C363E4">
        <w:rPr>
          <w:color w:val="002060"/>
        </w:rPr>
        <w:fldChar w:fldCharType="begin">
          <w:ffData>
            <w:name w:val="CaseACocher4"/>
            <w:enabled/>
            <w:calcOnExit w:val="0"/>
            <w:checkBox>
              <w:size w:val="20"/>
              <w:default w:val="0"/>
            </w:checkBox>
          </w:ffData>
        </w:fldChar>
      </w:r>
      <w:r w:rsidRPr="00C363E4">
        <w:rPr>
          <w:color w:val="002060"/>
        </w:rPr>
        <w:instrText xml:space="preserve"> FORMCHECKBOX </w:instrText>
      </w:r>
      <w:r w:rsidR="00E65207">
        <w:rPr>
          <w:color w:val="002060"/>
        </w:rPr>
      </w:r>
      <w:r w:rsidR="00E65207">
        <w:rPr>
          <w:color w:val="002060"/>
        </w:rPr>
        <w:fldChar w:fldCharType="separate"/>
      </w:r>
      <w:r w:rsidRPr="00C363E4">
        <w:rPr>
          <w:color w:val="002060"/>
        </w:rPr>
        <w:fldChar w:fldCharType="end"/>
      </w:r>
      <w:r w:rsidRPr="00C363E4">
        <w:rPr>
          <w:color w:val="002060"/>
        </w:rPr>
        <w:t xml:space="preserve"> Echographiste fœtal </w:t>
      </w:r>
      <w:r w:rsidRPr="00C363E4">
        <w:rPr>
          <w:rFonts w:cs="Arial"/>
          <w:sz w:val="18"/>
          <w:szCs w:val="18"/>
          <w14:ligatures w14:val="none"/>
        </w:rPr>
        <w:fldChar w:fldCharType="begin">
          <w:ffData>
            <w:name w:val="CaseACocher4"/>
            <w:enabled/>
            <w:calcOnExit w:val="0"/>
            <w:checkBox>
              <w:size w:val="20"/>
              <w:default w:val="0"/>
            </w:checkBox>
          </w:ffData>
        </w:fldChar>
      </w:r>
      <w:r w:rsidRPr="00C363E4">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C363E4">
        <w:rPr>
          <w:rFonts w:cs="Arial"/>
          <w:sz w:val="18"/>
          <w:szCs w:val="18"/>
          <w14:ligatures w14:val="none"/>
        </w:rPr>
        <w:fldChar w:fldCharType="end"/>
      </w:r>
      <w:r w:rsidRPr="00C363E4">
        <w:rPr>
          <w:rFonts w:cs="Arial"/>
          <w:sz w:val="18"/>
          <w:szCs w:val="18"/>
          <w14:ligatures w14:val="none"/>
        </w:rPr>
        <w:t xml:space="preserve"> </w:t>
      </w:r>
      <w:r w:rsidRPr="00C363E4">
        <w:rPr>
          <w:color w:val="002060"/>
        </w:rPr>
        <w:t xml:space="preserve">Pédiatre néonatalogue </w:t>
      </w:r>
      <w:r w:rsidRPr="00C363E4">
        <w:rPr>
          <w:rFonts w:cs="Arial"/>
          <w:sz w:val="18"/>
          <w:szCs w:val="18"/>
          <w14:ligatures w14:val="none"/>
        </w:rPr>
        <w:fldChar w:fldCharType="begin">
          <w:ffData>
            <w:name w:val="CaseACocher4"/>
            <w:enabled/>
            <w:calcOnExit w:val="0"/>
            <w:checkBox>
              <w:size w:val="20"/>
              <w:default w:val="0"/>
            </w:checkBox>
          </w:ffData>
        </w:fldChar>
      </w:r>
      <w:r w:rsidRPr="00C363E4">
        <w:rPr>
          <w:rFonts w:cs="Arial"/>
          <w:sz w:val="18"/>
          <w:szCs w:val="18"/>
          <w14:ligatures w14:val="none"/>
        </w:rPr>
        <w:instrText xml:space="preserve"> FORMCHECKBOX </w:instrText>
      </w:r>
      <w:r w:rsidR="00E65207">
        <w:rPr>
          <w:rFonts w:cs="Arial"/>
          <w:sz w:val="18"/>
          <w:szCs w:val="18"/>
          <w14:ligatures w14:val="none"/>
        </w:rPr>
      </w:r>
      <w:r w:rsidR="00E65207">
        <w:rPr>
          <w:rFonts w:cs="Arial"/>
          <w:sz w:val="18"/>
          <w:szCs w:val="18"/>
          <w14:ligatures w14:val="none"/>
        </w:rPr>
        <w:fldChar w:fldCharType="separate"/>
      </w:r>
      <w:r w:rsidRPr="00C363E4">
        <w:rPr>
          <w:rFonts w:cs="Arial"/>
          <w:sz w:val="18"/>
          <w:szCs w:val="18"/>
          <w14:ligatures w14:val="none"/>
        </w:rPr>
        <w:fldChar w:fldCharType="end"/>
      </w:r>
      <w:r w:rsidRPr="00C363E4">
        <w:rPr>
          <w:color w:val="002060"/>
        </w:rPr>
        <w:t xml:space="preserve"> Généticien médical</w:t>
      </w:r>
    </w:p>
    <w:p w14:paraId="17B76518" w14:textId="77777777" w:rsidR="003D1AA3" w:rsidRPr="001A58CF" w:rsidRDefault="003D1AA3" w:rsidP="00DE208F">
      <w:pPr>
        <w:spacing w:line="360" w:lineRule="auto"/>
        <w:rPr>
          <w:b/>
          <w:bCs/>
          <w:color w:val="002060"/>
        </w:rPr>
      </w:pPr>
    </w:p>
    <w:p w14:paraId="66D24574" w14:textId="77777777" w:rsidR="00DE208F" w:rsidRDefault="00DE208F">
      <w:pPr>
        <w:rPr>
          <w:b/>
          <w:bCs/>
          <w:color w:val="002060"/>
          <w14:ligatures w14:val="none"/>
        </w:rPr>
      </w:pPr>
    </w:p>
    <w:p w14:paraId="6A4F0B37" w14:textId="77777777" w:rsidR="00DE208F" w:rsidRDefault="00DE208F">
      <w:pPr>
        <w:rPr>
          <w:b/>
          <w:bCs/>
          <w:color w:val="002060"/>
          <w14:ligatures w14:val="none"/>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4"/>
      </w:tblGrid>
      <w:tr w:rsidR="00DE208F" w14:paraId="293669E2" w14:textId="77777777" w:rsidTr="00DE208F">
        <w:trPr>
          <w:trHeight w:val="388"/>
        </w:trPr>
        <w:tc>
          <w:tcPr>
            <w:tcW w:w="14034" w:type="dxa"/>
            <w:shd w:val="clear" w:color="auto" w:fill="00B0F0"/>
            <w:vAlign w:val="center"/>
          </w:tcPr>
          <w:p w14:paraId="4278A3F3" w14:textId="53739CD3" w:rsidR="00DE208F" w:rsidRPr="00100F2F" w:rsidRDefault="00DE208F" w:rsidP="005A1837">
            <w:pPr>
              <w:ind w:right="523"/>
              <w:rPr>
                <w:rFonts w:cs="Arial"/>
                <w:b/>
                <w:bCs/>
                <w:color w:val="FFFFFF" w:themeColor="background1"/>
                <w:spacing w:val="-8"/>
              </w:rPr>
            </w:pPr>
            <w:r>
              <w:rPr>
                <w:rFonts w:cs="Arial"/>
                <w:b/>
                <w:bCs/>
                <w:color w:val="FFFFFF" w:themeColor="background1"/>
                <w:spacing w:val="-8"/>
              </w:rPr>
              <w:t>Evénements marquants récents et à venir, contexte, opportunités, projet et perspectives, difficultés éventuelles</w:t>
            </w:r>
          </w:p>
        </w:tc>
      </w:tr>
      <w:tr w:rsidR="00DE208F" w14:paraId="74DC641C" w14:textId="77777777" w:rsidTr="00DE208F">
        <w:trPr>
          <w:trHeight w:val="2770"/>
        </w:trPr>
        <w:tc>
          <w:tcPr>
            <w:tcW w:w="14034" w:type="dxa"/>
            <w:shd w:val="clear" w:color="auto" w:fill="auto"/>
          </w:tcPr>
          <w:p w14:paraId="2788DD51" w14:textId="77777777" w:rsidR="00DE208F" w:rsidRDefault="00DE208F" w:rsidP="005A1837">
            <w:pPr>
              <w:rPr>
                <w:sz w:val="24"/>
              </w:rPr>
            </w:pPr>
          </w:p>
          <w:p w14:paraId="489F3A93" w14:textId="77777777" w:rsidR="00DE208F" w:rsidRDefault="00DE208F" w:rsidP="005A1837">
            <w:pPr>
              <w:rPr>
                <w:sz w:val="24"/>
              </w:rPr>
            </w:pPr>
          </w:p>
          <w:p w14:paraId="1F97048D" w14:textId="77777777" w:rsidR="00DE208F" w:rsidRDefault="00DE208F" w:rsidP="005A1837">
            <w:pPr>
              <w:rPr>
                <w:sz w:val="24"/>
              </w:rPr>
            </w:pPr>
          </w:p>
          <w:p w14:paraId="7F966551" w14:textId="77777777" w:rsidR="00DE208F" w:rsidRDefault="00DE208F" w:rsidP="005A1837">
            <w:pPr>
              <w:rPr>
                <w:sz w:val="24"/>
              </w:rPr>
            </w:pPr>
          </w:p>
          <w:p w14:paraId="47B9DB4C" w14:textId="77777777" w:rsidR="00DE208F" w:rsidRDefault="00DE208F" w:rsidP="005A1837">
            <w:pPr>
              <w:rPr>
                <w:sz w:val="24"/>
              </w:rPr>
            </w:pPr>
          </w:p>
          <w:p w14:paraId="401ECAA7" w14:textId="77777777" w:rsidR="00DE208F" w:rsidRDefault="00DE208F" w:rsidP="005A1837">
            <w:pPr>
              <w:rPr>
                <w:sz w:val="24"/>
              </w:rPr>
            </w:pPr>
          </w:p>
          <w:p w14:paraId="78512C8D" w14:textId="77777777" w:rsidR="00DE208F" w:rsidRDefault="00DE208F" w:rsidP="005A1837">
            <w:pPr>
              <w:rPr>
                <w:sz w:val="24"/>
              </w:rPr>
            </w:pPr>
          </w:p>
          <w:p w14:paraId="5D270CCA" w14:textId="77777777" w:rsidR="00DE208F" w:rsidRDefault="00DE208F" w:rsidP="005A1837">
            <w:pPr>
              <w:rPr>
                <w:sz w:val="24"/>
              </w:rPr>
            </w:pPr>
          </w:p>
          <w:p w14:paraId="348B0F9C" w14:textId="77777777" w:rsidR="00DE208F" w:rsidRDefault="00DE208F" w:rsidP="005A1837">
            <w:pPr>
              <w:rPr>
                <w:sz w:val="24"/>
              </w:rPr>
            </w:pPr>
          </w:p>
          <w:p w14:paraId="5B02852C" w14:textId="77777777" w:rsidR="00DE208F" w:rsidRDefault="00DE208F" w:rsidP="005A1837">
            <w:pPr>
              <w:rPr>
                <w:sz w:val="24"/>
              </w:rPr>
            </w:pPr>
          </w:p>
          <w:p w14:paraId="632D67CB" w14:textId="77777777" w:rsidR="00DE208F" w:rsidRDefault="00DE208F" w:rsidP="005A1837">
            <w:pPr>
              <w:rPr>
                <w:sz w:val="24"/>
              </w:rPr>
            </w:pPr>
          </w:p>
          <w:p w14:paraId="248D87DD" w14:textId="77777777" w:rsidR="00DE208F" w:rsidRDefault="00DE208F" w:rsidP="005A1837">
            <w:pPr>
              <w:rPr>
                <w:sz w:val="24"/>
              </w:rPr>
            </w:pPr>
          </w:p>
          <w:p w14:paraId="31540E5E" w14:textId="77777777" w:rsidR="00DE208F" w:rsidRDefault="00DE208F" w:rsidP="005A1837">
            <w:pPr>
              <w:rPr>
                <w:sz w:val="24"/>
              </w:rPr>
            </w:pPr>
          </w:p>
          <w:p w14:paraId="2A4FA02F" w14:textId="77777777" w:rsidR="00DE208F" w:rsidRDefault="00DE208F" w:rsidP="005A1837">
            <w:pPr>
              <w:rPr>
                <w:sz w:val="24"/>
              </w:rPr>
            </w:pPr>
          </w:p>
          <w:p w14:paraId="46090C24" w14:textId="77777777" w:rsidR="00DE208F" w:rsidRDefault="00DE208F" w:rsidP="005A1837">
            <w:pPr>
              <w:rPr>
                <w:sz w:val="24"/>
              </w:rPr>
            </w:pPr>
          </w:p>
          <w:p w14:paraId="42ECF2B6" w14:textId="77777777" w:rsidR="00DE208F" w:rsidRDefault="00DE208F" w:rsidP="005A1837">
            <w:pPr>
              <w:rPr>
                <w:sz w:val="24"/>
              </w:rPr>
            </w:pPr>
          </w:p>
          <w:p w14:paraId="740A8515" w14:textId="77777777" w:rsidR="00DE208F" w:rsidRDefault="00DE208F" w:rsidP="005A1837">
            <w:pPr>
              <w:rPr>
                <w:sz w:val="24"/>
              </w:rPr>
            </w:pPr>
          </w:p>
          <w:p w14:paraId="6DB720AF" w14:textId="77777777" w:rsidR="00DE208F" w:rsidRDefault="00DE208F" w:rsidP="005A1837">
            <w:pPr>
              <w:rPr>
                <w:sz w:val="24"/>
              </w:rPr>
            </w:pPr>
          </w:p>
          <w:p w14:paraId="7DF5CAE7" w14:textId="77777777" w:rsidR="00DE208F" w:rsidRDefault="00DE208F" w:rsidP="005A1837">
            <w:pPr>
              <w:rPr>
                <w:sz w:val="24"/>
              </w:rPr>
            </w:pPr>
          </w:p>
          <w:p w14:paraId="1D432A5B" w14:textId="77777777" w:rsidR="00DE208F" w:rsidRDefault="00DE208F" w:rsidP="005A1837">
            <w:pPr>
              <w:rPr>
                <w:sz w:val="24"/>
              </w:rPr>
            </w:pPr>
          </w:p>
          <w:p w14:paraId="444299C6" w14:textId="77777777" w:rsidR="00DE208F" w:rsidRDefault="00DE208F" w:rsidP="005A1837">
            <w:pPr>
              <w:rPr>
                <w:sz w:val="24"/>
              </w:rPr>
            </w:pPr>
          </w:p>
          <w:p w14:paraId="55E2B23B" w14:textId="7A45EA12" w:rsidR="00DE208F" w:rsidRDefault="00DE208F" w:rsidP="005A1837">
            <w:pPr>
              <w:rPr>
                <w:sz w:val="24"/>
              </w:rPr>
            </w:pPr>
          </w:p>
        </w:tc>
      </w:tr>
    </w:tbl>
    <w:p w14:paraId="5F6BB7D7" w14:textId="77777777" w:rsidR="00DE208F" w:rsidRDefault="00DE208F">
      <w:pPr>
        <w:rPr>
          <w:b/>
          <w:bCs/>
          <w:color w:val="002060"/>
          <w14:ligatures w14:val="none"/>
        </w:rPr>
      </w:pPr>
    </w:p>
    <w:p w14:paraId="1757B3E6" w14:textId="5B084AA9" w:rsidR="00D53867" w:rsidRDefault="00D53867">
      <w:pPr>
        <w:rPr>
          <w:rStyle w:val="Lienhypertexte"/>
          <w:rFonts w:cs="Arial"/>
          <w:b/>
          <w:bCs/>
          <w:i/>
          <w:strike/>
          <w:color w:val="002060"/>
          <w:sz w:val="16"/>
          <w:szCs w:val="16"/>
        </w:rPr>
      </w:pPr>
    </w:p>
    <w:p w14:paraId="68251154" w14:textId="7116BED8" w:rsidR="0015327F" w:rsidRDefault="0015327F">
      <w:pPr>
        <w:rPr>
          <w:rStyle w:val="Lienhypertexte"/>
          <w:rFonts w:cs="Arial"/>
          <w:b/>
          <w:bCs/>
          <w:i/>
          <w:strike/>
          <w:color w:val="002060"/>
          <w:sz w:val="16"/>
          <w:szCs w:val="16"/>
        </w:rPr>
      </w:pPr>
    </w:p>
    <w:p w14:paraId="10A463ED" w14:textId="6F18DAD2" w:rsidR="0015327F" w:rsidRDefault="0015327F">
      <w:pPr>
        <w:rPr>
          <w:rStyle w:val="Lienhypertexte"/>
          <w:rFonts w:cs="Arial"/>
          <w:b/>
          <w:bCs/>
          <w:i/>
          <w:strike/>
          <w:color w:val="002060"/>
          <w:sz w:val="16"/>
          <w:szCs w:val="16"/>
        </w:rPr>
      </w:pPr>
    </w:p>
    <w:p w14:paraId="278F99B6" w14:textId="77777777" w:rsidR="0015327F" w:rsidRDefault="0015327F">
      <w:pPr>
        <w:rPr>
          <w:rStyle w:val="Lienhypertexte"/>
          <w:rFonts w:cs="Arial"/>
          <w:b/>
          <w:bCs/>
          <w:i/>
          <w:strike/>
          <w:color w:val="002060"/>
          <w:sz w:val="16"/>
          <w:szCs w:val="16"/>
        </w:rPr>
      </w:pPr>
    </w:p>
    <w:p w14:paraId="71EE9E36" w14:textId="2C35D0BB" w:rsidR="004A5723" w:rsidRDefault="004A5723"/>
    <w:p w14:paraId="57358AE8" w14:textId="77777777" w:rsidR="007B07D1" w:rsidRPr="006819F8" w:rsidRDefault="007B07D1">
      <w:pPr>
        <w:rPr>
          <w:u w:val="single"/>
        </w:rPr>
      </w:pPr>
    </w:p>
    <w:tbl>
      <w:tblPr>
        <w:tblW w:w="5106" w:type="pct"/>
        <w:jc w:val="center"/>
        <w:tblLayout w:type="fixed"/>
        <w:tblCellMar>
          <w:left w:w="70" w:type="dxa"/>
          <w:right w:w="70" w:type="dxa"/>
        </w:tblCellMar>
        <w:tblLook w:val="0000" w:firstRow="0" w:lastRow="0" w:firstColumn="0" w:lastColumn="0" w:noHBand="0" w:noVBand="0"/>
      </w:tblPr>
      <w:tblGrid>
        <w:gridCol w:w="564"/>
        <w:gridCol w:w="1420"/>
        <w:gridCol w:w="3828"/>
        <w:gridCol w:w="4456"/>
        <w:gridCol w:w="3763"/>
      </w:tblGrid>
      <w:tr w:rsidR="002C3BEA" w:rsidRPr="00A47A65" w14:paraId="3A0A66B8" w14:textId="77777777" w:rsidTr="00B024F1">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611D3F18" w14:textId="6142CF93" w:rsidR="002C3BEA" w:rsidRPr="00A47A65" w:rsidRDefault="007B07D1" w:rsidP="005A1837">
            <w:pPr>
              <w:keepNext/>
              <w:keepLines/>
              <w:spacing w:before="240"/>
              <w:outlineLvl w:val="0"/>
              <w:rPr>
                <w:rFonts w:ascii="Arial Gras" w:eastAsiaTheme="majorEastAsia" w:hAnsi="Arial Gras" w:cs="Arial"/>
                <w:b/>
                <w:color w:val="E7E6E6" w:themeColor="background2"/>
                <w:szCs w:val="20"/>
              </w:rPr>
            </w:pPr>
            <w:r w:rsidRPr="007B07D1">
              <w:rPr>
                <w:rFonts w:ascii="Arial Gras" w:eastAsiaTheme="majorEastAsia" w:hAnsi="Arial Gras" w:cs="Arial"/>
                <w:b/>
                <w:color w:val="FFFFFF" w:themeColor="background1"/>
                <w:szCs w:val="20"/>
              </w:rPr>
              <w:lastRenderedPageBreak/>
              <w:t>GENERALITES</w:t>
            </w:r>
          </w:p>
        </w:tc>
      </w:tr>
      <w:tr w:rsidR="00F214B8" w:rsidRPr="00A47A65" w14:paraId="6E463C92" w14:textId="77777777" w:rsidTr="00B024F1">
        <w:trPr>
          <w:trHeight w:val="682"/>
          <w:jc w:val="center"/>
        </w:trPr>
        <w:tc>
          <w:tcPr>
            <w:tcW w:w="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136302" w14:textId="77777777" w:rsidR="002C3BEA" w:rsidRPr="00A47A65" w:rsidRDefault="002C3BEA" w:rsidP="005A1837">
            <w:pPr>
              <w:jc w:val="center"/>
              <w:rPr>
                <w:rFonts w:cs="Arial"/>
                <w:b/>
                <w:bCs/>
                <w:sz w:val="18"/>
                <w:szCs w:val="18"/>
              </w:rPr>
            </w:pPr>
            <w:r w:rsidRPr="00A47A65">
              <w:rPr>
                <w:rFonts w:cs="Arial"/>
                <w:b/>
                <w:bCs/>
                <w:sz w:val="18"/>
                <w:szCs w:val="18"/>
              </w:rPr>
              <w:t>N°</w:t>
            </w:r>
          </w:p>
        </w:tc>
        <w:tc>
          <w:tcPr>
            <w:tcW w:w="506"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ECA061D" w14:textId="77777777" w:rsidR="002C3BEA" w:rsidRPr="00A47A65" w:rsidRDefault="002C3BEA" w:rsidP="005A1837">
            <w:pPr>
              <w:jc w:val="center"/>
              <w:rPr>
                <w:rFonts w:cs="Arial"/>
                <w:b/>
                <w:bCs/>
                <w:sz w:val="18"/>
                <w:szCs w:val="18"/>
              </w:rPr>
            </w:pPr>
            <w:r w:rsidRPr="00A47A65">
              <w:rPr>
                <w:rFonts w:cs="Arial"/>
                <w:b/>
                <w:bCs/>
                <w:sz w:val="18"/>
                <w:szCs w:val="18"/>
              </w:rPr>
              <w:t>Références</w:t>
            </w:r>
          </w:p>
        </w:tc>
        <w:tc>
          <w:tcPr>
            <w:tcW w:w="136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7E525DC4" w14:textId="77777777" w:rsidR="00BF0502" w:rsidRDefault="00BF0502" w:rsidP="005A1837">
            <w:pPr>
              <w:jc w:val="center"/>
              <w:rPr>
                <w:rFonts w:cs="Arial"/>
                <w:b/>
                <w:bCs/>
                <w:sz w:val="18"/>
                <w:szCs w:val="18"/>
              </w:rPr>
            </w:pPr>
          </w:p>
          <w:p w14:paraId="37595DD4" w14:textId="2DA06BC0" w:rsidR="002C3BEA" w:rsidRPr="00A47A65" w:rsidRDefault="002C3BEA" w:rsidP="005A1837">
            <w:pPr>
              <w:jc w:val="center"/>
              <w:rPr>
                <w:rFonts w:cs="Arial"/>
                <w:b/>
                <w:bCs/>
                <w:sz w:val="18"/>
                <w:szCs w:val="18"/>
              </w:rPr>
            </w:pPr>
            <w:r w:rsidRPr="00A47A65">
              <w:rPr>
                <w:rFonts w:cs="Arial"/>
                <w:b/>
                <w:bCs/>
                <w:sz w:val="18"/>
                <w:szCs w:val="18"/>
              </w:rPr>
              <w:t>Items</w:t>
            </w:r>
          </w:p>
          <w:p w14:paraId="696E07F7" w14:textId="3A3AFC0B" w:rsidR="002C3BEA" w:rsidRPr="00A47A65" w:rsidRDefault="002C3BEA" w:rsidP="005A1837">
            <w:pPr>
              <w:jc w:val="center"/>
              <w:rPr>
                <w:rFonts w:cs="Arial"/>
                <w:b/>
                <w:bCs/>
                <w:sz w:val="18"/>
                <w:szCs w:val="18"/>
              </w:rPr>
            </w:pPr>
          </w:p>
        </w:tc>
        <w:tc>
          <w:tcPr>
            <w:tcW w:w="1588"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D3476A8" w14:textId="77777777" w:rsidR="002C3BEA" w:rsidRPr="00A47A65" w:rsidRDefault="002C3BEA" w:rsidP="005A1837">
            <w:pPr>
              <w:jc w:val="center"/>
              <w:rPr>
                <w:rFonts w:cs="Arial"/>
                <w:b/>
                <w:bCs/>
                <w:sz w:val="18"/>
                <w:szCs w:val="18"/>
              </w:rPr>
            </w:pPr>
            <w:r w:rsidRPr="00A47A65">
              <w:rPr>
                <w:rFonts w:cs="Arial"/>
                <w:b/>
                <w:bCs/>
                <w:sz w:val="18"/>
                <w:szCs w:val="18"/>
              </w:rPr>
              <w:t>État des lieux à renseigner en détail par le CPDPN</w:t>
            </w:r>
          </w:p>
        </w:tc>
        <w:tc>
          <w:tcPr>
            <w:tcW w:w="1342"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441325DD" w14:textId="77777777" w:rsidR="00BF0502" w:rsidRDefault="00BF0502" w:rsidP="005A1837">
            <w:pPr>
              <w:jc w:val="center"/>
              <w:rPr>
                <w:rFonts w:cs="Arial"/>
                <w:b/>
                <w:bCs/>
                <w:sz w:val="18"/>
                <w:szCs w:val="18"/>
              </w:rPr>
            </w:pPr>
          </w:p>
          <w:p w14:paraId="20B8E266" w14:textId="3D85762B" w:rsidR="002C3BEA" w:rsidRPr="00A47A65" w:rsidRDefault="00BF0502" w:rsidP="005A1837">
            <w:pPr>
              <w:jc w:val="center"/>
              <w:rPr>
                <w:rFonts w:cs="Arial"/>
                <w:b/>
                <w:bCs/>
                <w:sz w:val="18"/>
                <w:szCs w:val="18"/>
              </w:rPr>
            </w:pPr>
            <w:r>
              <w:rPr>
                <w:rFonts w:cs="Arial"/>
                <w:b/>
                <w:bCs/>
                <w:sz w:val="18"/>
                <w:szCs w:val="18"/>
              </w:rPr>
              <w:t>Commentaires</w:t>
            </w:r>
            <w:r w:rsidR="002C3BEA" w:rsidRPr="00A47A65">
              <w:rPr>
                <w:rFonts w:cs="Arial"/>
                <w:b/>
                <w:bCs/>
                <w:sz w:val="18"/>
                <w:szCs w:val="18"/>
              </w:rPr>
              <w:t xml:space="preserve">  </w:t>
            </w:r>
          </w:p>
          <w:p w14:paraId="6FD234F3" w14:textId="03E4022C" w:rsidR="002C3BEA" w:rsidRPr="00A47A65" w:rsidRDefault="002C3BEA" w:rsidP="005A1837">
            <w:pPr>
              <w:jc w:val="center"/>
              <w:rPr>
                <w:rFonts w:cs="Arial"/>
                <w:b/>
                <w:bCs/>
                <w:sz w:val="18"/>
                <w:szCs w:val="18"/>
              </w:rPr>
            </w:pPr>
          </w:p>
        </w:tc>
      </w:tr>
      <w:tr w:rsidR="007B07D1" w:rsidRPr="00A47A65" w14:paraId="4F11EA56" w14:textId="77777777" w:rsidTr="00B024F1">
        <w:trPr>
          <w:trHeight w:val="39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C352D26" w14:textId="68572F54" w:rsidR="007B07D1" w:rsidRPr="004D58B7" w:rsidRDefault="007B07D1" w:rsidP="004D58B7">
            <w:pPr>
              <w:rPr>
                <w:rFonts w:cs="Arial"/>
                <w:b/>
                <w:bCs/>
                <w:color w:val="000000" w:themeColor="text1"/>
                <w:sz w:val="18"/>
                <w:szCs w:val="18"/>
              </w:rPr>
            </w:pPr>
            <w:r>
              <w:rPr>
                <w:rFonts w:cs="Arial"/>
                <w:b/>
                <w:bCs/>
                <w:sz w:val="18"/>
                <w:szCs w:val="18"/>
              </w:rPr>
              <w:t>Veilles réglementaires</w:t>
            </w:r>
          </w:p>
        </w:tc>
      </w:tr>
      <w:tr w:rsidR="00F214B8" w:rsidRPr="00A47A65" w14:paraId="4573B770" w14:textId="77777777" w:rsidTr="00B024F1">
        <w:trPr>
          <w:trHeight w:val="682"/>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CEB5D" w14:textId="2BF58682" w:rsidR="007B07D1" w:rsidRPr="0041390A" w:rsidRDefault="007B07D1" w:rsidP="0041390A">
            <w:pPr>
              <w:pStyle w:val="Paragraphedeliste"/>
              <w:numPr>
                <w:ilvl w:val="0"/>
                <w:numId w:val="35"/>
              </w:numPr>
              <w:jc w:val="center"/>
              <w:rPr>
                <w:rFonts w:cs="Arial"/>
                <w:sz w:val="18"/>
                <w:szCs w:val="18"/>
              </w:rPr>
            </w:pPr>
            <w:bookmarkStart w:id="1" w:name="_Hlk209113572"/>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126E0E41" w14:textId="228A45A9" w:rsidR="007B07D1" w:rsidRPr="00D4534E" w:rsidRDefault="00BC43E8" w:rsidP="005A1837">
            <w:pPr>
              <w:jc w:val="center"/>
              <w:rPr>
                <w:rFonts w:cs="Arial"/>
                <w:sz w:val="18"/>
                <w:szCs w:val="18"/>
              </w:rPr>
            </w:pPr>
            <w:r w:rsidRPr="00D4534E">
              <w:rPr>
                <w:rFonts w:cs="Arial"/>
                <w:sz w:val="18"/>
                <w:szCs w:val="18"/>
              </w:rPr>
              <w:t>BP</w:t>
            </w:r>
            <w:r w:rsidR="006E7A8A">
              <w:rPr>
                <w:rFonts w:cs="Arial"/>
                <w:sz w:val="18"/>
                <w:szCs w:val="18"/>
              </w:rPr>
              <w:t xml:space="preserve"> </w:t>
            </w:r>
            <w:r w:rsidR="006E7A8A"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3258152" w14:textId="1EE958D1" w:rsidR="007B07D1" w:rsidRPr="00D4534E" w:rsidRDefault="007B07D1" w:rsidP="007B07D1">
            <w:pPr>
              <w:rPr>
                <w:sz w:val="18"/>
                <w:szCs w:val="18"/>
              </w:rPr>
            </w:pPr>
          </w:p>
        </w:tc>
        <w:tc>
          <w:tcPr>
            <w:tcW w:w="1588"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679E3CE" w14:textId="784E9C53" w:rsidR="00BC43E8" w:rsidRPr="00D4534E" w:rsidRDefault="004D58B7" w:rsidP="00BC43E8">
            <w:pPr>
              <w:jc w:val="left"/>
              <w:rPr>
                <w:sz w:val="18"/>
                <w:szCs w:val="18"/>
              </w:rPr>
            </w:pPr>
            <w:r w:rsidRPr="00D4534E">
              <w:rPr>
                <w:sz w:val="18"/>
                <w:szCs w:val="18"/>
              </w:rPr>
              <w:t>Prise en compte de</w:t>
            </w:r>
            <w:r w:rsidR="00BC43E8" w:rsidRPr="00D4534E">
              <w:rPr>
                <w:sz w:val="18"/>
                <w:szCs w:val="18"/>
              </w:rPr>
              <w:t xml:space="preserve"> l’Arrêté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p>
          <w:p w14:paraId="70DEF8FC" w14:textId="550F493F" w:rsidR="007B07D1" w:rsidRPr="00D4534E" w:rsidRDefault="00BC43E8" w:rsidP="00BC43E8">
            <w:pPr>
              <w:jc w:val="left"/>
              <w:rPr>
                <w:rFonts w:cs="Arial"/>
                <w:b/>
                <w:bCs/>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342" w:type="pct"/>
            <w:tcBorders>
              <w:top w:val="single" w:sz="4" w:space="0" w:color="auto"/>
              <w:left w:val="none" w:sz="4" w:space="0" w:color="000000"/>
              <w:bottom w:val="single" w:sz="4" w:space="0" w:color="auto"/>
              <w:right w:val="single" w:sz="4" w:space="0" w:color="auto"/>
            </w:tcBorders>
          </w:tcPr>
          <w:p w14:paraId="3502BF5A" w14:textId="77777777" w:rsidR="007B07D1" w:rsidRPr="00D4534E" w:rsidRDefault="007B07D1" w:rsidP="00BC43E8">
            <w:pPr>
              <w:jc w:val="left"/>
              <w:rPr>
                <w:rFonts w:cs="Arial"/>
                <w:b/>
                <w:bCs/>
                <w:sz w:val="18"/>
                <w:szCs w:val="18"/>
              </w:rPr>
            </w:pPr>
          </w:p>
        </w:tc>
      </w:tr>
      <w:tr w:rsidR="00F214B8" w:rsidRPr="00A47A65" w14:paraId="3B569739" w14:textId="77777777" w:rsidTr="00B024F1">
        <w:trPr>
          <w:trHeight w:val="682"/>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F1B28" w14:textId="05360491" w:rsidR="00BC43E8" w:rsidRPr="0041390A" w:rsidRDefault="00BC43E8" w:rsidP="0041390A">
            <w:pPr>
              <w:pStyle w:val="Paragraphedeliste"/>
              <w:numPr>
                <w:ilvl w:val="0"/>
                <w:numId w:val="35"/>
              </w:numPr>
              <w:jc w:val="center"/>
              <w:rPr>
                <w:rFonts w:cs="Arial"/>
                <w:sz w:val="18"/>
                <w:szCs w:val="18"/>
              </w:rPr>
            </w:pPr>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90172C5" w14:textId="57096555" w:rsidR="00BC43E8" w:rsidRPr="00D4534E" w:rsidRDefault="006E7A8A" w:rsidP="00BC43E8">
            <w:pPr>
              <w:jc w:val="center"/>
              <w:rPr>
                <w:rFonts w:cs="Arial"/>
                <w:sz w:val="18"/>
                <w:szCs w:val="18"/>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79CD3F8" w14:textId="17BFDE29" w:rsidR="00BC43E8" w:rsidRPr="00D4534E" w:rsidRDefault="00BC43E8" w:rsidP="00BC43E8">
            <w:pPr>
              <w:jc w:val="center"/>
              <w:rPr>
                <w:rFonts w:cs="Arial"/>
                <w:b/>
                <w:bCs/>
                <w:sz w:val="18"/>
                <w:szCs w:val="18"/>
              </w:rPr>
            </w:pPr>
          </w:p>
        </w:tc>
        <w:tc>
          <w:tcPr>
            <w:tcW w:w="1588"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5815ED7" w14:textId="707B4C52" w:rsidR="00BC43E8" w:rsidRPr="00D4534E" w:rsidRDefault="007507AB" w:rsidP="00BC43E8">
            <w:pPr>
              <w:keepNext/>
              <w:keepLines/>
              <w:spacing w:before="40"/>
              <w:outlineLvl w:val="2"/>
              <w:rPr>
                <w:sz w:val="18"/>
                <w:szCs w:val="18"/>
              </w:rPr>
            </w:pPr>
            <w:r w:rsidRPr="00D4534E">
              <w:rPr>
                <w:sz w:val="18"/>
                <w:szCs w:val="18"/>
              </w:rPr>
              <w:t xml:space="preserve">Prise en compte de </w:t>
            </w:r>
            <w:r w:rsidR="00BC43E8" w:rsidRPr="00D4534E">
              <w:rPr>
                <w:sz w:val="18"/>
                <w:szCs w:val="18"/>
              </w:rPr>
              <w:t>l’Arrêté du 30 juin 2025 fixant les modèles des attestations préalables aux interruptions volontaires de grossesse réalisées pour motif médical mentionnées aux articles R. 2131-18 et R. 2213-5 du code de la santé publique</w:t>
            </w:r>
          </w:p>
          <w:p w14:paraId="7BD9C90E" w14:textId="6D031F09" w:rsidR="00BC43E8" w:rsidRPr="00D4534E" w:rsidRDefault="00BC43E8" w:rsidP="00BC43E8">
            <w:pPr>
              <w:keepNext/>
              <w:keepLines/>
              <w:spacing w:before="40"/>
              <w:outlineLvl w:val="2"/>
              <w:rPr>
                <w:rFonts w:eastAsiaTheme="majorEastAsia" w:cs="Arial"/>
                <w:b/>
                <w:color w:val="1F3763" w:themeColor="accent1" w:themeShade="7F"/>
                <w:sz w:val="18"/>
                <w:szCs w:val="18"/>
                <w:u w:val="single"/>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367CBA38" w14:textId="77777777" w:rsidR="00BC43E8" w:rsidRPr="00D4534E" w:rsidRDefault="00BC43E8" w:rsidP="00BC43E8">
            <w:pPr>
              <w:jc w:val="center"/>
              <w:rPr>
                <w:rFonts w:cs="Arial"/>
                <w:b/>
                <w:bCs/>
                <w:sz w:val="18"/>
                <w:szCs w:val="18"/>
              </w:rPr>
            </w:pPr>
          </w:p>
        </w:tc>
        <w:tc>
          <w:tcPr>
            <w:tcW w:w="1342" w:type="pct"/>
            <w:tcBorders>
              <w:top w:val="single" w:sz="4" w:space="0" w:color="auto"/>
              <w:left w:val="none" w:sz="4" w:space="0" w:color="000000"/>
              <w:bottom w:val="single" w:sz="4" w:space="0" w:color="auto"/>
              <w:right w:val="single" w:sz="4" w:space="0" w:color="auto"/>
            </w:tcBorders>
          </w:tcPr>
          <w:p w14:paraId="6A00CA1D" w14:textId="77777777" w:rsidR="00BC43E8" w:rsidRPr="00D4534E" w:rsidRDefault="00BC43E8" w:rsidP="00BC43E8">
            <w:pPr>
              <w:jc w:val="center"/>
              <w:rPr>
                <w:rFonts w:cs="Arial"/>
                <w:b/>
                <w:bCs/>
                <w:sz w:val="18"/>
                <w:szCs w:val="18"/>
              </w:rPr>
            </w:pPr>
          </w:p>
        </w:tc>
      </w:tr>
      <w:bookmarkEnd w:id="1"/>
      <w:tr w:rsidR="00BC43E8" w:rsidRPr="00A47A65" w14:paraId="54011EA7" w14:textId="77777777" w:rsidTr="00B024F1">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178E9544" w14:textId="2478F94D" w:rsidR="00BC43E8" w:rsidRPr="00A47A65" w:rsidRDefault="00BC43E8" w:rsidP="00BC43E8">
            <w:pPr>
              <w:rPr>
                <w:rFonts w:cs="Arial"/>
                <w:b/>
                <w:bCs/>
                <w:color w:val="000000" w:themeColor="text1"/>
                <w:sz w:val="18"/>
                <w:szCs w:val="18"/>
              </w:rPr>
            </w:pPr>
            <w:r w:rsidRPr="004D58B7">
              <w:rPr>
                <w:rFonts w:eastAsiaTheme="majorEastAsia" w:cs="Arial"/>
                <w:b/>
                <w:color w:val="000000" w:themeColor="text1"/>
                <w:sz w:val="18"/>
                <w:szCs w:val="18"/>
              </w:rPr>
              <w:t>Structure, site et dénomination</w:t>
            </w:r>
          </w:p>
        </w:tc>
      </w:tr>
      <w:tr w:rsidR="00F214B8" w:rsidRPr="00A47A65" w14:paraId="35F9DD66" w14:textId="77777777" w:rsidTr="00B024F1">
        <w:trPr>
          <w:trHeight w:val="510"/>
          <w:jc w:val="center"/>
        </w:trPr>
        <w:tc>
          <w:tcPr>
            <w:tcW w:w="2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4A01DB69" w14:textId="70D1D5C9" w:rsidR="00BC43E8" w:rsidRPr="0041390A" w:rsidRDefault="00BC43E8" w:rsidP="0041390A">
            <w:pPr>
              <w:pStyle w:val="Paragraphedeliste"/>
              <w:numPr>
                <w:ilvl w:val="0"/>
                <w:numId w:val="35"/>
              </w:numPr>
              <w:jc w:val="center"/>
              <w:rPr>
                <w:rFonts w:cs="Arial"/>
                <w:sz w:val="18"/>
                <w:szCs w:val="18"/>
              </w:rPr>
            </w:pPr>
          </w:p>
        </w:tc>
        <w:tc>
          <w:tcPr>
            <w:tcW w:w="506"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44B36D1" w14:textId="633B71E6" w:rsidR="00BC43E8" w:rsidRPr="00A47A65" w:rsidRDefault="006E7A8A" w:rsidP="00BC43E8">
            <w:pPr>
              <w:jc w:val="center"/>
              <w:rPr>
                <w:rFonts w:cs="Arial"/>
                <w:sz w:val="18"/>
                <w:szCs w:val="18"/>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364" w:type="pct"/>
            <w:tcBorders>
              <w:top w:val="none" w:sz="4" w:space="0" w:color="000000"/>
              <w:left w:val="none" w:sz="4" w:space="0" w:color="000000"/>
              <w:bottom w:val="single" w:sz="4" w:space="0" w:color="auto"/>
              <w:right w:val="single" w:sz="4" w:space="0" w:color="auto"/>
            </w:tcBorders>
            <w:shd w:val="clear" w:color="auto" w:fill="auto"/>
            <w:vAlign w:val="center"/>
          </w:tcPr>
          <w:p w14:paraId="436B4019" w14:textId="77777777" w:rsidR="00BC43E8" w:rsidRPr="00D4534E" w:rsidRDefault="00BC43E8" w:rsidP="00BC43E8">
            <w:pPr>
              <w:rPr>
                <w:sz w:val="18"/>
                <w:szCs w:val="18"/>
              </w:rPr>
            </w:pPr>
            <w:r w:rsidRPr="00D4534E">
              <w:rPr>
                <w:sz w:val="18"/>
                <w:szCs w:val="18"/>
              </w:rPr>
              <w:t xml:space="preserve">Au sein de l’organisme ou de l’établissement au sein duquel il est créé, le CPDPN est clairement identifié. </w:t>
            </w:r>
          </w:p>
          <w:p w14:paraId="789D14B5" w14:textId="6AE08C17" w:rsidR="00BC43E8" w:rsidRPr="00A47A65" w:rsidRDefault="00BC43E8" w:rsidP="00BC43E8">
            <w:pPr>
              <w:rPr>
                <w:sz w:val="18"/>
                <w:szCs w:val="18"/>
              </w:rPr>
            </w:pPr>
            <w:r w:rsidRPr="00D4534E">
              <w:rPr>
                <w:sz w:val="18"/>
                <w:szCs w:val="18"/>
              </w:rPr>
              <w:t xml:space="preserve">Le CPDPN doit constituer une unité fonctionnelle (UF) ou être au minimum intégré à l’UF de médecine fœtale quand il en existe une. </w:t>
            </w:r>
          </w:p>
        </w:tc>
        <w:tc>
          <w:tcPr>
            <w:tcW w:w="1588"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3064C8" w14:textId="77777777" w:rsidR="00BC43E8" w:rsidRPr="00A47A65" w:rsidRDefault="00BC43E8" w:rsidP="00BC43E8">
            <w:pPr>
              <w:rPr>
                <w:rFonts w:cs="Arial"/>
                <w:bCs/>
                <w:sz w:val="18"/>
                <w:szCs w:val="18"/>
              </w:rPr>
            </w:pPr>
            <w:r w:rsidRPr="00A47A65">
              <w:rPr>
                <w:rFonts w:cs="Arial"/>
                <w:sz w:val="18"/>
                <w:szCs w:val="18"/>
              </w:rPr>
              <w:fldChar w:fldCharType="begin"/>
            </w:r>
            <w:r w:rsidRPr="00A47A65">
              <w:rPr>
                <w:rFonts w:cs="Arial"/>
                <w:sz w:val="18"/>
                <w:szCs w:val="18"/>
              </w:rPr>
              <w:instrText xml:space="preserve"> FORMCHECKBOX </w:instrText>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04971E68" w14:textId="77777777" w:rsidR="00BC43E8" w:rsidRPr="00A47A65" w:rsidRDefault="00BC43E8" w:rsidP="00BC43E8">
            <w:pPr>
              <w:rPr>
                <w:rFonts w:cs="Arial"/>
                <w:bCs/>
                <w:sz w:val="18"/>
                <w:szCs w:val="18"/>
              </w:rPr>
            </w:pPr>
          </w:p>
        </w:tc>
        <w:tc>
          <w:tcPr>
            <w:tcW w:w="1342" w:type="pct"/>
            <w:tcBorders>
              <w:top w:val="none" w:sz="4" w:space="0" w:color="000000"/>
              <w:left w:val="none" w:sz="4" w:space="0" w:color="000000"/>
              <w:bottom w:val="single" w:sz="4" w:space="0" w:color="auto"/>
              <w:right w:val="single" w:sz="4" w:space="0" w:color="auto"/>
            </w:tcBorders>
            <w:shd w:val="clear" w:color="auto" w:fill="auto"/>
          </w:tcPr>
          <w:p w14:paraId="347635C7" w14:textId="77777777" w:rsidR="00BC43E8" w:rsidRPr="00A47A65" w:rsidRDefault="00BC43E8" w:rsidP="00BC43E8">
            <w:pPr>
              <w:rPr>
                <w:rFonts w:cs="Arial"/>
                <w:bCs/>
                <w:sz w:val="18"/>
                <w:szCs w:val="18"/>
              </w:rPr>
            </w:pPr>
          </w:p>
        </w:tc>
      </w:tr>
      <w:tr w:rsidR="00F214B8" w:rsidRPr="00A47A65" w14:paraId="558E1000" w14:textId="77777777" w:rsidTr="00B024F1">
        <w:trPr>
          <w:trHeight w:val="510"/>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tcPr>
          <w:p w14:paraId="765BF6DA" w14:textId="77777777" w:rsidR="00BC43E8" w:rsidRPr="007507AB" w:rsidRDefault="00BC43E8" w:rsidP="007507AB">
            <w:pPr>
              <w:ind w:left="355"/>
              <w:jc w:val="center"/>
              <w:rPr>
                <w:rFonts w:cs="Arial"/>
                <w:sz w:val="18"/>
                <w:szCs w:val="18"/>
              </w:rPr>
            </w:pPr>
          </w:p>
          <w:p w14:paraId="1AFC2D04" w14:textId="77777777" w:rsidR="007507AB" w:rsidRPr="007507AB" w:rsidRDefault="007507AB" w:rsidP="007507AB"/>
          <w:p w14:paraId="579C979B" w14:textId="77777777" w:rsidR="007507AB" w:rsidRPr="007507AB" w:rsidRDefault="007507AB" w:rsidP="0041390A">
            <w:pPr>
              <w:pStyle w:val="Paragraphedeliste"/>
              <w:numPr>
                <w:ilvl w:val="0"/>
                <w:numId w:val="35"/>
              </w:numPr>
            </w:pPr>
          </w:p>
          <w:p w14:paraId="648A08D3" w14:textId="77777777" w:rsidR="007507AB" w:rsidRDefault="007507AB" w:rsidP="007507AB">
            <w:pPr>
              <w:rPr>
                <w:rFonts w:cs="Arial"/>
                <w:sz w:val="18"/>
                <w:szCs w:val="18"/>
              </w:rPr>
            </w:pPr>
          </w:p>
          <w:p w14:paraId="4DAF5E2E" w14:textId="2D710999" w:rsidR="007507AB" w:rsidRPr="007507AB" w:rsidRDefault="007507AB" w:rsidP="007507AB"/>
        </w:tc>
        <w:tc>
          <w:tcPr>
            <w:tcW w:w="506" w:type="pct"/>
            <w:tcBorders>
              <w:top w:val="single" w:sz="4" w:space="0" w:color="auto"/>
              <w:left w:val="none" w:sz="4" w:space="0" w:color="000000"/>
              <w:bottom w:val="single" w:sz="4" w:space="0" w:color="auto"/>
              <w:right w:val="single" w:sz="4" w:space="0" w:color="auto"/>
            </w:tcBorders>
            <w:shd w:val="clear" w:color="auto" w:fill="auto"/>
            <w:noWrap/>
          </w:tcPr>
          <w:p w14:paraId="5BBCF987" w14:textId="7FA2A83C" w:rsidR="00BC43E8" w:rsidRPr="00A47A65" w:rsidRDefault="00E65207" w:rsidP="004D58B7">
            <w:pPr>
              <w:jc w:val="center"/>
              <w:rPr>
                <w:rFonts w:cs="Arial"/>
                <w:sz w:val="18"/>
                <w:szCs w:val="18"/>
              </w:rPr>
            </w:pPr>
            <w:hyperlink r:id="rId8" w:history="1">
              <w:r w:rsidR="00BC43E8" w:rsidRPr="00D4534E">
                <w:rPr>
                  <w:rFonts w:cs="Arial"/>
                  <w:sz w:val="18"/>
                  <w:szCs w:val="18"/>
                </w:rPr>
                <w:t>Article R2131-11</w:t>
              </w:r>
            </w:hyperlink>
          </w:p>
        </w:tc>
        <w:tc>
          <w:tcPr>
            <w:tcW w:w="1364" w:type="pct"/>
            <w:tcBorders>
              <w:top w:val="none" w:sz="4" w:space="0" w:color="000000"/>
              <w:left w:val="none" w:sz="4" w:space="0" w:color="000000"/>
              <w:bottom w:val="single" w:sz="4" w:space="0" w:color="auto"/>
              <w:right w:val="single" w:sz="4" w:space="0" w:color="auto"/>
            </w:tcBorders>
            <w:shd w:val="clear" w:color="auto" w:fill="auto"/>
          </w:tcPr>
          <w:p w14:paraId="7BBDA2AE" w14:textId="0486CEBC" w:rsidR="00BC43E8" w:rsidRPr="00A47A65"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 xml:space="preserve">Le centre fonctionne au sein d'un organisme ou établissement de santé public ou privé d'intérêt collectif, sur un site disposant d'une unité d'obstétrique </w:t>
            </w:r>
          </w:p>
        </w:tc>
        <w:tc>
          <w:tcPr>
            <w:tcW w:w="1588" w:type="pct"/>
            <w:tcBorders>
              <w:top w:val="none" w:sz="4" w:space="0" w:color="000000"/>
              <w:left w:val="none" w:sz="4" w:space="0" w:color="000000"/>
              <w:bottom w:val="single" w:sz="4" w:space="0" w:color="auto"/>
              <w:right w:val="single" w:sz="4" w:space="0" w:color="auto"/>
            </w:tcBorders>
            <w:shd w:val="clear" w:color="auto" w:fill="FFFFFF" w:themeFill="background1"/>
            <w:noWrap/>
          </w:tcPr>
          <w:p w14:paraId="55266F90" w14:textId="49D9171D" w:rsidR="00D4534E" w:rsidRPr="00D4534E" w:rsidRDefault="00D4534E" w:rsidP="00D4534E">
            <w:pPr>
              <w:tabs>
                <w:tab w:val="left" w:pos="2880"/>
                <w:tab w:val="left" w:pos="4500"/>
                <w:tab w:val="left" w:pos="5760"/>
                <w:tab w:val="left" w:pos="7380"/>
              </w:tabs>
              <w:rPr>
                <w:rFonts w:cs="Arial"/>
                <w:color w:val="000000"/>
                <w:sz w:val="18"/>
                <w:szCs w:val="18"/>
              </w:rPr>
            </w:pPr>
            <w:r w:rsidRPr="00D4534E">
              <w:rPr>
                <w:rFonts w:cs="Arial"/>
                <w:color w:val="000000"/>
                <w:sz w:val="18"/>
                <w:szCs w:val="18"/>
              </w:rPr>
              <w:t>Statut</w:t>
            </w:r>
          </w:p>
          <w:p w14:paraId="57A3D4C5" w14:textId="1B8EECFD" w:rsidR="00D4534E" w:rsidRPr="00D4534E" w:rsidRDefault="00D4534E" w:rsidP="00D4534E">
            <w:pPr>
              <w:tabs>
                <w:tab w:val="left" w:pos="2880"/>
                <w:tab w:val="left" w:pos="4500"/>
                <w:tab w:val="left" w:pos="5760"/>
                <w:tab w:val="left" w:pos="7380"/>
              </w:tabs>
              <w:rPr>
                <w:rFonts w:cs="Arial"/>
                <w:sz w:val="18"/>
                <w:szCs w:val="18"/>
              </w:rPr>
            </w:pPr>
            <w:r w:rsidRPr="00D4534E">
              <w:rPr>
                <w:rFonts w:cs="Arial"/>
                <w:color w:val="000000"/>
                <w:sz w:val="18"/>
                <w:szCs w:val="18"/>
              </w:rPr>
              <w:t xml:space="preserve">public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D4534E">
              <w:rPr>
                <w:rFonts w:cs="Arial"/>
                <w:color w:val="000000"/>
                <w:sz w:val="18"/>
                <w:szCs w:val="18"/>
              </w:rPr>
              <w:t xml:space="preserve"> privé d'intérêt collectif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p>
          <w:p w14:paraId="48A8450E" w14:textId="77777777" w:rsidR="00D4534E" w:rsidRPr="00D4534E" w:rsidRDefault="00D4534E" w:rsidP="00BC43E8">
            <w:pPr>
              <w:rPr>
                <w:rFonts w:cs="Arial"/>
                <w:sz w:val="18"/>
                <w:szCs w:val="18"/>
                <w:highlight w:val="yellow"/>
              </w:rPr>
            </w:pPr>
          </w:p>
          <w:p w14:paraId="4DBD4583" w14:textId="77777777" w:rsidR="007507AB" w:rsidRPr="007507AB" w:rsidRDefault="007507AB" w:rsidP="007507AB">
            <w:pPr>
              <w:rPr>
                <w:rFonts w:cs="Arial"/>
                <w:sz w:val="18"/>
                <w:szCs w:val="18"/>
              </w:rPr>
            </w:pPr>
            <w:r w:rsidRPr="007507AB">
              <w:rPr>
                <w:rFonts w:cs="Arial"/>
                <w:sz w:val="18"/>
                <w:szCs w:val="18"/>
              </w:rPr>
              <w:t>Niveau maternité :</w:t>
            </w:r>
          </w:p>
          <w:p w14:paraId="3516E9F8" w14:textId="71209785" w:rsidR="006F5095" w:rsidRPr="00A47A65" w:rsidRDefault="007507AB" w:rsidP="007507AB">
            <w:pPr>
              <w:rPr>
                <w:rFonts w:cs="Arial"/>
                <w:sz w:val="18"/>
                <w:szCs w:val="18"/>
                <w:highlight w:val="yellow"/>
              </w:rPr>
            </w:pPr>
            <w:r w:rsidRPr="007507AB">
              <w:rPr>
                <w:rFonts w:cs="Arial"/>
                <w:sz w:val="18"/>
                <w:szCs w:val="18"/>
              </w:rPr>
              <w:t>Nombre d’accouchement/an :</w:t>
            </w:r>
          </w:p>
        </w:tc>
        <w:tc>
          <w:tcPr>
            <w:tcW w:w="1342" w:type="pct"/>
            <w:tcBorders>
              <w:top w:val="none" w:sz="4" w:space="0" w:color="000000"/>
              <w:left w:val="none" w:sz="4" w:space="0" w:color="000000"/>
              <w:bottom w:val="single" w:sz="4" w:space="0" w:color="auto"/>
              <w:right w:val="single" w:sz="4" w:space="0" w:color="auto"/>
            </w:tcBorders>
            <w:shd w:val="clear" w:color="auto" w:fill="auto"/>
          </w:tcPr>
          <w:p w14:paraId="4B1A9334" w14:textId="499F60A2" w:rsidR="00BC43E8" w:rsidRPr="00A47A65" w:rsidRDefault="00BC43E8" w:rsidP="00BC43E8">
            <w:pPr>
              <w:rPr>
                <w:rFonts w:cs="Arial"/>
                <w:bCs/>
                <w:sz w:val="18"/>
                <w:szCs w:val="18"/>
              </w:rPr>
            </w:pPr>
          </w:p>
        </w:tc>
      </w:tr>
      <w:tr w:rsidR="00BC43E8" w:rsidRPr="00A47A65" w14:paraId="7CFDB9C3" w14:textId="77777777" w:rsidTr="00B024F1">
        <w:trPr>
          <w:trHeight w:val="27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78EB7BEA" w14:textId="565A1F4E" w:rsidR="00BC43E8" w:rsidRPr="00A47A65" w:rsidRDefault="00BC43E8" w:rsidP="00BC43E8">
            <w:pPr>
              <w:rPr>
                <w:rFonts w:cs="Arial"/>
                <w:bCs/>
                <w:sz w:val="18"/>
                <w:szCs w:val="18"/>
              </w:rPr>
            </w:pPr>
            <w:r w:rsidRPr="004D58B7">
              <w:rPr>
                <w:rFonts w:eastAsiaTheme="majorEastAsia" w:cs="Arial"/>
                <w:b/>
                <w:color w:val="000000" w:themeColor="text1"/>
                <w:sz w:val="18"/>
                <w:szCs w:val="18"/>
              </w:rPr>
              <w:t>Missions du CPDPN</w:t>
            </w:r>
          </w:p>
        </w:tc>
      </w:tr>
      <w:tr w:rsidR="00F214B8" w:rsidRPr="00D4534E" w14:paraId="3B36394F" w14:textId="77777777" w:rsidTr="00B024F1">
        <w:trPr>
          <w:trHeight w:val="1689"/>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tcPr>
          <w:p w14:paraId="4608AF3C" w14:textId="4E52DA29" w:rsidR="00BC43E8" w:rsidRPr="0041390A" w:rsidRDefault="00BC43E8" w:rsidP="0041390A">
            <w:pPr>
              <w:pStyle w:val="Paragraphedeliste"/>
              <w:numPr>
                <w:ilvl w:val="0"/>
                <w:numId w:val="35"/>
              </w:numPr>
              <w:jc w:val="center"/>
              <w:rPr>
                <w:rFonts w:cs="Arial"/>
                <w:sz w:val="18"/>
                <w:szCs w:val="18"/>
              </w:rPr>
            </w:pPr>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6376577" w14:textId="1EA720A1" w:rsidR="00BC43E8" w:rsidRPr="00A47A65" w:rsidRDefault="00E65207" w:rsidP="00BC43E8">
            <w:pPr>
              <w:jc w:val="center"/>
              <w:rPr>
                <w:rFonts w:cs="Arial"/>
                <w:sz w:val="18"/>
                <w:szCs w:val="18"/>
              </w:rPr>
            </w:pPr>
            <w:hyperlink r:id="rId9" w:history="1">
              <w:r w:rsidR="00BC43E8" w:rsidRPr="00D4534E">
                <w:rPr>
                  <w:rFonts w:cs="Arial"/>
                  <w:sz w:val="18"/>
                  <w:szCs w:val="18"/>
                </w:rPr>
                <w:t>Article R2131-10-1</w:t>
              </w:r>
            </w:hyperlink>
            <w:r w:rsidR="00BC43E8" w:rsidRPr="00D4534E">
              <w:rPr>
                <w:rFonts w:cs="Arial"/>
                <w:sz w:val="18"/>
                <w:szCs w:val="18"/>
              </w:rPr>
              <w:t xml:space="preserve"> et </w:t>
            </w:r>
            <w:hyperlink r:id="rId10" w:history="1">
              <w:r w:rsidR="00BC43E8" w:rsidRPr="00D4534E">
                <w:rPr>
                  <w:rFonts w:cs="Arial"/>
                  <w:sz w:val="18"/>
                  <w:szCs w:val="18"/>
                </w:rPr>
                <w:t>Article R2131-11</w:t>
              </w:r>
            </w:hyperlink>
            <w:r w:rsidR="00BC43E8" w:rsidRPr="00D4534E">
              <w:rPr>
                <w:rFonts w:cs="Arial"/>
                <w:sz w:val="18"/>
                <w:szCs w:val="18"/>
              </w:rPr>
              <w:t xml:space="preserve"> CSP et </w:t>
            </w:r>
            <w:r w:rsidR="006E7A8A" w:rsidRPr="00D4534E">
              <w:rPr>
                <w:rFonts w:cs="Arial"/>
                <w:sz w:val="18"/>
                <w:szCs w:val="18"/>
              </w:rPr>
              <w:t>BP</w:t>
            </w:r>
            <w:r w:rsidR="006E7A8A">
              <w:rPr>
                <w:rFonts w:cs="Arial"/>
                <w:sz w:val="18"/>
                <w:szCs w:val="18"/>
              </w:rPr>
              <w:t xml:space="preserve"> </w:t>
            </w:r>
            <w:r w:rsidR="006E7A8A"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vAlign w:val="center"/>
          </w:tcPr>
          <w:p w14:paraId="2E08637E" w14:textId="77777777"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Mission 1° : Favoriser l'accès des patients à l'ensemble des activités de médecine fœtale et d'assurer leur mise en œuvre en constituant un pôle de compétences cliniques, biologiques et d'imagerie au service des patients et des praticiens</w:t>
            </w:r>
          </w:p>
          <w:p w14:paraId="263C69D0" w14:textId="01E8A8BD" w:rsidR="005B588A" w:rsidRPr="00A47A65" w:rsidRDefault="005B588A" w:rsidP="00BC43E8">
            <w:pPr>
              <w:pStyle w:val="NormalWeb"/>
              <w:shd w:val="clear" w:color="auto" w:fill="FFFFFF"/>
              <w:spacing w:before="0" w:beforeAutospacing="0" w:after="240" w:afterAutospacing="0"/>
              <w:rPr>
                <w:rFonts w:ascii="Arial" w:hAnsi="Arial" w:cs="Arial"/>
                <w:i/>
                <w:iCs/>
                <w:color w:val="000000"/>
                <w:sz w:val="18"/>
                <w:szCs w:val="18"/>
              </w:rPr>
            </w:pPr>
            <w:r w:rsidRPr="00D4534E">
              <w:rPr>
                <w:rFonts w:ascii="Arial" w:hAnsi="Arial" w:cs="Arial"/>
                <w:i/>
                <w:iCs/>
                <w:color w:val="808080" w:themeColor="background1" w:themeShade="80"/>
                <w:sz w:val="18"/>
                <w:szCs w:val="18"/>
              </w:rPr>
              <w:t>Voir activité du CPDPN et flux entrants/sortants</w:t>
            </w:r>
          </w:p>
        </w:tc>
        <w:tc>
          <w:tcPr>
            <w:tcW w:w="1588" w:type="pct"/>
            <w:tcBorders>
              <w:top w:val="single" w:sz="4" w:space="0" w:color="auto"/>
              <w:left w:val="none" w:sz="4" w:space="0" w:color="000000"/>
              <w:bottom w:val="single" w:sz="4" w:space="0" w:color="auto"/>
              <w:right w:val="single" w:sz="4" w:space="0" w:color="auto"/>
            </w:tcBorders>
            <w:shd w:val="clear" w:color="auto" w:fill="auto"/>
            <w:noWrap/>
          </w:tcPr>
          <w:p w14:paraId="76B41365" w14:textId="1B0C2223" w:rsidR="00BC43E8" w:rsidRPr="00A47A65"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 xml:space="preserve">Difficultés particulières dans un </w:t>
            </w:r>
            <w:r w:rsidR="007507AB" w:rsidRPr="00D4534E">
              <w:rPr>
                <w:rFonts w:ascii="Arial" w:hAnsi="Arial" w:cs="Arial"/>
                <w:color w:val="000000"/>
                <w:sz w:val="18"/>
                <w:szCs w:val="18"/>
              </w:rPr>
              <w:t>pôle</w:t>
            </w:r>
            <w:r w:rsidRPr="00D4534E">
              <w:rPr>
                <w:rFonts w:ascii="Arial" w:hAnsi="Arial" w:cs="Arial"/>
                <w:color w:val="000000"/>
                <w:sz w:val="18"/>
                <w:szCs w:val="18"/>
              </w:rPr>
              <w:t xml:space="preserve"> de compétence ?</w:t>
            </w:r>
          </w:p>
          <w:p w14:paraId="293A81BA" w14:textId="6D275DDE" w:rsidR="00BC43E8" w:rsidRPr="00D4534E" w:rsidRDefault="00BC43E8" w:rsidP="00BC43E8">
            <w:pPr>
              <w:spacing w:line="241" w:lineRule="auto"/>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2C338AB3" w14:textId="0098B560" w:rsidR="00BC43E8" w:rsidRPr="00D4534E" w:rsidRDefault="00BC43E8" w:rsidP="00BC43E8">
            <w:pPr>
              <w:spacing w:line="241" w:lineRule="auto"/>
              <w:rPr>
                <w:rFonts w:cs="Arial"/>
                <w:sz w:val="18"/>
                <w:szCs w:val="18"/>
              </w:rPr>
            </w:pPr>
            <w:r w:rsidRPr="00D4534E">
              <w:rPr>
                <w:rFonts w:cs="Arial"/>
                <w:sz w:val="18"/>
                <w:szCs w:val="18"/>
              </w:rPr>
              <w:t>Si oui préciser</w:t>
            </w:r>
          </w:p>
          <w:p w14:paraId="018C895A" w14:textId="77777777" w:rsidR="00BC43E8" w:rsidRPr="00D4534E" w:rsidRDefault="00BC43E8" w:rsidP="00BC43E8">
            <w:pPr>
              <w:spacing w:line="241" w:lineRule="auto"/>
              <w:rPr>
                <w:rFonts w:cs="Arial"/>
                <w:sz w:val="18"/>
                <w:szCs w:val="18"/>
              </w:rPr>
            </w:pPr>
          </w:p>
          <w:p w14:paraId="75590ACA" w14:textId="1F464BF8" w:rsidR="00BC43E8" w:rsidRPr="00A47A65" w:rsidRDefault="005B18A7" w:rsidP="005B18A7">
            <w:pPr>
              <w:rPr>
                <w:rFonts w:cs="Arial"/>
                <w:sz w:val="18"/>
                <w:szCs w:val="18"/>
                <w:highlight w:val="yellow"/>
              </w:rPr>
            </w:pPr>
            <w:r w:rsidRPr="00D4534E">
              <w:rPr>
                <w:rFonts w:cs="Arial"/>
                <w:sz w:val="18"/>
                <w:szCs w:val="18"/>
              </w:rPr>
              <w:t>Réseau périnatalité</w:t>
            </w:r>
            <w:r>
              <w:rPr>
                <w:rFonts w:cs="Arial"/>
                <w:sz w:val="18"/>
                <w:szCs w:val="18"/>
              </w:rPr>
              <w:t> :</w:t>
            </w:r>
          </w:p>
        </w:tc>
        <w:tc>
          <w:tcPr>
            <w:tcW w:w="1342" w:type="pct"/>
            <w:tcBorders>
              <w:top w:val="single" w:sz="4" w:space="0" w:color="auto"/>
              <w:left w:val="none" w:sz="4" w:space="0" w:color="000000"/>
              <w:bottom w:val="single" w:sz="4" w:space="0" w:color="auto"/>
              <w:right w:val="single" w:sz="4" w:space="0" w:color="auto"/>
            </w:tcBorders>
            <w:shd w:val="clear" w:color="auto" w:fill="auto"/>
          </w:tcPr>
          <w:p w14:paraId="73FFE662" w14:textId="77777777" w:rsidR="00BC43E8" w:rsidRPr="00A47A65" w:rsidRDefault="00BC43E8" w:rsidP="00BC43E8">
            <w:pPr>
              <w:rPr>
                <w:rFonts w:cs="Arial"/>
                <w:bCs/>
                <w:sz w:val="18"/>
                <w:szCs w:val="18"/>
              </w:rPr>
            </w:pPr>
          </w:p>
        </w:tc>
      </w:tr>
      <w:tr w:rsidR="00F214B8" w:rsidRPr="00D4534E" w14:paraId="117AD3F8" w14:textId="77777777" w:rsidTr="00B024F1">
        <w:trPr>
          <w:trHeight w:val="364"/>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tcPr>
          <w:p w14:paraId="4BB71100" w14:textId="5B882BDD" w:rsidR="00BC43E8" w:rsidRPr="0041390A" w:rsidRDefault="00BC43E8" w:rsidP="0041390A">
            <w:pPr>
              <w:pStyle w:val="Paragraphedeliste"/>
              <w:numPr>
                <w:ilvl w:val="0"/>
                <w:numId w:val="35"/>
              </w:numPr>
              <w:jc w:val="center"/>
              <w:rPr>
                <w:rFonts w:cs="Arial"/>
                <w:sz w:val="18"/>
                <w:szCs w:val="18"/>
              </w:rPr>
            </w:pPr>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914190C" w14:textId="4DA7EC47" w:rsidR="00BC43E8" w:rsidRPr="00D4534E" w:rsidRDefault="00E65207" w:rsidP="00BC43E8">
            <w:pPr>
              <w:jc w:val="center"/>
              <w:rPr>
                <w:rFonts w:cs="Arial"/>
                <w:sz w:val="18"/>
                <w:szCs w:val="18"/>
              </w:rPr>
            </w:pPr>
            <w:hyperlink r:id="rId11" w:history="1">
              <w:r w:rsidR="00BC43E8" w:rsidRPr="00D4534E">
                <w:rPr>
                  <w:rFonts w:cs="Arial"/>
                  <w:sz w:val="18"/>
                  <w:szCs w:val="18"/>
                </w:rPr>
                <w:t>Article R2131-10-1</w:t>
              </w:r>
            </w:hyperlink>
            <w:r w:rsidR="00BC43E8" w:rsidRPr="00D4534E">
              <w:rPr>
                <w:rFonts w:cs="Arial"/>
                <w:sz w:val="18"/>
                <w:szCs w:val="18"/>
              </w:rPr>
              <w:t xml:space="preserve"> et </w:t>
            </w:r>
            <w:hyperlink r:id="rId12" w:history="1">
              <w:r w:rsidR="00BC43E8" w:rsidRPr="00D4534E">
                <w:rPr>
                  <w:rFonts w:cs="Arial"/>
                  <w:sz w:val="18"/>
                  <w:szCs w:val="18"/>
                </w:rPr>
                <w:t>Article R2131-11</w:t>
              </w:r>
            </w:hyperlink>
            <w:r w:rsidR="00BC43E8" w:rsidRPr="00D4534E">
              <w:rPr>
                <w:rFonts w:cs="Arial"/>
                <w:sz w:val="18"/>
                <w:szCs w:val="18"/>
              </w:rPr>
              <w:t xml:space="preserve"> CSP et </w:t>
            </w:r>
            <w:r w:rsidR="006E7A8A" w:rsidRPr="00D4534E">
              <w:rPr>
                <w:rFonts w:cs="Arial"/>
                <w:sz w:val="18"/>
                <w:szCs w:val="18"/>
              </w:rPr>
              <w:t>BP</w:t>
            </w:r>
            <w:r w:rsidR="006E7A8A">
              <w:rPr>
                <w:rFonts w:cs="Arial"/>
                <w:sz w:val="18"/>
                <w:szCs w:val="18"/>
              </w:rPr>
              <w:t xml:space="preserve"> </w:t>
            </w:r>
            <w:r w:rsidR="006E7A8A"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vAlign w:val="center"/>
          </w:tcPr>
          <w:p w14:paraId="2311B85A" w14:textId="21BFD83C"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 xml:space="preserve">Mission 2° : Donner des avis et conseils aux praticiens qui s'adressent à eux en matière de diagnostic, de thérapeutique et de pronostic </w:t>
            </w:r>
          </w:p>
        </w:tc>
        <w:tc>
          <w:tcPr>
            <w:tcW w:w="1588" w:type="pct"/>
            <w:tcBorders>
              <w:top w:val="single" w:sz="4" w:space="0" w:color="auto"/>
              <w:left w:val="none" w:sz="4" w:space="0" w:color="000000"/>
              <w:bottom w:val="single" w:sz="4" w:space="0" w:color="auto"/>
              <w:right w:val="single" w:sz="4" w:space="0" w:color="auto"/>
            </w:tcBorders>
            <w:shd w:val="clear" w:color="auto" w:fill="auto"/>
            <w:noWrap/>
          </w:tcPr>
          <w:p w14:paraId="3A95990A" w14:textId="77777777" w:rsidR="00BC43E8" w:rsidRPr="00D4534E" w:rsidRDefault="00BC43E8" w:rsidP="00BC43E8">
            <w:pPr>
              <w:spacing w:line="241" w:lineRule="auto"/>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79DA2A1C" w14:textId="3BB577B2" w:rsidR="00BC43E8" w:rsidRPr="00D4534E" w:rsidRDefault="00BC43E8" w:rsidP="00BC43E8">
            <w:pPr>
              <w:rPr>
                <w:rFonts w:cs="Arial"/>
                <w:sz w:val="18"/>
                <w:szCs w:val="18"/>
                <w:highlight w:val="yellow"/>
              </w:rPr>
            </w:pPr>
            <w:r w:rsidRPr="00D4534E">
              <w:rPr>
                <w:rFonts w:cs="Arial"/>
                <w:sz w:val="18"/>
                <w:szCs w:val="18"/>
              </w:rPr>
              <w:t>Modalités avis : mail ? plateforme ? nombre avis par jour</w:t>
            </w:r>
          </w:p>
        </w:tc>
        <w:tc>
          <w:tcPr>
            <w:tcW w:w="1342" w:type="pct"/>
            <w:tcBorders>
              <w:top w:val="single" w:sz="4" w:space="0" w:color="auto"/>
              <w:left w:val="none" w:sz="4" w:space="0" w:color="000000"/>
              <w:bottom w:val="single" w:sz="4" w:space="0" w:color="auto"/>
              <w:right w:val="single" w:sz="4" w:space="0" w:color="auto"/>
            </w:tcBorders>
            <w:shd w:val="clear" w:color="auto" w:fill="auto"/>
          </w:tcPr>
          <w:p w14:paraId="418E7712" w14:textId="77777777" w:rsidR="00BC43E8" w:rsidRPr="00D4534E" w:rsidRDefault="00BC43E8" w:rsidP="00BC43E8">
            <w:pPr>
              <w:rPr>
                <w:rFonts w:cs="Arial"/>
                <w:bCs/>
                <w:sz w:val="18"/>
                <w:szCs w:val="18"/>
              </w:rPr>
            </w:pPr>
          </w:p>
        </w:tc>
      </w:tr>
      <w:tr w:rsidR="00F214B8" w:rsidRPr="00D4534E" w14:paraId="49D26AAB" w14:textId="77777777" w:rsidTr="00B024F1">
        <w:trPr>
          <w:trHeight w:val="510"/>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tcPr>
          <w:p w14:paraId="3022902F" w14:textId="12079661" w:rsidR="00BC43E8" w:rsidRPr="0041390A" w:rsidRDefault="00BC43E8" w:rsidP="0041390A">
            <w:pPr>
              <w:pStyle w:val="Paragraphedeliste"/>
              <w:numPr>
                <w:ilvl w:val="0"/>
                <w:numId w:val="35"/>
              </w:numPr>
              <w:jc w:val="center"/>
              <w:rPr>
                <w:rFonts w:cs="Arial"/>
                <w:sz w:val="18"/>
                <w:szCs w:val="18"/>
              </w:rPr>
            </w:pPr>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90232AB" w14:textId="6913E73F" w:rsidR="00BC43E8" w:rsidRPr="00D4534E" w:rsidRDefault="00E65207" w:rsidP="00BC43E8">
            <w:pPr>
              <w:jc w:val="center"/>
              <w:rPr>
                <w:rFonts w:cs="Arial"/>
                <w:sz w:val="18"/>
                <w:szCs w:val="18"/>
              </w:rPr>
            </w:pPr>
            <w:hyperlink r:id="rId13" w:history="1">
              <w:r w:rsidR="00BC43E8" w:rsidRPr="00D4534E">
                <w:rPr>
                  <w:rFonts w:cs="Arial"/>
                  <w:sz w:val="18"/>
                  <w:szCs w:val="18"/>
                </w:rPr>
                <w:t>Article R2131-10-1</w:t>
              </w:r>
            </w:hyperlink>
            <w:r w:rsidR="00BC43E8" w:rsidRPr="00D4534E">
              <w:rPr>
                <w:rFonts w:cs="Arial"/>
                <w:sz w:val="18"/>
                <w:szCs w:val="18"/>
              </w:rPr>
              <w:t xml:space="preserve"> et </w:t>
            </w:r>
            <w:hyperlink r:id="rId14" w:history="1">
              <w:r w:rsidR="00BC43E8" w:rsidRPr="00D4534E">
                <w:rPr>
                  <w:rFonts w:cs="Arial"/>
                  <w:sz w:val="18"/>
                  <w:szCs w:val="18"/>
                </w:rPr>
                <w:t>Article R2131-11</w:t>
              </w:r>
            </w:hyperlink>
            <w:r w:rsidR="00BC43E8" w:rsidRPr="00D4534E">
              <w:rPr>
                <w:rFonts w:cs="Arial"/>
                <w:sz w:val="18"/>
                <w:szCs w:val="18"/>
              </w:rPr>
              <w:t xml:space="preserve"> CSP et </w:t>
            </w:r>
            <w:r w:rsidR="006E7A8A" w:rsidRPr="00D4534E">
              <w:rPr>
                <w:rFonts w:cs="Arial"/>
                <w:sz w:val="18"/>
                <w:szCs w:val="18"/>
              </w:rPr>
              <w:t>BP</w:t>
            </w:r>
            <w:r w:rsidR="006E7A8A">
              <w:rPr>
                <w:rFonts w:cs="Arial"/>
                <w:sz w:val="18"/>
                <w:szCs w:val="18"/>
              </w:rPr>
              <w:t xml:space="preserve"> </w:t>
            </w:r>
            <w:r w:rsidR="006E7A8A"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vAlign w:val="center"/>
          </w:tcPr>
          <w:p w14:paraId="4BF1060A" w14:textId="6353B583"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Mission 3° : De se prononcer sur l'indication de recourir au diagnostic préimplantatoire au regard des conditions mentionnées à l'</w:t>
            </w:r>
            <w:hyperlink r:id="rId15" w:history="1">
              <w:r w:rsidRPr="006F5095">
                <w:rPr>
                  <w:rFonts w:ascii="Arial" w:hAnsi="Arial" w:cs="Arial"/>
                  <w:color w:val="000000"/>
                  <w:sz w:val="18"/>
                  <w:szCs w:val="18"/>
                </w:rPr>
                <w:t>article L. 2131-4</w:t>
              </w:r>
              <w:r w:rsidRPr="006F5095">
                <w:rPr>
                  <w:color w:val="000000"/>
                </w:rPr>
                <w:t> </w:t>
              </w:r>
            </w:hyperlink>
          </w:p>
          <w:p w14:paraId="245E8A90" w14:textId="77777777"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p>
        </w:tc>
        <w:tc>
          <w:tcPr>
            <w:tcW w:w="1588" w:type="pct"/>
            <w:tcBorders>
              <w:top w:val="single" w:sz="4" w:space="0" w:color="auto"/>
              <w:left w:val="none" w:sz="4" w:space="0" w:color="000000"/>
              <w:bottom w:val="single" w:sz="4" w:space="0" w:color="auto"/>
              <w:right w:val="single" w:sz="4" w:space="0" w:color="auto"/>
            </w:tcBorders>
            <w:shd w:val="clear" w:color="auto" w:fill="auto"/>
            <w:noWrap/>
          </w:tcPr>
          <w:p w14:paraId="59F671E1" w14:textId="427B94CA" w:rsidR="00BC43E8" w:rsidRPr="00D4534E" w:rsidRDefault="00132056" w:rsidP="00BC43E8">
            <w:pPr>
              <w:rPr>
                <w:rFonts w:cs="Arial"/>
                <w:sz w:val="18"/>
                <w:szCs w:val="18"/>
                <w:highlight w:val="yellow"/>
              </w:rPr>
            </w:pPr>
            <w:r w:rsidRPr="00132056">
              <w:rPr>
                <w:rFonts w:cs="Arial"/>
                <w:sz w:val="18"/>
                <w:szCs w:val="18"/>
              </w:rPr>
              <w:t xml:space="preserve">Nombre de cas sur les </w:t>
            </w:r>
            <w:r>
              <w:rPr>
                <w:rFonts w:cs="Arial"/>
                <w:sz w:val="18"/>
                <w:szCs w:val="18"/>
              </w:rPr>
              <w:t>cinq</w:t>
            </w:r>
            <w:r w:rsidRPr="00132056">
              <w:rPr>
                <w:rFonts w:cs="Arial"/>
                <w:sz w:val="18"/>
                <w:szCs w:val="18"/>
              </w:rPr>
              <w:t xml:space="preserve"> dernières années ?</w:t>
            </w:r>
          </w:p>
        </w:tc>
        <w:tc>
          <w:tcPr>
            <w:tcW w:w="1342" w:type="pct"/>
            <w:tcBorders>
              <w:top w:val="single" w:sz="4" w:space="0" w:color="auto"/>
              <w:left w:val="none" w:sz="4" w:space="0" w:color="000000"/>
              <w:bottom w:val="single" w:sz="4" w:space="0" w:color="auto"/>
              <w:right w:val="single" w:sz="4" w:space="0" w:color="auto"/>
            </w:tcBorders>
            <w:shd w:val="clear" w:color="auto" w:fill="auto"/>
          </w:tcPr>
          <w:p w14:paraId="5E7BAE16" w14:textId="77777777" w:rsidR="00BC43E8" w:rsidRPr="00D4534E" w:rsidRDefault="00BC43E8" w:rsidP="00BC43E8">
            <w:pPr>
              <w:rPr>
                <w:rFonts w:cs="Arial"/>
                <w:bCs/>
                <w:sz w:val="18"/>
                <w:szCs w:val="18"/>
              </w:rPr>
            </w:pPr>
          </w:p>
        </w:tc>
      </w:tr>
      <w:tr w:rsidR="00F214B8" w:rsidRPr="00D4534E" w14:paraId="6FB0AEA0" w14:textId="77777777" w:rsidTr="00B024F1">
        <w:trPr>
          <w:trHeight w:val="510"/>
          <w:jc w:val="center"/>
        </w:trPr>
        <w:tc>
          <w:tcPr>
            <w:tcW w:w="201" w:type="pct"/>
            <w:tcBorders>
              <w:top w:val="single" w:sz="4" w:space="0" w:color="auto"/>
              <w:left w:val="single" w:sz="4" w:space="0" w:color="auto"/>
              <w:bottom w:val="single" w:sz="4" w:space="0" w:color="auto"/>
              <w:right w:val="single" w:sz="4" w:space="0" w:color="auto"/>
            </w:tcBorders>
            <w:shd w:val="clear" w:color="auto" w:fill="auto"/>
            <w:noWrap/>
          </w:tcPr>
          <w:p w14:paraId="2852F272" w14:textId="4820B997" w:rsidR="00BC43E8" w:rsidRPr="0041390A" w:rsidRDefault="00BC43E8" w:rsidP="0041390A">
            <w:pPr>
              <w:pStyle w:val="Paragraphedeliste"/>
              <w:numPr>
                <w:ilvl w:val="0"/>
                <w:numId w:val="35"/>
              </w:numPr>
              <w:jc w:val="center"/>
              <w:rPr>
                <w:rFonts w:cs="Arial"/>
                <w:sz w:val="18"/>
                <w:szCs w:val="18"/>
              </w:rPr>
            </w:pPr>
          </w:p>
        </w:tc>
        <w:tc>
          <w:tcPr>
            <w:tcW w:w="50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112BCE77" w14:textId="69E49109" w:rsidR="00BC43E8" w:rsidRPr="00D4534E" w:rsidRDefault="00E65207" w:rsidP="00BC43E8">
            <w:pPr>
              <w:jc w:val="center"/>
              <w:rPr>
                <w:rFonts w:cs="Arial"/>
                <w:sz w:val="18"/>
                <w:szCs w:val="18"/>
              </w:rPr>
            </w:pPr>
            <w:hyperlink r:id="rId16" w:history="1">
              <w:r w:rsidR="00BC43E8" w:rsidRPr="00D4534E">
                <w:rPr>
                  <w:rFonts w:cs="Arial"/>
                  <w:sz w:val="18"/>
                  <w:szCs w:val="18"/>
                </w:rPr>
                <w:t>Article R2131-10-1</w:t>
              </w:r>
            </w:hyperlink>
            <w:r w:rsidR="00BC43E8" w:rsidRPr="00D4534E">
              <w:rPr>
                <w:rFonts w:cs="Arial"/>
                <w:sz w:val="18"/>
                <w:szCs w:val="18"/>
              </w:rPr>
              <w:t xml:space="preserve"> et </w:t>
            </w:r>
            <w:hyperlink r:id="rId17" w:history="1">
              <w:r w:rsidR="00BC43E8" w:rsidRPr="00D4534E">
                <w:rPr>
                  <w:rFonts w:cs="Arial"/>
                  <w:sz w:val="18"/>
                  <w:szCs w:val="18"/>
                </w:rPr>
                <w:t>Article R2131-11</w:t>
              </w:r>
            </w:hyperlink>
            <w:r w:rsidR="00BC43E8" w:rsidRPr="00D4534E">
              <w:rPr>
                <w:rFonts w:cs="Arial"/>
                <w:sz w:val="18"/>
                <w:szCs w:val="18"/>
              </w:rPr>
              <w:t xml:space="preserve"> CSP et </w:t>
            </w:r>
            <w:r w:rsidR="006E7A8A" w:rsidRPr="00D4534E">
              <w:rPr>
                <w:rFonts w:cs="Arial"/>
                <w:sz w:val="18"/>
                <w:szCs w:val="18"/>
              </w:rPr>
              <w:t>BP</w:t>
            </w:r>
            <w:r w:rsidR="006E7A8A">
              <w:rPr>
                <w:rFonts w:cs="Arial"/>
                <w:sz w:val="18"/>
                <w:szCs w:val="18"/>
              </w:rPr>
              <w:t xml:space="preserve"> </w:t>
            </w:r>
            <w:r w:rsidR="006E7A8A" w:rsidRPr="00D4534E">
              <w:rPr>
                <w:sz w:val="18"/>
                <w:szCs w:val="18"/>
              </w:rPr>
              <w:t>Arrêté du 10 mars 2025</w:t>
            </w:r>
          </w:p>
        </w:tc>
        <w:tc>
          <w:tcPr>
            <w:tcW w:w="1364" w:type="pct"/>
            <w:tcBorders>
              <w:top w:val="single" w:sz="4" w:space="0" w:color="auto"/>
              <w:left w:val="none" w:sz="4" w:space="0" w:color="000000"/>
              <w:bottom w:val="single" w:sz="4" w:space="0" w:color="auto"/>
              <w:right w:val="single" w:sz="4" w:space="0" w:color="auto"/>
            </w:tcBorders>
            <w:shd w:val="clear" w:color="auto" w:fill="auto"/>
            <w:vAlign w:val="center"/>
          </w:tcPr>
          <w:p w14:paraId="09661620" w14:textId="3B8ABA35"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Mission 4° D'examiner les demandes d'interruption de grossesse mentionnées au troisième alinéa du I et au II de l'</w:t>
            </w:r>
            <w:hyperlink r:id="rId18" w:history="1">
              <w:r w:rsidRPr="006F5095">
                <w:rPr>
                  <w:rFonts w:ascii="Arial" w:hAnsi="Arial" w:cs="Arial"/>
                  <w:color w:val="000000"/>
                  <w:sz w:val="18"/>
                  <w:szCs w:val="18"/>
                </w:rPr>
                <w:t>article L. 2213-1</w:t>
              </w:r>
            </w:hyperlink>
            <w:r w:rsidRPr="00D4534E">
              <w:rPr>
                <w:rFonts w:ascii="Arial" w:hAnsi="Arial" w:cs="Arial"/>
                <w:color w:val="000000"/>
                <w:sz w:val="18"/>
                <w:szCs w:val="18"/>
              </w:rPr>
              <w:t> et, le cas échéant, de délivrer les attestations mentionnées à ce même article ;</w:t>
            </w:r>
          </w:p>
          <w:p w14:paraId="589C76E8" w14:textId="77777777" w:rsidR="00BC43E8" w:rsidRPr="00D4534E" w:rsidRDefault="00BC43E8" w:rsidP="00BC43E8">
            <w:pPr>
              <w:pStyle w:val="NormalWeb"/>
              <w:shd w:val="clear" w:color="auto" w:fill="FFFFFF"/>
              <w:spacing w:before="0" w:beforeAutospacing="0" w:after="240" w:afterAutospacing="0"/>
              <w:rPr>
                <w:rFonts w:ascii="Arial" w:hAnsi="Arial" w:cs="Arial"/>
                <w:color w:val="000000"/>
                <w:sz w:val="18"/>
                <w:szCs w:val="18"/>
              </w:rPr>
            </w:pPr>
          </w:p>
        </w:tc>
        <w:tc>
          <w:tcPr>
            <w:tcW w:w="1588" w:type="pct"/>
            <w:tcBorders>
              <w:top w:val="single" w:sz="4" w:space="0" w:color="auto"/>
              <w:left w:val="none" w:sz="4" w:space="0" w:color="000000"/>
              <w:bottom w:val="single" w:sz="4" w:space="0" w:color="auto"/>
              <w:right w:val="single" w:sz="4" w:space="0" w:color="auto"/>
            </w:tcBorders>
            <w:shd w:val="clear" w:color="auto" w:fill="auto"/>
            <w:noWrap/>
          </w:tcPr>
          <w:p w14:paraId="59E0C760" w14:textId="03BC35B6" w:rsidR="00BC43E8" w:rsidRPr="00CA09F3" w:rsidRDefault="00BC43E8" w:rsidP="00D4534E">
            <w:pPr>
              <w:rPr>
                <w:rFonts w:cs="Arial"/>
                <w:sz w:val="18"/>
                <w:szCs w:val="18"/>
              </w:rPr>
            </w:pPr>
            <w:r w:rsidRPr="00CA09F3">
              <w:rPr>
                <w:rFonts w:cs="Arial"/>
                <w:sz w:val="18"/>
                <w:szCs w:val="18"/>
              </w:rPr>
              <w:t xml:space="preserve">Modalités spécifiques </w:t>
            </w:r>
            <w:r w:rsidR="00D4534E" w:rsidRPr="00CA09F3">
              <w:rPr>
                <w:rFonts w:cs="Arial"/>
                <w:sz w:val="18"/>
                <w:szCs w:val="18"/>
              </w:rPr>
              <w:t>distinctes :</w:t>
            </w:r>
          </w:p>
          <w:p w14:paraId="4C1CEDE7" w14:textId="77777777" w:rsidR="00D4534E" w:rsidRDefault="00D4534E" w:rsidP="00D4534E">
            <w:pPr>
              <w:pStyle w:val="NormalWeb"/>
              <w:shd w:val="clear" w:color="auto" w:fill="FFFFFF"/>
              <w:spacing w:before="0" w:beforeAutospacing="0" w:after="240" w:afterAutospacing="0"/>
              <w:rPr>
                <w:rFonts w:ascii="Arial" w:hAnsi="Arial" w:cs="Arial"/>
                <w:sz w:val="18"/>
                <w:szCs w:val="18"/>
              </w:rPr>
            </w:pPr>
            <w:r>
              <w:rPr>
                <w:rFonts w:ascii="Arial" w:hAnsi="Arial" w:cs="Arial"/>
                <w:color w:val="000000"/>
                <w:sz w:val="18"/>
                <w:szCs w:val="18"/>
              </w:rPr>
              <w:t xml:space="preserve">- </w:t>
            </w:r>
            <w:r w:rsidR="00BC43E8" w:rsidRPr="00D4534E">
              <w:rPr>
                <w:rFonts w:ascii="Arial" w:hAnsi="Arial" w:cs="Arial"/>
                <w:color w:val="000000"/>
                <w:sz w:val="18"/>
                <w:szCs w:val="18"/>
              </w:rPr>
              <w:t>IMG pour motif fœtal</w:t>
            </w:r>
            <w:r w:rsidRPr="00D4534E">
              <w:rPr>
                <w:rFonts w:ascii="Arial" w:hAnsi="Arial" w:cs="Arial"/>
                <w:color w:val="000000"/>
                <w:sz w:val="18"/>
                <w:szCs w:val="18"/>
              </w:rPr>
              <w:t xml:space="preserve"> </w:t>
            </w:r>
            <w:r w:rsidR="00BC43E8" w:rsidRPr="00A47A65">
              <w:rPr>
                <w:rFonts w:ascii="Arial" w:hAnsi="Arial" w:cs="Arial"/>
                <w:sz w:val="18"/>
                <w:szCs w:val="18"/>
              </w:rPr>
              <w:fldChar w:fldCharType="begin">
                <w:ffData>
                  <w:name w:val="CaseACocher4"/>
                  <w:enabled/>
                  <w:calcOnExit w:val="0"/>
                  <w:checkBox>
                    <w:size w:val="20"/>
                    <w:default w:val="0"/>
                  </w:checkBox>
                </w:ffData>
              </w:fldChar>
            </w:r>
            <w:r w:rsidR="00BC43E8" w:rsidRPr="00A47A65">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A47A65">
              <w:rPr>
                <w:rFonts w:ascii="Arial" w:hAnsi="Arial" w:cs="Arial"/>
                <w:sz w:val="18"/>
                <w:szCs w:val="18"/>
              </w:rPr>
              <w:fldChar w:fldCharType="end"/>
            </w:r>
            <w:r w:rsidR="00BC43E8" w:rsidRPr="00A47A65">
              <w:rPr>
                <w:rFonts w:ascii="Arial" w:hAnsi="Arial" w:cs="Arial"/>
                <w:sz w:val="18"/>
                <w:szCs w:val="18"/>
              </w:rPr>
              <w:t xml:space="preserve"> Oui </w:t>
            </w:r>
            <w:r w:rsidR="00BC43E8" w:rsidRPr="00A47A65">
              <w:rPr>
                <w:rFonts w:ascii="Arial" w:hAnsi="Arial" w:cs="Arial"/>
                <w:sz w:val="18"/>
                <w:szCs w:val="18"/>
              </w:rPr>
              <w:fldChar w:fldCharType="begin">
                <w:ffData>
                  <w:name w:val="CaseACocher4"/>
                  <w:enabled/>
                  <w:calcOnExit w:val="0"/>
                  <w:checkBox>
                    <w:size w:val="20"/>
                    <w:default w:val="0"/>
                  </w:checkBox>
                </w:ffData>
              </w:fldChar>
            </w:r>
            <w:r w:rsidR="00BC43E8" w:rsidRPr="00A47A65">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A47A65">
              <w:rPr>
                <w:rFonts w:ascii="Arial" w:hAnsi="Arial" w:cs="Arial"/>
                <w:sz w:val="18"/>
                <w:szCs w:val="18"/>
              </w:rPr>
              <w:fldChar w:fldCharType="end"/>
            </w:r>
            <w:r w:rsidR="00BC43E8" w:rsidRPr="00A47A65">
              <w:rPr>
                <w:rFonts w:ascii="Arial" w:hAnsi="Arial" w:cs="Arial"/>
                <w:sz w:val="18"/>
                <w:szCs w:val="18"/>
              </w:rPr>
              <w:t xml:space="preserve"> Non</w:t>
            </w:r>
          </w:p>
          <w:p w14:paraId="41BAE792" w14:textId="4040796C" w:rsidR="00BC43E8" w:rsidRPr="00D4534E" w:rsidRDefault="00D4534E" w:rsidP="00D4534E">
            <w:pPr>
              <w:pStyle w:val="NormalWeb"/>
              <w:shd w:val="clear" w:color="auto" w:fill="FFFFFF"/>
              <w:spacing w:before="0" w:beforeAutospacing="0" w:after="240" w:afterAutospacing="0"/>
              <w:rPr>
                <w:rFonts w:ascii="Arial" w:hAnsi="Arial" w:cs="Arial"/>
                <w:sz w:val="18"/>
                <w:szCs w:val="18"/>
              </w:rPr>
            </w:pPr>
            <w:r>
              <w:rPr>
                <w:rFonts w:ascii="Arial" w:hAnsi="Arial" w:cs="Arial"/>
                <w:color w:val="000000"/>
                <w:sz w:val="18"/>
                <w:szCs w:val="18"/>
              </w:rPr>
              <w:t xml:space="preserve">- </w:t>
            </w:r>
            <w:r w:rsidR="00BC43E8" w:rsidRPr="00D4534E">
              <w:rPr>
                <w:rFonts w:ascii="Arial" w:hAnsi="Arial" w:cs="Arial"/>
                <w:color w:val="000000"/>
                <w:sz w:val="18"/>
                <w:szCs w:val="18"/>
              </w:rPr>
              <w:t>IMG pour motif maternel</w:t>
            </w:r>
            <w:r w:rsidRPr="00D4534E">
              <w:rPr>
                <w:rFonts w:ascii="Arial" w:hAnsi="Arial" w:cs="Arial"/>
                <w:color w:val="000000"/>
                <w:sz w:val="18"/>
                <w:szCs w:val="18"/>
              </w:rPr>
              <w:t xml:space="preserve"> </w:t>
            </w:r>
            <w:r w:rsidR="00BC43E8" w:rsidRPr="00D4534E">
              <w:rPr>
                <w:rFonts w:ascii="Arial" w:hAnsi="Arial" w:cs="Arial"/>
                <w:sz w:val="18"/>
                <w:szCs w:val="18"/>
              </w:rPr>
              <w:fldChar w:fldCharType="begin">
                <w:ffData>
                  <w:name w:val="CaseACocher4"/>
                  <w:enabled/>
                  <w:calcOnExit w:val="0"/>
                  <w:checkBox>
                    <w:size w:val="20"/>
                    <w:default w:val="0"/>
                  </w:checkBox>
                </w:ffData>
              </w:fldChar>
            </w:r>
            <w:r w:rsidR="00BC43E8" w:rsidRPr="00D4534E">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D4534E">
              <w:rPr>
                <w:rFonts w:ascii="Arial" w:hAnsi="Arial" w:cs="Arial"/>
                <w:sz w:val="18"/>
                <w:szCs w:val="18"/>
              </w:rPr>
              <w:fldChar w:fldCharType="end"/>
            </w:r>
            <w:r w:rsidR="00BC43E8" w:rsidRPr="00D4534E">
              <w:rPr>
                <w:rFonts w:ascii="Arial" w:hAnsi="Arial" w:cs="Arial"/>
                <w:sz w:val="18"/>
                <w:szCs w:val="18"/>
              </w:rPr>
              <w:t xml:space="preserve"> Oui </w:t>
            </w:r>
            <w:r w:rsidR="00BC43E8" w:rsidRPr="00D4534E">
              <w:rPr>
                <w:rFonts w:ascii="Arial" w:hAnsi="Arial" w:cs="Arial"/>
                <w:sz w:val="18"/>
                <w:szCs w:val="18"/>
              </w:rPr>
              <w:fldChar w:fldCharType="begin">
                <w:ffData>
                  <w:name w:val="CaseACocher4"/>
                  <w:enabled/>
                  <w:calcOnExit w:val="0"/>
                  <w:checkBox>
                    <w:size w:val="20"/>
                    <w:default w:val="0"/>
                  </w:checkBox>
                </w:ffData>
              </w:fldChar>
            </w:r>
            <w:r w:rsidR="00BC43E8" w:rsidRPr="00D4534E">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D4534E">
              <w:rPr>
                <w:rFonts w:ascii="Arial" w:hAnsi="Arial" w:cs="Arial"/>
                <w:sz w:val="18"/>
                <w:szCs w:val="18"/>
              </w:rPr>
              <w:fldChar w:fldCharType="end"/>
            </w:r>
            <w:r w:rsidR="00BC43E8" w:rsidRPr="00D4534E">
              <w:rPr>
                <w:rFonts w:ascii="Arial" w:hAnsi="Arial" w:cs="Arial"/>
                <w:sz w:val="18"/>
                <w:szCs w:val="18"/>
              </w:rPr>
              <w:t xml:space="preserve"> Non</w:t>
            </w:r>
          </w:p>
          <w:p w14:paraId="69D6DB0F" w14:textId="6EBC908A" w:rsidR="00BC43E8" w:rsidRPr="00D4534E" w:rsidRDefault="00D4534E" w:rsidP="00D4534E">
            <w:pPr>
              <w:pStyle w:val="NormalWeb"/>
              <w:shd w:val="clear" w:color="auto" w:fill="FFFFFF"/>
              <w:spacing w:before="0" w:beforeAutospacing="0" w:after="240" w:afterAutospacing="0"/>
              <w:rPr>
                <w:rFonts w:ascii="Arial" w:hAnsi="Arial" w:cs="Arial"/>
                <w:color w:val="000000"/>
                <w:sz w:val="18"/>
                <w:szCs w:val="18"/>
              </w:rPr>
            </w:pPr>
            <w:r w:rsidRPr="00D4534E">
              <w:rPr>
                <w:rFonts w:ascii="Arial" w:hAnsi="Arial" w:cs="Arial"/>
                <w:color w:val="000000"/>
                <w:sz w:val="18"/>
                <w:szCs w:val="18"/>
              </w:rPr>
              <w:t xml:space="preserve">- </w:t>
            </w:r>
            <w:r w:rsidR="00BC43E8" w:rsidRPr="00D4534E">
              <w:rPr>
                <w:rFonts w:ascii="Arial" w:hAnsi="Arial" w:cs="Arial"/>
                <w:color w:val="000000"/>
                <w:sz w:val="18"/>
                <w:szCs w:val="18"/>
              </w:rPr>
              <w:t>Réduction embryonnaire</w:t>
            </w:r>
            <w:r w:rsidRPr="00D4534E">
              <w:rPr>
                <w:rFonts w:ascii="Arial" w:hAnsi="Arial" w:cs="Arial"/>
                <w:color w:val="000000"/>
                <w:sz w:val="18"/>
                <w:szCs w:val="18"/>
              </w:rPr>
              <w:t xml:space="preserve"> </w:t>
            </w:r>
            <w:r w:rsidR="00BC43E8" w:rsidRPr="00A47A65">
              <w:rPr>
                <w:rFonts w:ascii="Arial" w:hAnsi="Arial" w:cs="Arial"/>
                <w:sz w:val="18"/>
                <w:szCs w:val="18"/>
              </w:rPr>
              <w:fldChar w:fldCharType="begin">
                <w:ffData>
                  <w:name w:val="CaseACocher4"/>
                  <w:enabled/>
                  <w:calcOnExit w:val="0"/>
                  <w:checkBox>
                    <w:size w:val="20"/>
                    <w:default w:val="0"/>
                  </w:checkBox>
                </w:ffData>
              </w:fldChar>
            </w:r>
            <w:r w:rsidR="00BC43E8" w:rsidRPr="00A47A65">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A47A65">
              <w:rPr>
                <w:rFonts w:ascii="Arial" w:hAnsi="Arial" w:cs="Arial"/>
                <w:sz w:val="18"/>
                <w:szCs w:val="18"/>
              </w:rPr>
              <w:fldChar w:fldCharType="end"/>
            </w:r>
            <w:r w:rsidR="00BC43E8" w:rsidRPr="00A47A65">
              <w:rPr>
                <w:rFonts w:ascii="Arial" w:hAnsi="Arial" w:cs="Arial"/>
                <w:sz w:val="18"/>
                <w:szCs w:val="18"/>
              </w:rPr>
              <w:t xml:space="preserve"> Oui </w:t>
            </w:r>
            <w:r w:rsidR="00BC43E8" w:rsidRPr="00A47A65">
              <w:rPr>
                <w:rFonts w:ascii="Arial" w:hAnsi="Arial" w:cs="Arial"/>
                <w:sz w:val="18"/>
                <w:szCs w:val="18"/>
              </w:rPr>
              <w:fldChar w:fldCharType="begin">
                <w:ffData>
                  <w:name w:val="CaseACocher4"/>
                  <w:enabled/>
                  <w:calcOnExit w:val="0"/>
                  <w:checkBox>
                    <w:size w:val="20"/>
                    <w:default w:val="0"/>
                  </w:checkBox>
                </w:ffData>
              </w:fldChar>
            </w:r>
            <w:r w:rsidR="00BC43E8" w:rsidRPr="00A47A65">
              <w:rPr>
                <w:rFonts w:ascii="Arial" w:hAnsi="Arial" w:cs="Arial"/>
                <w:sz w:val="18"/>
                <w:szCs w:val="18"/>
              </w:rPr>
              <w:instrText xml:space="preserve"> FORMCHECKBOX </w:instrText>
            </w:r>
            <w:r w:rsidR="00E65207">
              <w:rPr>
                <w:rFonts w:ascii="Arial" w:hAnsi="Arial" w:cs="Arial"/>
                <w:sz w:val="18"/>
                <w:szCs w:val="18"/>
              </w:rPr>
            </w:r>
            <w:r w:rsidR="00E65207">
              <w:rPr>
                <w:rFonts w:ascii="Arial" w:hAnsi="Arial" w:cs="Arial"/>
                <w:sz w:val="18"/>
                <w:szCs w:val="18"/>
              </w:rPr>
              <w:fldChar w:fldCharType="separate"/>
            </w:r>
            <w:r w:rsidR="00BC43E8" w:rsidRPr="00A47A65">
              <w:rPr>
                <w:rFonts w:ascii="Arial" w:hAnsi="Arial" w:cs="Arial"/>
                <w:sz w:val="18"/>
                <w:szCs w:val="18"/>
              </w:rPr>
              <w:fldChar w:fldCharType="end"/>
            </w:r>
            <w:r w:rsidR="00BC43E8" w:rsidRPr="00A47A65">
              <w:rPr>
                <w:rFonts w:ascii="Arial" w:hAnsi="Arial" w:cs="Arial"/>
                <w:sz w:val="18"/>
                <w:szCs w:val="18"/>
              </w:rPr>
              <w:t xml:space="preserve"> Non</w:t>
            </w:r>
          </w:p>
          <w:p w14:paraId="058A8DA8" w14:textId="6DE09CE6" w:rsidR="00BC43E8" w:rsidRPr="00D4534E" w:rsidRDefault="00BC43E8" w:rsidP="00D4534E">
            <w:pPr>
              <w:pStyle w:val="Titre"/>
              <w:autoSpaceDE w:val="0"/>
              <w:autoSpaceDN w:val="0"/>
              <w:adjustRightInd w:val="0"/>
              <w:spacing w:line="240" w:lineRule="auto"/>
              <w:ind w:left="720"/>
              <w:jc w:val="both"/>
              <w:rPr>
                <w:sz w:val="18"/>
                <w:szCs w:val="18"/>
                <w:highlight w:val="yellow"/>
              </w:rPr>
            </w:pPr>
          </w:p>
        </w:tc>
        <w:tc>
          <w:tcPr>
            <w:tcW w:w="1342" w:type="pct"/>
            <w:tcBorders>
              <w:top w:val="single" w:sz="4" w:space="0" w:color="auto"/>
              <w:left w:val="none" w:sz="4" w:space="0" w:color="000000"/>
              <w:bottom w:val="single" w:sz="4" w:space="0" w:color="auto"/>
              <w:right w:val="single" w:sz="4" w:space="0" w:color="auto"/>
            </w:tcBorders>
            <w:shd w:val="clear" w:color="auto" w:fill="auto"/>
          </w:tcPr>
          <w:p w14:paraId="2F6924AC" w14:textId="77777777" w:rsidR="00BC43E8" w:rsidRPr="00D4534E" w:rsidRDefault="00BC43E8" w:rsidP="00BC43E8">
            <w:pPr>
              <w:rPr>
                <w:rFonts w:cs="Arial"/>
                <w:bCs/>
                <w:sz w:val="18"/>
                <w:szCs w:val="18"/>
              </w:rPr>
            </w:pPr>
          </w:p>
        </w:tc>
      </w:tr>
    </w:tbl>
    <w:p w14:paraId="28642053" w14:textId="18F85DB6" w:rsidR="002C3BEA" w:rsidRPr="00D4534E" w:rsidRDefault="002C3BEA">
      <w:pPr>
        <w:rPr>
          <w:rFonts w:cs="Arial"/>
          <w:sz w:val="18"/>
          <w:szCs w:val="18"/>
        </w:rPr>
      </w:pPr>
    </w:p>
    <w:p w14:paraId="50C0D4AF" w14:textId="148FCEA1" w:rsidR="002C3BEA" w:rsidRDefault="002C3BEA"/>
    <w:p w14:paraId="6BF6ABAF" w14:textId="7125576D" w:rsidR="00FA3270" w:rsidRDefault="00FA3270"/>
    <w:p w14:paraId="4097DE5E" w14:textId="77777777" w:rsidR="00FA3270" w:rsidRDefault="00FA3270"/>
    <w:p w14:paraId="339B1FBC" w14:textId="77777777" w:rsidR="002C3BEA" w:rsidRDefault="002C3BEA"/>
    <w:tbl>
      <w:tblPr>
        <w:tblW w:w="5156" w:type="pct"/>
        <w:jc w:val="center"/>
        <w:tblLayout w:type="fixed"/>
        <w:tblCellMar>
          <w:left w:w="70" w:type="dxa"/>
          <w:right w:w="70" w:type="dxa"/>
        </w:tblCellMar>
        <w:tblLook w:val="0000" w:firstRow="0" w:lastRow="0" w:firstColumn="0" w:lastColumn="0" w:noHBand="0" w:noVBand="0"/>
      </w:tblPr>
      <w:tblGrid>
        <w:gridCol w:w="564"/>
        <w:gridCol w:w="1400"/>
        <w:gridCol w:w="6645"/>
        <w:gridCol w:w="1573"/>
        <w:gridCol w:w="3987"/>
      </w:tblGrid>
      <w:tr w:rsidR="002C3BEA" w14:paraId="56045692" w14:textId="77777777" w:rsidTr="008D3D38">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095326CE" w14:textId="2E8891EA" w:rsidR="002C3BEA" w:rsidRPr="00A47A65" w:rsidRDefault="007B07D1" w:rsidP="005A1837">
            <w:pPr>
              <w:pStyle w:val="Titre1"/>
              <w:rPr>
                <w:rFonts w:cs="Arial"/>
                <w:color w:val="E7E6E6" w:themeColor="background2"/>
                <w:szCs w:val="20"/>
              </w:rPr>
            </w:pPr>
            <w:r w:rsidRPr="002C3BEA">
              <w:rPr>
                <w:rFonts w:ascii="Arial" w:hAnsi="Arial" w:cs="Arial"/>
                <w:color w:val="FFFFFF" w:themeColor="background1"/>
                <w:sz w:val="22"/>
              </w:rPr>
              <w:lastRenderedPageBreak/>
              <w:t>CONSTITUTION DE L’EQUIPE PLURIDISCIPLINAIRE DE DIAGNOSTIC PRENATAL</w:t>
            </w:r>
          </w:p>
        </w:tc>
      </w:tr>
      <w:tr w:rsidR="00BF0502" w14:paraId="3FA4164B" w14:textId="77777777" w:rsidTr="008D3D38">
        <w:trPr>
          <w:trHeight w:val="682"/>
          <w:jc w:val="center"/>
        </w:trPr>
        <w:tc>
          <w:tcPr>
            <w:tcW w:w="1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79FF8B" w14:textId="5154E498" w:rsidR="00BF0502" w:rsidRDefault="00BF0502" w:rsidP="00BF0502">
            <w:pPr>
              <w:jc w:val="center"/>
              <w:rPr>
                <w:rFonts w:cs="Arial"/>
                <w:b/>
                <w:bCs/>
                <w:sz w:val="18"/>
                <w:szCs w:val="18"/>
              </w:rPr>
            </w:pPr>
            <w:r w:rsidRPr="00A47A65">
              <w:rPr>
                <w:rFonts w:cs="Arial"/>
                <w:b/>
                <w:bCs/>
                <w:sz w:val="18"/>
                <w:szCs w:val="18"/>
              </w:rPr>
              <w:t>N°</w:t>
            </w:r>
          </w:p>
        </w:tc>
        <w:tc>
          <w:tcPr>
            <w:tcW w:w="49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064D75E7" w14:textId="65490D77" w:rsidR="00BF0502" w:rsidRDefault="00BF0502" w:rsidP="00BF0502">
            <w:pPr>
              <w:jc w:val="center"/>
              <w:rPr>
                <w:rFonts w:cs="Arial"/>
                <w:b/>
                <w:bCs/>
                <w:sz w:val="18"/>
                <w:szCs w:val="18"/>
              </w:rPr>
            </w:pPr>
            <w:r w:rsidRPr="00A47A65">
              <w:rPr>
                <w:rFonts w:cs="Arial"/>
                <w:b/>
                <w:bCs/>
                <w:sz w:val="18"/>
                <w:szCs w:val="18"/>
              </w:rPr>
              <w:t>Références</w:t>
            </w:r>
          </w:p>
        </w:tc>
        <w:tc>
          <w:tcPr>
            <w:tcW w:w="2345"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BD58432" w14:textId="77777777" w:rsidR="00BF0502" w:rsidRDefault="00BF0502" w:rsidP="00BF0502">
            <w:pPr>
              <w:jc w:val="center"/>
              <w:rPr>
                <w:rFonts w:cs="Arial"/>
                <w:b/>
                <w:bCs/>
                <w:sz w:val="18"/>
                <w:szCs w:val="18"/>
              </w:rPr>
            </w:pPr>
          </w:p>
          <w:p w14:paraId="393D323A" w14:textId="77777777" w:rsidR="00BF0502" w:rsidRPr="00A47A65" w:rsidRDefault="00BF0502" w:rsidP="00BF0502">
            <w:pPr>
              <w:jc w:val="center"/>
              <w:rPr>
                <w:rFonts w:cs="Arial"/>
                <w:b/>
                <w:bCs/>
                <w:sz w:val="18"/>
                <w:szCs w:val="18"/>
              </w:rPr>
            </w:pPr>
            <w:r w:rsidRPr="00A47A65">
              <w:rPr>
                <w:rFonts w:cs="Arial"/>
                <w:b/>
                <w:bCs/>
                <w:sz w:val="18"/>
                <w:szCs w:val="18"/>
              </w:rPr>
              <w:t>Items</w:t>
            </w:r>
          </w:p>
          <w:p w14:paraId="26DC4F1F" w14:textId="3E966CB7" w:rsidR="00BF0502" w:rsidRDefault="00BF0502" w:rsidP="00BF0502">
            <w:pPr>
              <w:jc w:val="center"/>
              <w:rPr>
                <w:rFonts w:cs="Arial"/>
                <w:b/>
                <w:bCs/>
                <w:sz w:val="18"/>
                <w:szCs w:val="18"/>
              </w:rPr>
            </w:pPr>
          </w:p>
        </w:tc>
        <w:tc>
          <w:tcPr>
            <w:tcW w:w="555"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6CD42C41" w14:textId="1332AC46" w:rsidR="00BF0502"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1407"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35753B74" w14:textId="77777777" w:rsidR="00BF0502" w:rsidRDefault="00BF0502" w:rsidP="00BF0502">
            <w:pPr>
              <w:jc w:val="center"/>
              <w:rPr>
                <w:rFonts w:cs="Arial"/>
                <w:b/>
                <w:bCs/>
                <w:sz w:val="18"/>
                <w:szCs w:val="18"/>
              </w:rPr>
            </w:pPr>
          </w:p>
          <w:p w14:paraId="6D769001"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3B5ED1D1" w14:textId="1A07B9F2" w:rsidR="00BF0502" w:rsidRDefault="00BF0502" w:rsidP="00BF0502">
            <w:pPr>
              <w:jc w:val="center"/>
              <w:rPr>
                <w:rFonts w:cs="Arial"/>
                <w:b/>
                <w:bCs/>
                <w:sz w:val="18"/>
                <w:szCs w:val="18"/>
              </w:rPr>
            </w:pPr>
          </w:p>
        </w:tc>
      </w:tr>
      <w:tr w:rsidR="002C3BEA" w14:paraId="4A70A3E6" w14:textId="77777777" w:rsidTr="008D3D38">
        <w:trPr>
          <w:trHeight w:val="356"/>
          <w:jc w:val="center"/>
        </w:trPr>
        <w:tc>
          <w:tcPr>
            <w:tcW w:w="5000" w:type="pct"/>
            <w:gridSpan w:val="5"/>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53AA61A4" w14:textId="24C17FCD" w:rsidR="002C3BEA" w:rsidRPr="005B588A" w:rsidRDefault="007D7B99" w:rsidP="004D58B7">
            <w:pPr>
              <w:rPr>
                <w:rFonts w:cs="Arial"/>
                <w:color w:val="000000" w:themeColor="text1"/>
                <w:sz w:val="18"/>
                <w:szCs w:val="18"/>
              </w:rPr>
            </w:pPr>
            <w:r>
              <w:rPr>
                <w:rFonts w:eastAsiaTheme="majorEastAsia" w:cs="Arial"/>
                <w:b/>
                <w:color w:val="000000" w:themeColor="text1"/>
                <w:sz w:val="18"/>
                <w:szCs w:val="18"/>
              </w:rPr>
              <w:t>Membre du p</w:t>
            </w:r>
            <w:r w:rsidR="004D58B7" w:rsidRPr="004D58B7">
              <w:rPr>
                <w:rFonts w:eastAsiaTheme="majorEastAsia" w:cs="Arial"/>
                <w:b/>
                <w:color w:val="000000" w:themeColor="text1"/>
                <w:sz w:val="18"/>
                <w:szCs w:val="18"/>
              </w:rPr>
              <w:t>remier et deuxième cercle</w:t>
            </w:r>
          </w:p>
        </w:tc>
      </w:tr>
      <w:tr w:rsidR="008D3D38" w14:paraId="7FF501E5" w14:textId="77777777" w:rsidTr="008D3D38">
        <w:trPr>
          <w:trHeight w:val="510"/>
          <w:jc w:val="center"/>
        </w:trPr>
        <w:tc>
          <w:tcPr>
            <w:tcW w:w="199"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E4C87CB" w14:textId="56035AEA" w:rsidR="002C3BEA" w:rsidRPr="0041390A" w:rsidRDefault="002C3BEA" w:rsidP="0041390A">
            <w:pPr>
              <w:pStyle w:val="Paragraphedeliste"/>
              <w:numPr>
                <w:ilvl w:val="0"/>
                <w:numId w:val="35"/>
              </w:numPr>
              <w:jc w:val="center"/>
              <w:rPr>
                <w:rFonts w:cs="Arial"/>
                <w:sz w:val="18"/>
                <w:szCs w:val="18"/>
              </w:rPr>
            </w:pPr>
          </w:p>
        </w:tc>
        <w:tc>
          <w:tcPr>
            <w:tcW w:w="494"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9025D66" w14:textId="77777777" w:rsidR="002C3BEA" w:rsidRPr="00D4534E" w:rsidRDefault="002C3BEA" w:rsidP="005A1837">
            <w:pPr>
              <w:jc w:val="center"/>
              <w:rPr>
                <w:rFonts w:cs="Arial"/>
                <w:sz w:val="18"/>
                <w:szCs w:val="18"/>
                <w:highlight w:val="white"/>
              </w:rPr>
            </w:pPr>
            <w:r w:rsidRPr="00D4534E">
              <w:rPr>
                <w:sz w:val="18"/>
                <w:szCs w:val="18"/>
              </w:rPr>
              <w:t>1° de l’article R. 2131-12 du CSP</w:t>
            </w:r>
          </w:p>
        </w:tc>
        <w:tc>
          <w:tcPr>
            <w:tcW w:w="2345" w:type="pct"/>
            <w:tcBorders>
              <w:top w:val="none" w:sz="4" w:space="0" w:color="000000"/>
              <w:left w:val="none" w:sz="4" w:space="0" w:color="000000"/>
              <w:bottom w:val="single" w:sz="4" w:space="0" w:color="auto"/>
              <w:right w:val="single" w:sz="4" w:space="0" w:color="auto"/>
            </w:tcBorders>
            <w:shd w:val="clear" w:color="auto" w:fill="auto"/>
          </w:tcPr>
          <w:p w14:paraId="2AC5E60D" w14:textId="77777777" w:rsidR="002C3BEA" w:rsidRPr="00D4534E" w:rsidRDefault="002C3BEA" w:rsidP="005A1837">
            <w:pPr>
              <w:rPr>
                <w:sz w:val="18"/>
                <w:szCs w:val="18"/>
              </w:rPr>
            </w:pPr>
            <w:r w:rsidRPr="00D4534E">
              <w:rPr>
                <w:sz w:val="18"/>
                <w:szCs w:val="18"/>
              </w:rPr>
              <w:t xml:space="preserve">L’équipe pluridisciplinaire du centre comprend au moins un représentant des spécialités suivantes </w:t>
            </w:r>
          </w:p>
          <w:p w14:paraId="05174BF4" w14:textId="7B79AEB5" w:rsidR="002C3BEA" w:rsidRDefault="002C3BEA" w:rsidP="005A1837">
            <w:pPr>
              <w:rPr>
                <w:sz w:val="18"/>
                <w:szCs w:val="18"/>
              </w:rPr>
            </w:pPr>
            <w:r w:rsidRPr="00D4534E">
              <w:rPr>
                <w:sz w:val="18"/>
                <w:szCs w:val="18"/>
              </w:rPr>
              <w:t xml:space="preserve">- Un médecin </w:t>
            </w:r>
            <w:r w:rsidR="00310DC1" w:rsidRPr="00D4534E">
              <w:rPr>
                <w:rFonts w:cs="Arial"/>
                <w:color w:val="000000"/>
                <w:sz w:val="18"/>
                <w:szCs w:val="18"/>
                <w:u w:val="single"/>
                <w:shd w:val="clear" w:color="auto" w:fill="FFFFFF"/>
              </w:rPr>
              <w:t>exerçant sur le site</w:t>
            </w:r>
            <w:r w:rsidR="00310DC1" w:rsidRPr="00D4534E">
              <w:rPr>
                <w:sz w:val="18"/>
                <w:szCs w:val="18"/>
              </w:rPr>
              <w:t xml:space="preserve"> </w:t>
            </w:r>
            <w:r w:rsidRPr="00D4534E">
              <w:rPr>
                <w:sz w:val="18"/>
                <w:szCs w:val="18"/>
              </w:rPr>
              <w:t>titulaire du diplôme d’études spécialisées de gynécologie obstétrique ou d’un diplôme équivalent</w:t>
            </w:r>
          </w:p>
          <w:p w14:paraId="06303E0F" w14:textId="77777777" w:rsidR="005B18A7" w:rsidRPr="00D4534E" w:rsidRDefault="005B18A7" w:rsidP="005A1837">
            <w:pPr>
              <w:rPr>
                <w:sz w:val="18"/>
                <w:szCs w:val="18"/>
              </w:rPr>
            </w:pPr>
          </w:p>
          <w:p w14:paraId="14601B90" w14:textId="77777777" w:rsidR="005B18A7" w:rsidRDefault="002C3BEA" w:rsidP="005A1837">
            <w:pPr>
              <w:rPr>
                <w:sz w:val="18"/>
                <w:szCs w:val="18"/>
              </w:rPr>
            </w:pPr>
            <w:r w:rsidRPr="00D4534E">
              <w:rPr>
                <w:sz w:val="18"/>
                <w:szCs w:val="18"/>
              </w:rPr>
              <w:t xml:space="preserve">- Un praticien </w:t>
            </w:r>
            <w:r w:rsidR="00310DC1" w:rsidRPr="00D4534E">
              <w:rPr>
                <w:rFonts w:cs="Arial"/>
                <w:color w:val="000000"/>
                <w:sz w:val="18"/>
                <w:szCs w:val="18"/>
                <w:u w:val="single"/>
                <w:shd w:val="clear" w:color="auto" w:fill="FFFFFF"/>
              </w:rPr>
              <w:t>exerçant sur le site</w:t>
            </w:r>
            <w:r w:rsidR="00310DC1" w:rsidRPr="00D4534E">
              <w:rPr>
                <w:sz w:val="18"/>
                <w:szCs w:val="18"/>
              </w:rPr>
              <w:t xml:space="preserve"> </w:t>
            </w:r>
            <w:r w:rsidRPr="00D4534E">
              <w:rPr>
                <w:sz w:val="18"/>
                <w:szCs w:val="18"/>
              </w:rPr>
              <w:t>ayant une formation et une expérience en échographie du fœtus</w:t>
            </w:r>
          </w:p>
          <w:p w14:paraId="74D44F41" w14:textId="69EF31E4" w:rsidR="002C3BEA" w:rsidRDefault="005B18A7" w:rsidP="005A1837">
            <w:pPr>
              <w:rPr>
                <w:sz w:val="18"/>
                <w:szCs w:val="18"/>
              </w:rPr>
            </w:pPr>
            <w:r>
              <w:rPr>
                <w:sz w:val="18"/>
                <w:szCs w:val="18"/>
              </w:rPr>
              <w:t xml:space="preserve">- </w:t>
            </w:r>
            <w:r w:rsidR="002C3BEA" w:rsidRPr="00D4534E">
              <w:rPr>
                <w:sz w:val="18"/>
                <w:szCs w:val="18"/>
              </w:rPr>
              <w:t xml:space="preserve">Un médecin </w:t>
            </w:r>
            <w:r w:rsidR="00310DC1" w:rsidRPr="00D4534E">
              <w:rPr>
                <w:rFonts w:cs="Arial"/>
                <w:color w:val="000000"/>
                <w:sz w:val="18"/>
                <w:szCs w:val="18"/>
                <w:u w:val="single"/>
                <w:shd w:val="clear" w:color="auto" w:fill="FFFFFF"/>
              </w:rPr>
              <w:t>exerçant sur le site</w:t>
            </w:r>
            <w:r w:rsidR="00310DC1" w:rsidRPr="00D4534E">
              <w:rPr>
                <w:sz w:val="18"/>
                <w:szCs w:val="18"/>
              </w:rPr>
              <w:t xml:space="preserve"> </w:t>
            </w:r>
            <w:r w:rsidR="002C3BEA" w:rsidRPr="00D4534E">
              <w:rPr>
                <w:sz w:val="18"/>
                <w:szCs w:val="18"/>
              </w:rPr>
              <w:t>titulaire du diplôme d’études spécialisées de pédiatrie ou d’un diplôme équivalent et d’un diplôme d’études spécialisées complémentaires de néonatologie ou d’un diplôme équivalent</w:t>
            </w:r>
          </w:p>
          <w:p w14:paraId="1859F7BC" w14:textId="77777777" w:rsidR="005B18A7" w:rsidRPr="00D4534E" w:rsidRDefault="005B18A7" w:rsidP="005A1837">
            <w:pPr>
              <w:rPr>
                <w:sz w:val="18"/>
                <w:szCs w:val="18"/>
              </w:rPr>
            </w:pPr>
          </w:p>
          <w:p w14:paraId="0FF168E0" w14:textId="77777777" w:rsidR="002C3BEA" w:rsidRPr="00D4534E" w:rsidRDefault="002C3BEA" w:rsidP="005A1837">
            <w:pPr>
              <w:rPr>
                <w:sz w:val="18"/>
                <w:szCs w:val="18"/>
              </w:rPr>
            </w:pPr>
            <w:r w:rsidRPr="00D4534E">
              <w:rPr>
                <w:sz w:val="18"/>
                <w:szCs w:val="18"/>
              </w:rPr>
              <w:t>- Un médecin titulaire du diplôme d’études spécialisées de génétique médicale ou d’un diplôme équivalent</w:t>
            </w:r>
          </w:p>
          <w:p w14:paraId="3B512162" w14:textId="77777777" w:rsidR="002C3BEA" w:rsidRPr="00D4534E" w:rsidRDefault="002C3BEA" w:rsidP="005A1837">
            <w:pPr>
              <w:rPr>
                <w:rFonts w:cs="Arial"/>
                <w:sz w:val="18"/>
                <w:szCs w:val="18"/>
              </w:rPr>
            </w:pPr>
          </w:p>
          <w:p w14:paraId="327A756F" w14:textId="2C22DDE5" w:rsidR="002C3BEA" w:rsidRPr="00D4534E" w:rsidRDefault="002C3BEA" w:rsidP="005A1837">
            <w:pPr>
              <w:rPr>
                <w:rFonts w:cs="Arial"/>
                <w:i/>
                <w:iCs/>
                <w:sz w:val="18"/>
                <w:szCs w:val="18"/>
              </w:rPr>
            </w:pPr>
            <w:r w:rsidRPr="00D4534E">
              <w:rPr>
                <w:rFonts w:cs="Arial"/>
                <w:i/>
                <w:iCs/>
                <w:color w:val="808080" w:themeColor="background1" w:themeShade="80"/>
                <w:sz w:val="18"/>
                <w:szCs w:val="18"/>
              </w:rPr>
              <w:t xml:space="preserve">Les vérifications afférentes à la constitution de l’équipe pluridisciplinaire (notamment la qualification des professionnels, diplômes et des CV, au regard des 1° et 2° de l’article R. 2131-12) </w:t>
            </w:r>
            <w:r w:rsidR="0078327A" w:rsidRPr="00D4534E">
              <w:rPr>
                <w:rFonts w:cs="Arial"/>
                <w:i/>
                <w:iCs/>
                <w:color w:val="808080" w:themeColor="background1" w:themeShade="80"/>
                <w:sz w:val="18"/>
                <w:szCs w:val="18"/>
              </w:rPr>
              <w:t xml:space="preserve">sont </w:t>
            </w:r>
            <w:r w:rsidRPr="00D4534E">
              <w:rPr>
                <w:rFonts w:cs="Arial"/>
                <w:i/>
                <w:iCs/>
                <w:color w:val="808080" w:themeColor="background1" w:themeShade="80"/>
                <w:sz w:val="18"/>
                <w:szCs w:val="18"/>
              </w:rPr>
              <w:t>à effectuer.</w:t>
            </w:r>
          </w:p>
        </w:tc>
        <w:tc>
          <w:tcPr>
            <w:tcW w:w="555" w:type="pct"/>
            <w:tcBorders>
              <w:top w:val="none" w:sz="4" w:space="0" w:color="000000"/>
              <w:left w:val="none" w:sz="4" w:space="0" w:color="000000"/>
              <w:bottom w:val="single" w:sz="4" w:space="0" w:color="auto"/>
              <w:right w:val="single" w:sz="4" w:space="0" w:color="auto"/>
            </w:tcBorders>
            <w:shd w:val="clear" w:color="auto" w:fill="auto"/>
            <w:noWrap/>
          </w:tcPr>
          <w:p w14:paraId="1EF7EC15" w14:textId="77777777" w:rsidR="002C3BEA" w:rsidRDefault="002C3BEA" w:rsidP="005A1837">
            <w:pPr>
              <w:rPr>
                <w:rFonts w:cs="Arial"/>
                <w:sz w:val="18"/>
                <w:szCs w:val="18"/>
              </w:rPr>
            </w:pPr>
          </w:p>
          <w:p w14:paraId="3A1205C8" w14:textId="77777777" w:rsidR="002C3BEA" w:rsidRPr="00D4534E" w:rsidRDefault="002C3BEA" w:rsidP="005A1837">
            <w:pPr>
              <w:rPr>
                <w:rFonts w:cs="Arial"/>
                <w:sz w:val="18"/>
                <w:szCs w:val="18"/>
              </w:rPr>
            </w:pPr>
          </w:p>
          <w:p w14:paraId="60748F30" w14:textId="77777777" w:rsidR="002C3BEA" w:rsidRPr="00D4534E" w:rsidRDefault="002C3BEA" w:rsidP="005A1837">
            <w:pPr>
              <w:rPr>
                <w:rFonts w:cs="Arial"/>
                <w:sz w:val="18"/>
                <w:szCs w:val="18"/>
              </w:rPr>
            </w:pP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Oui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Non</w:t>
            </w:r>
          </w:p>
          <w:p w14:paraId="72A613DA" w14:textId="1486DAF9" w:rsidR="002C3BEA" w:rsidRDefault="002C3BEA" w:rsidP="005A1837">
            <w:pPr>
              <w:rPr>
                <w:rFonts w:cs="Arial"/>
                <w:sz w:val="18"/>
                <w:szCs w:val="18"/>
              </w:rPr>
            </w:pPr>
          </w:p>
          <w:p w14:paraId="148B375C" w14:textId="77777777" w:rsidR="005B18A7" w:rsidRPr="00D4534E" w:rsidRDefault="005B18A7" w:rsidP="005A1837">
            <w:pPr>
              <w:rPr>
                <w:rFonts w:cs="Arial"/>
                <w:sz w:val="18"/>
                <w:szCs w:val="18"/>
              </w:rPr>
            </w:pPr>
          </w:p>
          <w:p w14:paraId="68549638" w14:textId="77777777" w:rsidR="002C3BEA" w:rsidRPr="00D4534E" w:rsidRDefault="002C3BEA" w:rsidP="005A1837">
            <w:pPr>
              <w:rPr>
                <w:rFonts w:cs="Arial"/>
                <w:sz w:val="18"/>
                <w:szCs w:val="18"/>
              </w:rPr>
            </w:pP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Oui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Non</w:t>
            </w:r>
          </w:p>
          <w:p w14:paraId="0F73EF9E" w14:textId="7D62C396" w:rsidR="002C3BEA" w:rsidRDefault="002C3BEA" w:rsidP="005A1837">
            <w:pPr>
              <w:rPr>
                <w:rFonts w:cs="Arial"/>
                <w:sz w:val="18"/>
                <w:szCs w:val="18"/>
              </w:rPr>
            </w:pPr>
          </w:p>
          <w:p w14:paraId="50F64614" w14:textId="77777777" w:rsidR="005B18A7" w:rsidRPr="00D4534E" w:rsidRDefault="005B18A7" w:rsidP="005A1837">
            <w:pPr>
              <w:rPr>
                <w:rFonts w:cs="Arial"/>
                <w:sz w:val="18"/>
                <w:szCs w:val="18"/>
              </w:rPr>
            </w:pPr>
          </w:p>
          <w:p w14:paraId="690695B6" w14:textId="6DBC4734" w:rsidR="002C3BEA" w:rsidRPr="00D4534E" w:rsidRDefault="002C3BEA" w:rsidP="005A1837">
            <w:pPr>
              <w:rPr>
                <w:rFonts w:cs="Arial"/>
                <w:sz w:val="18"/>
                <w:szCs w:val="18"/>
              </w:rPr>
            </w:pP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Oui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Non</w:t>
            </w:r>
          </w:p>
          <w:p w14:paraId="3120DFD8" w14:textId="55383D54" w:rsidR="002C3BEA" w:rsidRPr="00D4534E" w:rsidRDefault="002C3BEA" w:rsidP="005A1837">
            <w:pPr>
              <w:rPr>
                <w:rFonts w:cs="Arial"/>
                <w:sz w:val="18"/>
                <w:szCs w:val="18"/>
              </w:rPr>
            </w:pPr>
          </w:p>
          <w:p w14:paraId="6995B3E1" w14:textId="2F229BF3" w:rsidR="002C3BEA" w:rsidRPr="00D4534E" w:rsidRDefault="002C3BEA" w:rsidP="005A1837">
            <w:pPr>
              <w:rPr>
                <w:rFonts w:cs="Arial"/>
                <w:sz w:val="18"/>
                <w:szCs w:val="18"/>
              </w:rPr>
            </w:pPr>
          </w:p>
          <w:p w14:paraId="5DC5919E" w14:textId="77777777" w:rsidR="002C3BEA" w:rsidRPr="00D4534E" w:rsidRDefault="002C3BEA" w:rsidP="005A1837">
            <w:pPr>
              <w:rPr>
                <w:rFonts w:cs="Arial"/>
                <w:sz w:val="18"/>
                <w:szCs w:val="18"/>
              </w:rPr>
            </w:pPr>
          </w:p>
          <w:p w14:paraId="3CAA6632" w14:textId="77777777" w:rsidR="002C3BEA" w:rsidRPr="007B6AE0" w:rsidRDefault="002C3BEA" w:rsidP="005A1837">
            <w:pPr>
              <w:rPr>
                <w:rFonts w:cs="Arial"/>
                <w:sz w:val="18"/>
                <w:szCs w:val="18"/>
                <w:highlight w:val="yellow"/>
              </w:rPr>
            </w:pP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Oui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w:t>
            </w:r>
            <w:r w:rsidRPr="00AA1338">
              <w:rPr>
                <w:rFonts w:cs="Arial"/>
                <w:sz w:val="18"/>
                <w:szCs w:val="18"/>
              </w:rPr>
              <w:t>Non</w:t>
            </w:r>
          </w:p>
        </w:tc>
        <w:tc>
          <w:tcPr>
            <w:tcW w:w="1407" w:type="pct"/>
            <w:tcBorders>
              <w:top w:val="none" w:sz="4" w:space="0" w:color="000000"/>
              <w:left w:val="none" w:sz="4" w:space="0" w:color="000000"/>
              <w:bottom w:val="single" w:sz="4" w:space="0" w:color="auto"/>
              <w:right w:val="single" w:sz="4" w:space="0" w:color="auto"/>
            </w:tcBorders>
            <w:shd w:val="clear" w:color="auto" w:fill="auto"/>
          </w:tcPr>
          <w:p w14:paraId="701F6866" w14:textId="77777777" w:rsidR="002C3BEA" w:rsidRDefault="002C3BEA" w:rsidP="005A1837">
            <w:pPr>
              <w:rPr>
                <w:rFonts w:cs="Arial"/>
                <w:bCs/>
                <w:sz w:val="18"/>
                <w:szCs w:val="18"/>
              </w:rPr>
            </w:pPr>
          </w:p>
        </w:tc>
      </w:tr>
      <w:tr w:rsidR="008D3D38" w14:paraId="632D2569" w14:textId="77777777" w:rsidTr="008D3D38">
        <w:trPr>
          <w:trHeight w:val="510"/>
          <w:jc w:val="center"/>
        </w:trPr>
        <w:tc>
          <w:tcPr>
            <w:tcW w:w="199" w:type="pct"/>
            <w:tcBorders>
              <w:top w:val="none" w:sz="4" w:space="0" w:color="000000"/>
              <w:left w:val="single" w:sz="4" w:space="0" w:color="auto"/>
              <w:bottom w:val="single" w:sz="4" w:space="0" w:color="auto"/>
              <w:right w:val="single" w:sz="4" w:space="0" w:color="auto"/>
            </w:tcBorders>
            <w:shd w:val="clear" w:color="auto" w:fill="auto"/>
            <w:noWrap/>
            <w:vAlign w:val="center"/>
          </w:tcPr>
          <w:p w14:paraId="75569D4F" w14:textId="77777777" w:rsidR="002C3BEA" w:rsidRPr="0041390A" w:rsidRDefault="002C3BEA" w:rsidP="0041390A">
            <w:pPr>
              <w:pStyle w:val="Paragraphedeliste"/>
              <w:numPr>
                <w:ilvl w:val="0"/>
                <w:numId w:val="35"/>
              </w:numPr>
              <w:jc w:val="center"/>
              <w:rPr>
                <w:rFonts w:cs="Arial"/>
                <w:sz w:val="18"/>
                <w:szCs w:val="18"/>
              </w:rPr>
            </w:pPr>
          </w:p>
        </w:tc>
        <w:tc>
          <w:tcPr>
            <w:tcW w:w="494" w:type="pct"/>
            <w:tcBorders>
              <w:top w:val="none" w:sz="4" w:space="0" w:color="000000"/>
              <w:left w:val="none" w:sz="4" w:space="0" w:color="000000"/>
              <w:bottom w:val="single" w:sz="4" w:space="0" w:color="auto"/>
              <w:right w:val="single" w:sz="4" w:space="0" w:color="auto"/>
            </w:tcBorders>
            <w:shd w:val="clear" w:color="auto" w:fill="auto"/>
            <w:noWrap/>
            <w:vAlign w:val="center"/>
          </w:tcPr>
          <w:p w14:paraId="16DDC7ED" w14:textId="7EF41E32" w:rsidR="002C3BEA" w:rsidRPr="004D58B7" w:rsidRDefault="002C3BEA" w:rsidP="005A1837">
            <w:pPr>
              <w:jc w:val="center"/>
              <w:rPr>
                <w:rFonts w:cs="Arial"/>
                <w:sz w:val="18"/>
                <w:szCs w:val="18"/>
                <w:highlight w:val="yellow"/>
              </w:rPr>
            </w:pPr>
            <w:r w:rsidRPr="004D58B7">
              <w:rPr>
                <w:sz w:val="18"/>
                <w:szCs w:val="18"/>
              </w:rPr>
              <w:t>2° de l’article R. 2131-12 du CSP</w:t>
            </w:r>
          </w:p>
        </w:tc>
        <w:tc>
          <w:tcPr>
            <w:tcW w:w="2345" w:type="pct"/>
            <w:tcBorders>
              <w:top w:val="none" w:sz="4" w:space="0" w:color="000000"/>
              <w:left w:val="none" w:sz="4" w:space="0" w:color="000000"/>
              <w:bottom w:val="single" w:sz="4" w:space="0" w:color="auto"/>
              <w:right w:val="single" w:sz="4" w:space="0" w:color="auto"/>
            </w:tcBorders>
            <w:shd w:val="clear" w:color="auto" w:fill="auto"/>
          </w:tcPr>
          <w:p w14:paraId="3AA3DE3A" w14:textId="77777777" w:rsidR="007B4B49" w:rsidRPr="005B18A7" w:rsidRDefault="002C3BEA" w:rsidP="005A1837">
            <w:pPr>
              <w:spacing w:before="60"/>
              <w:rPr>
                <w:sz w:val="18"/>
                <w:szCs w:val="18"/>
              </w:rPr>
            </w:pPr>
            <w:r w:rsidRPr="005B18A7">
              <w:rPr>
                <w:sz w:val="18"/>
                <w:szCs w:val="18"/>
              </w:rPr>
              <w:t>Conformément au 2° de l’article R. 2131-12 du CSP, l’équipe pluridisciplinaire du centre comprend au moins un représentant des spécialités suivantes</w:t>
            </w:r>
          </w:p>
          <w:p w14:paraId="3F4F9FCB" w14:textId="77777777" w:rsidR="0078327A" w:rsidRPr="005B18A7" w:rsidRDefault="002C3BEA" w:rsidP="005A1837">
            <w:pPr>
              <w:spacing w:before="60"/>
              <w:rPr>
                <w:sz w:val="18"/>
                <w:szCs w:val="18"/>
              </w:rPr>
            </w:pPr>
            <w:r w:rsidRPr="005B18A7">
              <w:rPr>
                <w:sz w:val="18"/>
                <w:szCs w:val="18"/>
              </w:rPr>
              <w:t xml:space="preserve">- Un médecin titulaire du diplôme d’études spécialisées de psychiatrie ou d’un diplôme équivalent, ou un psychologue </w:t>
            </w:r>
          </w:p>
          <w:p w14:paraId="4B9291E1" w14:textId="50A75AB5" w:rsidR="007B4B49" w:rsidRPr="005B18A7" w:rsidRDefault="002C3BEA" w:rsidP="005A1837">
            <w:pPr>
              <w:spacing w:before="60"/>
              <w:rPr>
                <w:sz w:val="18"/>
                <w:szCs w:val="18"/>
              </w:rPr>
            </w:pPr>
            <w:r w:rsidRPr="005B18A7">
              <w:rPr>
                <w:sz w:val="18"/>
                <w:szCs w:val="18"/>
              </w:rPr>
              <w:t xml:space="preserve">- Un médecin titulaire du diplôme d’études spécialisées complémentaires de fœtopathologie ou d’un diplôme équivalent, ou d’une expérience équivalente </w:t>
            </w:r>
          </w:p>
          <w:p w14:paraId="440F58AD" w14:textId="1BC9BF70" w:rsidR="007B4B49" w:rsidRPr="005B18A7" w:rsidRDefault="002C3BEA" w:rsidP="005A1837">
            <w:pPr>
              <w:spacing w:before="60"/>
              <w:rPr>
                <w:sz w:val="18"/>
                <w:szCs w:val="18"/>
              </w:rPr>
            </w:pPr>
            <w:r w:rsidRPr="005B18A7">
              <w:rPr>
                <w:sz w:val="18"/>
                <w:szCs w:val="18"/>
              </w:rPr>
              <w:t xml:space="preserve">- Un praticien en mesure de justifier de ses compétences dans les conditions de l’article L. 2131-1 VII du CSP (examens de biologie médicale destinés à établir un diagnostic prénatal) </w:t>
            </w:r>
          </w:p>
          <w:p w14:paraId="554B9C0C" w14:textId="609836F5" w:rsidR="002C3BEA" w:rsidRPr="007B6AE0" w:rsidRDefault="002C3BEA" w:rsidP="005A1837">
            <w:pPr>
              <w:spacing w:before="60"/>
              <w:rPr>
                <w:rFonts w:cs="Arial"/>
                <w:i/>
                <w:iCs/>
                <w:sz w:val="18"/>
                <w:szCs w:val="18"/>
              </w:rPr>
            </w:pPr>
            <w:r w:rsidRPr="005B18A7">
              <w:rPr>
                <w:sz w:val="18"/>
                <w:szCs w:val="18"/>
              </w:rPr>
              <w:t>- Un conseiller en génétique</w:t>
            </w:r>
          </w:p>
        </w:tc>
        <w:tc>
          <w:tcPr>
            <w:tcW w:w="555" w:type="pct"/>
            <w:tcBorders>
              <w:top w:val="none" w:sz="4" w:space="0" w:color="000000"/>
              <w:left w:val="none" w:sz="4" w:space="0" w:color="000000"/>
              <w:bottom w:val="single" w:sz="4" w:space="0" w:color="auto"/>
              <w:right w:val="single" w:sz="4" w:space="0" w:color="auto"/>
            </w:tcBorders>
            <w:shd w:val="clear" w:color="auto" w:fill="auto"/>
            <w:noWrap/>
          </w:tcPr>
          <w:p w14:paraId="1C72BF6F" w14:textId="77777777" w:rsidR="007B4B49" w:rsidRDefault="007B4B49" w:rsidP="002C3BEA">
            <w:pPr>
              <w:rPr>
                <w:rFonts w:cs="Arial"/>
                <w:sz w:val="18"/>
                <w:szCs w:val="18"/>
              </w:rPr>
            </w:pPr>
          </w:p>
          <w:p w14:paraId="563A7A4A" w14:textId="77777777" w:rsidR="007B4B49" w:rsidRDefault="007B4B49" w:rsidP="002C3BEA">
            <w:pPr>
              <w:rPr>
                <w:rFonts w:cs="Arial"/>
                <w:sz w:val="18"/>
                <w:szCs w:val="18"/>
              </w:rPr>
            </w:pPr>
          </w:p>
          <w:p w14:paraId="32F310B1" w14:textId="1C724F76" w:rsidR="002C3BEA" w:rsidRDefault="002C3BEA" w:rsidP="002C3BEA">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685F2EE4" w14:textId="693A1EB1" w:rsidR="007B4B49" w:rsidRDefault="007B4B49" w:rsidP="002C3BEA">
            <w:pPr>
              <w:rPr>
                <w:rFonts w:cs="Arial"/>
                <w:sz w:val="18"/>
                <w:szCs w:val="18"/>
              </w:rPr>
            </w:pPr>
          </w:p>
          <w:p w14:paraId="75B85BF1" w14:textId="77777777" w:rsidR="007B4B49" w:rsidRDefault="007B4B49" w:rsidP="002C3BEA">
            <w:pPr>
              <w:rPr>
                <w:rFonts w:cs="Arial"/>
                <w:sz w:val="18"/>
                <w:szCs w:val="18"/>
              </w:rPr>
            </w:pPr>
          </w:p>
          <w:p w14:paraId="5BCEC508" w14:textId="5953E7F7" w:rsidR="007B4B49" w:rsidRPr="005B18A7" w:rsidRDefault="007B4B49" w:rsidP="005A1837">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3FA419BA" w14:textId="77777777" w:rsidR="007B4B49" w:rsidRDefault="007B4B49" w:rsidP="005A1837">
            <w:pPr>
              <w:rPr>
                <w:rFonts w:cs="Arial"/>
                <w:iCs/>
                <w:sz w:val="18"/>
                <w:szCs w:val="18"/>
              </w:rPr>
            </w:pPr>
          </w:p>
          <w:p w14:paraId="5900C52E" w14:textId="4C79B24F" w:rsidR="007B4B49" w:rsidRDefault="007B4B49" w:rsidP="007B4B49">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6EC39782" w14:textId="02F6D550" w:rsidR="007B4B49" w:rsidRDefault="007B4B49" w:rsidP="007B4B49">
            <w:pPr>
              <w:rPr>
                <w:rFonts w:cs="Arial"/>
                <w:sz w:val="18"/>
                <w:szCs w:val="18"/>
              </w:rPr>
            </w:pPr>
          </w:p>
          <w:p w14:paraId="526204BA" w14:textId="77777777" w:rsidR="005B18A7" w:rsidRDefault="005B18A7" w:rsidP="007B4B49">
            <w:pPr>
              <w:rPr>
                <w:rFonts w:cs="Arial"/>
                <w:sz w:val="18"/>
                <w:szCs w:val="18"/>
              </w:rPr>
            </w:pPr>
          </w:p>
          <w:p w14:paraId="0D99485C" w14:textId="77777777" w:rsidR="007B4B49" w:rsidRDefault="007B4B49" w:rsidP="007B4B49">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50AE671A" w14:textId="3CAC1F1E" w:rsidR="007B4B49" w:rsidRPr="007B6AE0" w:rsidRDefault="007B4B49" w:rsidP="005A1837">
            <w:pPr>
              <w:rPr>
                <w:rFonts w:cs="Arial"/>
                <w:iCs/>
                <w:sz w:val="18"/>
                <w:szCs w:val="18"/>
              </w:rPr>
            </w:pPr>
          </w:p>
        </w:tc>
        <w:tc>
          <w:tcPr>
            <w:tcW w:w="1407" w:type="pct"/>
            <w:tcBorders>
              <w:top w:val="none" w:sz="4" w:space="0" w:color="000000"/>
              <w:left w:val="none" w:sz="4" w:space="0" w:color="000000"/>
              <w:bottom w:val="single" w:sz="4" w:space="0" w:color="auto"/>
              <w:right w:val="single" w:sz="4" w:space="0" w:color="auto"/>
            </w:tcBorders>
            <w:shd w:val="clear" w:color="auto" w:fill="auto"/>
          </w:tcPr>
          <w:p w14:paraId="4DB63C1E" w14:textId="77777777" w:rsidR="002C3BEA" w:rsidRDefault="002C3BEA" w:rsidP="005A1837">
            <w:pPr>
              <w:rPr>
                <w:rFonts w:cs="Arial"/>
                <w:bCs/>
                <w:sz w:val="18"/>
                <w:szCs w:val="18"/>
              </w:rPr>
            </w:pPr>
          </w:p>
        </w:tc>
      </w:tr>
      <w:tr w:rsidR="008D3D38" w14:paraId="1887C1B3" w14:textId="77777777" w:rsidTr="008D3D38">
        <w:trPr>
          <w:trHeight w:val="969"/>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9091B" w14:textId="77777777" w:rsidR="002C3BEA" w:rsidRPr="0041390A" w:rsidRDefault="002C3BEA" w:rsidP="0041390A">
            <w:pPr>
              <w:pStyle w:val="Paragraphedeliste"/>
              <w:numPr>
                <w:ilvl w:val="0"/>
                <w:numId w:val="35"/>
              </w:numPr>
              <w:jc w:val="center"/>
              <w:rPr>
                <w:rFonts w:cs="Arial"/>
                <w:sz w:val="18"/>
                <w:szCs w:val="18"/>
              </w:rPr>
            </w:pPr>
          </w:p>
        </w:tc>
        <w:tc>
          <w:tcPr>
            <w:tcW w:w="49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A3F240E" w14:textId="7415C87E" w:rsidR="002C3BEA" w:rsidRPr="005B18A7" w:rsidRDefault="00E65207" w:rsidP="005B18A7">
            <w:pPr>
              <w:spacing w:before="60"/>
              <w:rPr>
                <w:sz w:val="18"/>
                <w:szCs w:val="18"/>
              </w:rPr>
            </w:pPr>
            <w:hyperlink r:id="rId19" w:history="1">
              <w:r w:rsidR="00BC43E8" w:rsidRPr="004D58B7">
                <w:rPr>
                  <w:sz w:val="18"/>
                  <w:szCs w:val="18"/>
                </w:rPr>
                <w:t>Article R2131-12</w:t>
              </w:r>
            </w:hyperlink>
            <w:r w:rsidR="00CC7461">
              <w:rPr>
                <w:sz w:val="18"/>
                <w:szCs w:val="18"/>
              </w:rPr>
              <w:t xml:space="preserve"> </w:t>
            </w:r>
            <w:r w:rsidR="00CC7461">
              <w:rPr>
                <w:rFonts w:cs="Arial"/>
                <w:color w:val="000000"/>
                <w:sz w:val="18"/>
                <w:szCs w:val="18"/>
              </w:rPr>
              <w:t>CSP</w:t>
            </w:r>
          </w:p>
        </w:tc>
        <w:tc>
          <w:tcPr>
            <w:tcW w:w="2345" w:type="pct"/>
            <w:tcBorders>
              <w:top w:val="single" w:sz="4" w:space="0" w:color="auto"/>
              <w:left w:val="none" w:sz="4" w:space="0" w:color="000000"/>
              <w:bottom w:val="single" w:sz="4" w:space="0" w:color="auto"/>
              <w:right w:val="single" w:sz="4" w:space="0" w:color="auto"/>
            </w:tcBorders>
            <w:shd w:val="clear" w:color="auto" w:fill="auto"/>
          </w:tcPr>
          <w:p w14:paraId="2D3DCDEF" w14:textId="77777777" w:rsidR="002C3BEA" w:rsidRDefault="00D92946" w:rsidP="005B18A7">
            <w:pPr>
              <w:spacing w:before="60"/>
              <w:rPr>
                <w:sz w:val="18"/>
                <w:szCs w:val="18"/>
              </w:rPr>
            </w:pPr>
            <w:r w:rsidRPr="005B18A7">
              <w:rPr>
                <w:sz w:val="18"/>
                <w:szCs w:val="18"/>
              </w:rPr>
              <w:t>L'équipe pluridisciplinaire ainsi constituée peut s'adjoindre le concours d'autres personnes possédant des compétences ou une expérience utiles à l'exercice des missions définies à l'article </w:t>
            </w:r>
            <w:hyperlink r:id="rId20" w:history="1">
              <w:r w:rsidRPr="005B18A7">
                <w:rPr>
                  <w:sz w:val="18"/>
                  <w:szCs w:val="18"/>
                </w:rPr>
                <w:t>R. 2131-10</w:t>
              </w:r>
            </w:hyperlink>
            <w:r w:rsidRPr="005B18A7">
              <w:rPr>
                <w:sz w:val="18"/>
                <w:szCs w:val="18"/>
              </w:rPr>
              <w:t>.</w:t>
            </w:r>
          </w:p>
          <w:p w14:paraId="4AF82492" w14:textId="77777777" w:rsidR="00E62882" w:rsidRDefault="00E62882" w:rsidP="005B18A7">
            <w:pPr>
              <w:spacing w:before="60"/>
              <w:rPr>
                <w:sz w:val="18"/>
                <w:szCs w:val="18"/>
              </w:rPr>
            </w:pPr>
          </w:p>
          <w:p w14:paraId="0BD00865" w14:textId="5B7E7B12" w:rsidR="00E62882" w:rsidRPr="00E62882" w:rsidRDefault="00E62882" w:rsidP="00E62882">
            <w:pPr>
              <w:rPr>
                <w:rFonts w:cs="Arial"/>
                <w:i/>
                <w:iCs/>
                <w:color w:val="808080" w:themeColor="background1" w:themeShade="80"/>
                <w:sz w:val="18"/>
                <w:szCs w:val="18"/>
              </w:rPr>
            </w:pPr>
            <w:r w:rsidRPr="00E62882">
              <w:rPr>
                <w:rFonts w:cs="Arial"/>
                <w:i/>
                <w:iCs/>
                <w:color w:val="808080" w:themeColor="background1" w:themeShade="80"/>
                <w:sz w:val="18"/>
                <w:szCs w:val="18"/>
              </w:rPr>
              <w:t>Le coordonnateur établit une liste des services et des praticiens les plus fréquemment sollicités qui réalisent des examens à visée diagnostique, non disponibles sur le site</w:t>
            </w:r>
          </w:p>
          <w:p w14:paraId="7356FF5B" w14:textId="37120FE2" w:rsidR="00E62882" w:rsidRPr="005B18A7" w:rsidRDefault="00E62882" w:rsidP="005B18A7">
            <w:pPr>
              <w:spacing w:before="60"/>
              <w:rPr>
                <w:sz w:val="18"/>
                <w:szCs w:val="18"/>
              </w:rPr>
            </w:pPr>
          </w:p>
        </w:tc>
        <w:tc>
          <w:tcPr>
            <w:tcW w:w="555" w:type="pct"/>
            <w:tcBorders>
              <w:top w:val="single" w:sz="4" w:space="0" w:color="auto"/>
              <w:left w:val="none" w:sz="4" w:space="0" w:color="000000"/>
              <w:bottom w:val="single" w:sz="4" w:space="0" w:color="auto"/>
              <w:right w:val="single" w:sz="4" w:space="0" w:color="auto"/>
            </w:tcBorders>
            <w:shd w:val="clear" w:color="auto" w:fill="auto"/>
            <w:noWrap/>
          </w:tcPr>
          <w:p w14:paraId="705CF35C" w14:textId="05E1B275" w:rsidR="00E62882" w:rsidRDefault="00E62882" w:rsidP="00E62882">
            <w:pPr>
              <w:jc w:val="left"/>
              <w:rPr>
                <w:rFonts w:cs="Arial"/>
                <w:sz w:val="18"/>
                <w:szCs w:val="18"/>
              </w:rPr>
            </w:pPr>
            <w:r>
              <w:rPr>
                <w:rFonts w:cs="Arial"/>
                <w:sz w:val="18"/>
                <w:szCs w:val="18"/>
              </w:rPr>
              <w:t>Liste des services et praticiens extérieurs ?</w:t>
            </w:r>
          </w:p>
          <w:p w14:paraId="0E373538" w14:textId="1E7457E7" w:rsidR="00E62882" w:rsidRDefault="00E62882" w:rsidP="00E62882">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15E50681" w14:textId="77777777" w:rsidR="00E62882" w:rsidRDefault="00E62882" w:rsidP="00E62882">
            <w:pPr>
              <w:spacing w:line="259" w:lineRule="auto"/>
            </w:pPr>
          </w:p>
          <w:p w14:paraId="6B8F30D4" w14:textId="5AF38DEA" w:rsidR="00E62882" w:rsidRDefault="00E62882" w:rsidP="00E62882">
            <w:pPr>
              <w:spacing w:line="259" w:lineRule="auto"/>
              <w:rPr>
                <w:rFonts w:cs="Arial"/>
                <w:color w:val="002060"/>
                <w:sz w:val="18"/>
                <w:szCs w:val="18"/>
              </w:rPr>
            </w:pPr>
          </w:p>
        </w:tc>
        <w:tc>
          <w:tcPr>
            <w:tcW w:w="1407" w:type="pct"/>
            <w:tcBorders>
              <w:top w:val="single" w:sz="4" w:space="0" w:color="auto"/>
              <w:left w:val="none" w:sz="4" w:space="0" w:color="000000"/>
              <w:bottom w:val="single" w:sz="4" w:space="0" w:color="auto"/>
              <w:right w:val="single" w:sz="4" w:space="0" w:color="auto"/>
            </w:tcBorders>
            <w:shd w:val="clear" w:color="auto" w:fill="auto"/>
          </w:tcPr>
          <w:p w14:paraId="6F512F12" w14:textId="77777777" w:rsidR="002C3BEA" w:rsidRDefault="002C3BEA" w:rsidP="005A1837">
            <w:pPr>
              <w:rPr>
                <w:rFonts w:cs="Arial"/>
                <w:color w:val="002060"/>
                <w:sz w:val="18"/>
                <w:szCs w:val="18"/>
              </w:rPr>
            </w:pPr>
          </w:p>
        </w:tc>
      </w:tr>
      <w:tr w:rsidR="002C3BEA" w14:paraId="113CA132" w14:textId="77777777" w:rsidTr="008D3D38">
        <w:trPr>
          <w:trHeight w:val="25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tcPr>
          <w:p w14:paraId="3951C699" w14:textId="7F03530D" w:rsidR="002C3BEA" w:rsidRDefault="007B07D1" w:rsidP="005A1837">
            <w:pPr>
              <w:rPr>
                <w:rFonts w:cs="Arial"/>
                <w:color w:val="002060"/>
                <w:sz w:val="18"/>
                <w:szCs w:val="18"/>
              </w:rPr>
            </w:pPr>
            <w:r w:rsidRPr="004D58B7">
              <w:rPr>
                <w:rFonts w:eastAsiaTheme="majorEastAsia" w:cs="Arial"/>
                <w:b/>
                <w:color w:val="000000" w:themeColor="text1"/>
                <w:sz w:val="18"/>
                <w:szCs w:val="18"/>
              </w:rPr>
              <w:t>Coordonnateur</w:t>
            </w:r>
          </w:p>
        </w:tc>
      </w:tr>
      <w:tr w:rsidR="008D3D38" w14:paraId="2F61D617" w14:textId="77777777" w:rsidTr="008D3D38">
        <w:trPr>
          <w:trHeight w:val="450"/>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0A4D3" w14:textId="77777777" w:rsidR="007B07D1" w:rsidRPr="0041390A" w:rsidRDefault="007B07D1" w:rsidP="0041390A">
            <w:pPr>
              <w:pStyle w:val="Paragraphedeliste"/>
              <w:numPr>
                <w:ilvl w:val="0"/>
                <w:numId w:val="35"/>
              </w:numPr>
              <w:jc w:val="center"/>
              <w:rPr>
                <w:rFonts w:cs="Arial"/>
                <w:sz w:val="18"/>
                <w:szCs w:val="18"/>
              </w:rPr>
            </w:pPr>
          </w:p>
        </w:tc>
        <w:tc>
          <w:tcPr>
            <w:tcW w:w="49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ECFB936" w14:textId="6E100A3D" w:rsidR="007B07D1" w:rsidRPr="00D4534E" w:rsidRDefault="00E65207" w:rsidP="004D58B7">
            <w:pPr>
              <w:jc w:val="center"/>
              <w:rPr>
                <w:sz w:val="18"/>
                <w:szCs w:val="18"/>
              </w:rPr>
            </w:pPr>
            <w:hyperlink r:id="rId21" w:history="1">
              <w:r w:rsidR="007B07D1" w:rsidRPr="00D4534E">
                <w:rPr>
                  <w:sz w:val="18"/>
                  <w:szCs w:val="18"/>
                </w:rPr>
                <w:t>Article R2131-20</w:t>
              </w:r>
            </w:hyperlink>
            <w:r w:rsidR="00CC7461">
              <w:rPr>
                <w:sz w:val="18"/>
                <w:szCs w:val="18"/>
              </w:rPr>
              <w:t xml:space="preserve"> </w:t>
            </w:r>
            <w:r w:rsidR="00CC7461">
              <w:rPr>
                <w:rFonts w:cs="Arial"/>
                <w:color w:val="000000"/>
                <w:sz w:val="18"/>
                <w:szCs w:val="18"/>
              </w:rPr>
              <w:t>CSP</w:t>
            </w:r>
          </w:p>
          <w:p w14:paraId="59C00C31" w14:textId="77777777" w:rsidR="007B07D1" w:rsidRPr="00D4534E" w:rsidRDefault="007B07D1" w:rsidP="007B07D1">
            <w:pPr>
              <w:jc w:val="center"/>
              <w:rPr>
                <w:sz w:val="18"/>
                <w:szCs w:val="18"/>
              </w:rPr>
            </w:pPr>
          </w:p>
        </w:tc>
        <w:tc>
          <w:tcPr>
            <w:tcW w:w="2345" w:type="pct"/>
            <w:tcBorders>
              <w:top w:val="single" w:sz="4" w:space="0" w:color="auto"/>
              <w:left w:val="none" w:sz="4" w:space="0" w:color="000000"/>
              <w:bottom w:val="single" w:sz="4" w:space="0" w:color="auto"/>
              <w:right w:val="single" w:sz="4" w:space="0" w:color="auto"/>
            </w:tcBorders>
            <w:shd w:val="clear" w:color="auto" w:fill="auto"/>
          </w:tcPr>
          <w:p w14:paraId="4F43686B" w14:textId="77777777" w:rsidR="007B07D1" w:rsidRPr="00E62882" w:rsidRDefault="007B07D1" w:rsidP="00E62882">
            <w:pPr>
              <w:spacing w:before="60"/>
              <w:rPr>
                <w:sz w:val="18"/>
                <w:szCs w:val="18"/>
              </w:rPr>
            </w:pPr>
            <w:r w:rsidRPr="00E62882">
              <w:rPr>
                <w:sz w:val="18"/>
                <w:szCs w:val="18"/>
              </w:rPr>
              <w:t>Les membres de l'équipe pluridisciplinaire désigne, parmi les médecins mentionnés au 1° de cet article et pour une durée de deux ans renouvelable, un coordonnateur chargé notamment de veiller à l'organisation des activités du centre et d'établir le rapport annuel d'activité prévu à </w:t>
            </w:r>
            <w:hyperlink r:id="rId22" w:tooltip="Code de la santé publique - art. L2131-2 (V)" w:history="1">
              <w:r w:rsidRPr="00E62882">
                <w:t>l'article L. 2131-2.</w:t>
              </w:r>
            </w:hyperlink>
          </w:p>
          <w:p w14:paraId="12A69FB4" w14:textId="77777777" w:rsidR="00E62882" w:rsidRDefault="00E62882" w:rsidP="00E62882">
            <w:pPr>
              <w:rPr>
                <w:rFonts w:cs="Arial"/>
                <w:i/>
                <w:iCs/>
                <w:color w:val="808080" w:themeColor="background1" w:themeShade="80"/>
                <w:sz w:val="18"/>
                <w:szCs w:val="18"/>
              </w:rPr>
            </w:pPr>
          </w:p>
          <w:p w14:paraId="37A08FF7" w14:textId="2C41B96E" w:rsidR="007B07D1" w:rsidRPr="005B18A7" w:rsidRDefault="00E62882" w:rsidP="00E62882">
            <w:pPr>
              <w:rPr>
                <w:rFonts w:cs="Arial"/>
                <w:sz w:val="18"/>
                <w:szCs w:val="18"/>
              </w:rPr>
            </w:pPr>
            <w:r>
              <w:rPr>
                <w:rFonts w:cs="Arial"/>
                <w:i/>
                <w:iCs/>
                <w:color w:val="808080" w:themeColor="background1" w:themeShade="80"/>
                <w:sz w:val="18"/>
                <w:szCs w:val="18"/>
              </w:rPr>
              <w:t xml:space="preserve">Le coordonnateur a-t-il un </w:t>
            </w:r>
            <w:r w:rsidR="007B07D1" w:rsidRPr="00E62882">
              <w:rPr>
                <w:rFonts w:cs="Arial"/>
                <w:i/>
                <w:iCs/>
                <w:color w:val="808080" w:themeColor="background1" w:themeShade="80"/>
                <w:sz w:val="18"/>
                <w:szCs w:val="18"/>
              </w:rPr>
              <w:t xml:space="preserve">Adjoint ? </w:t>
            </w:r>
            <w:r>
              <w:rPr>
                <w:rFonts w:cs="Arial"/>
                <w:i/>
                <w:iCs/>
                <w:color w:val="808080" w:themeColor="background1" w:themeShade="80"/>
                <w:sz w:val="18"/>
                <w:szCs w:val="18"/>
              </w:rPr>
              <w:t xml:space="preserve">quelle est sa </w:t>
            </w:r>
            <w:r w:rsidR="007B07D1" w:rsidRPr="00E62882">
              <w:rPr>
                <w:rFonts w:cs="Arial"/>
                <w:i/>
                <w:iCs/>
                <w:color w:val="808080" w:themeColor="background1" w:themeShade="80"/>
                <w:sz w:val="18"/>
                <w:szCs w:val="18"/>
              </w:rPr>
              <w:t>fonction </w:t>
            </w:r>
            <w:r>
              <w:rPr>
                <w:rFonts w:cs="Arial"/>
                <w:i/>
                <w:iCs/>
                <w:color w:val="808080" w:themeColor="background1" w:themeShade="80"/>
                <w:sz w:val="18"/>
                <w:szCs w:val="18"/>
              </w:rPr>
              <w:t xml:space="preserve">et son </w:t>
            </w:r>
            <w:r w:rsidR="00BF0502">
              <w:rPr>
                <w:rFonts w:cs="Arial"/>
                <w:i/>
                <w:iCs/>
                <w:color w:val="808080" w:themeColor="background1" w:themeShade="80"/>
                <w:sz w:val="18"/>
                <w:szCs w:val="18"/>
              </w:rPr>
              <w:t>rôle</w:t>
            </w:r>
            <w:r w:rsidR="00BF0502" w:rsidRPr="00E62882">
              <w:rPr>
                <w:rFonts w:cs="Arial"/>
                <w:i/>
                <w:iCs/>
                <w:color w:val="808080" w:themeColor="background1" w:themeShade="80"/>
                <w:sz w:val="18"/>
                <w:szCs w:val="18"/>
              </w:rPr>
              <w:t xml:space="preserve"> ?</w:t>
            </w:r>
          </w:p>
        </w:tc>
        <w:tc>
          <w:tcPr>
            <w:tcW w:w="555" w:type="pct"/>
            <w:tcBorders>
              <w:top w:val="single" w:sz="4" w:space="0" w:color="auto"/>
              <w:left w:val="none" w:sz="4" w:space="0" w:color="000000"/>
              <w:bottom w:val="single" w:sz="4" w:space="0" w:color="auto"/>
              <w:right w:val="single" w:sz="4" w:space="0" w:color="auto"/>
            </w:tcBorders>
            <w:shd w:val="clear" w:color="auto" w:fill="auto"/>
            <w:noWrap/>
          </w:tcPr>
          <w:p w14:paraId="6DED1368" w14:textId="50E0ED0F" w:rsidR="007B07D1" w:rsidRDefault="007B07D1" w:rsidP="007B07D1">
            <w:pPr>
              <w:spacing w:line="259" w:lineRule="auto"/>
              <w:rPr>
                <w:rFonts w:cs="Arial"/>
                <w:sz w:val="18"/>
                <w:szCs w:val="18"/>
              </w:rPr>
            </w:pPr>
            <w:r w:rsidRPr="005B18A7">
              <w:rPr>
                <w:rFonts w:cs="Arial"/>
                <w:sz w:val="18"/>
                <w:szCs w:val="18"/>
              </w:rPr>
              <w:t>Date de désignation</w:t>
            </w:r>
            <w:r w:rsidR="00E62882">
              <w:rPr>
                <w:rFonts w:cs="Arial"/>
                <w:sz w:val="18"/>
                <w:szCs w:val="18"/>
              </w:rPr>
              <w:t> :</w:t>
            </w:r>
          </w:p>
          <w:p w14:paraId="5FF34039" w14:textId="6D8E918B" w:rsidR="00E62882" w:rsidRPr="005B18A7" w:rsidRDefault="00E62882" w:rsidP="007B07D1">
            <w:pPr>
              <w:spacing w:line="259" w:lineRule="auto"/>
              <w:rPr>
                <w:rFonts w:cs="Arial"/>
                <w:sz w:val="18"/>
                <w:szCs w:val="18"/>
              </w:rPr>
            </w:pPr>
            <w:r>
              <w:rPr>
                <w:rFonts w:cs="Arial"/>
                <w:sz w:val="18"/>
                <w:szCs w:val="18"/>
              </w:rPr>
              <w:t>……..</w:t>
            </w:r>
          </w:p>
          <w:p w14:paraId="3B0E7F28" w14:textId="77777777" w:rsidR="007B07D1" w:rsidRPr="005B18A7" w:rsidRDefault="007B07D1" w:rsidP="007B07D1">
            <w:pPr>
              <w:spacing w:line="259" w:lineRule="auto"/>
              <w:rPr>
                <w:rFonts w:cs="Arial"/>
                <w:sz w:val="18"/>
                <w:szCs w:val="18"/>
              </w:rPr>
            </w:pPr>
          </w:p>
          <w:p w14:paraId="5BE638B5" w14:textId="1C0F24D1" w:rsidR="007B07D1" w:rsidRDefault="007B07D1" w:rsidP="007B07D1">
            <w:pPr>
              <w:spacing w:line="259" w:lineRule="auto"/>
              <w:rPr>
                <w:rFonts w:cs="Arial"/>
                <w:sz w:val="18"/>
                <w:szCs w:val="18"/>
              </w:rPr>
            </w:pPr>
            <w:r w:rsidRPr="005B18A7">
              <w:rPr>
                <w:rFonts w:cs="Arial"/>
                <w:sz w:val="18"/>
                <w:szCs w:val="18"/>
              </w:rPr>
              <w:t>PV</w:t>
            </w:r>
            <w:r w:rsidR="00E62882">
              <w:rPr>
                <w:rFonts w:cs="Arial"/>
                <w:sz w:val="18"/>
                <w:szCs w:val="18"/>
              </w:rPr>
              <w:t> </w:t>
            </w:r>
            <w:r w:rsidR="00784C3B">
              <w:rPr>
                <w:rFonts w:cs="Arial"/>
                <w:sz w:val="18"/>
                <w:szCs w:val="18"/>
              </w:rPr>
              <w:t xml:space="preserve">en annexe du RI </w:t>
            </w:r>
            <w:r w:rsidR="00E62882">
              <w:rPr>
                <w:rFonts w:cs="Arial"/>
                <w:sz w:val="18"/>
                <w:szCs w:val="18"/>
              </w:rPr>
              <w:t>?</w:t>
            </w:r>
          </w:p>
          <w:p w14:paraId="25BFBA3E" w14:textId="1D3A9A09" w:rsidR="00E62882" w:rsidRPr="005B18A7" w:rsidRDefault="00E62882" w:rsidP="00FA3270">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tc>
        <w:tc>
          <w:tcPr>
            <w:tcW w:w="1407" w:type="pct"/>
            <w:tcBorders>
              <w:top w:val="single" w:sz="4" w:space="0" w:color="auto"/>
              <w:left w:val="none" w:sz="4" w:space="0" w:color="000000"/>
              <w:bottom w:val="single" w:sz="4" w:space="0" w:color="auto"/>
              <w:right w:val="single" w:sz="4" w:space="0" w:color="auto"/>
            </w:tcBorders>
            <w:shd w:val="clear" w:color="auto" w:fill="auto"/>
            <w:vAlign w:val="center"/>
          </w:tcPr>
          <w:p w14:paraId="4758A940" w14:textId="77777777" w:rsidR="007B07D1" w:rsidRDefault="007B07D1" w:rsidP="007B07D1">
            <w:pPr>
              <w:rPr>
                <w:rFonts w:cs="Arial"/>
                <w:color w:val="002060"/>
                <w:sz w:val="18"/>
                <w:szCs w:val="18"/>
              </w:rPr>
            </w:pPr>
          </w:p>
        </w:tc>
      </w:tr>
      <w:tr w:rsidR="008D3D38" w14:paraId="5846A07E" w14:textId="77777777" w:rsidTr="008D3D38">
        <w:trPr>
          <w:trHeight w:val="624"/>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F0207" w14:textId="77777777" w:rsidR="007B07D1" w:rsidRPr="0041390A" w:rsidRDefault="007B07D1" w:rsidP="0041390A">
            <w:pPr>
              <w:pStyle w:val="Paragraphedeliste"/>
              <w:numPr>
                <w:ilvl w:val="0"/>
                <w:numId w:val="35"/>
              </w:numPr>
              <w:jc w:val="center"/>
              <w:rPr>
                <w:rFonts w:cs="Arial"/>
                <w:sz w:val="18"/>
                <w:szCs w:val="18"/>
              </w:rPr>
            </w:pPr>
          </w:p>
        </w:tc>
        <w:tc>
          <w:tcPr>
            <w:tcW w:w="49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2DD9FEE" w14:textId="2BB39AFD" w:rsidR="007B07D1" w:rsidRPr="00D4534E" w:rsidRDefault="006E7A8A" w:rsidP="007B07D1">
            <w:pPr>
              <w:jc w:val="center"/>
              <w:rPr>
                <w:sz w:val="18"/>
                <w:szCs w:val="18"/>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2345" w:type="pct"/>
            <w:tcBorders>
              <w:top w:val="single" w:sz="4" w:space="0" w:color="auto"/>
              <w:left w:val="none" w:sz="4" w:space="0" w:color="000000"/>
              <w:bottom w:val="single" w:sz="4" w:space="0" w:color="auto"/>
              <w:right w:val="single" w:sz="4" w:space="0" w:color="auto"/>
            </w:tcBorders>
            <w:shd w:val="clear" w:color="auto" w:fill="auto"/>
          </w:tcPr>
          <w:p w14:paraId="30DFF599" w14:textId="77777777" w:rsidR="007B07D1" w:rsidRDefault="007B07D1" w:rsidP="007B07D1">
            <w:pPr>
              <w:rPr>
                <w:rFonts w:cs="Arial"/>
                <w:i/>
                <w:color w:val="808080" w:themeColor="background1" w:themeShade="80"/>
                <w:sz w:val="18"/>
                <w:szCs w:val="18"/>
              </w:rPr>
            </w:pPr>
          </w:p>
          <w:p w14:paraId="6C43FEC9" w14:textId="430A42FB" w:rsidR="00367E36" w:rsidRDefault="00367E36" w:rsidP="00367E36">
            <w:r>
              <w:t>Le coordonnateur veille</w:t>
            </w:r>
            <w:r w:rsidRPr="007C5A28">
              <w:t xml:space="preserve"> à son propre remplacement en cas d’absence transitoire de manière à maintenir la continuité des fonctions qu’il assure. Ce remplacement est confié à un médecin d’une des quatre disciplines du 1° de l’article R. 2131-12. </w:t>
            </w:r>
          </w:p>
          <w:p w14:paraId="07925125" w14:textId="77777777" w:rsidR="00367E36" w:rsidRDefault="00367E36" w:rsidP="00E62882">
            <w:pPr>
              <w:rPr>
                <w:i/>
                <w:iCs/>
              </w:rPr>
            </w:pPr>
          </w:p>
          <w:p w14:paraId="133FB01E" w14:textId="3CA20F27" w:rsidR="00367E36" w:rsidRPr="00E62882" w:rsidRDefault="00E62882" w:rsidP="00E62882">
            <w:pPr>
              <w:rPr>
                <w:rFonts w:cs="Arial"/>
                <w:i/>
                <w:iCs/>
                <w:color w:val="808080" w:themeColor="background1" w:themeShade="80"/>
                <w:sz w:val="18"/>
                <w:szCs w:val="18"/>
              </w:rPr>
            </w:pPr>
            <w:r>
              <w:rPr>
                <w:rFonts w:cs="Arial"/>
                <w:i/>
                <w:iCs/>
                <w:color w:val="808080" w:themeColor="background1" w:themeShade="80"/>
                <w:sz w:val="18"/>
                <w:szCs w:val="18"/>
              </w:rPr>
              <w:t xml:space="preserve">Vérifier les </w:t>
            </w:r>
            <w:r w:rsidR="00367E36" w:rsidRPr="00E62882">
              <w:rPr>
                <w:rFonts w:cs="Arial"/>
                <w:i/>
                <w:iCs/>
                <w:color w:val="808080" w:themeColor="background1" w:themeShade="80"/>
                <w:sz w:val="18"/>
                <w:szCs w:val="18"/>
              </w:rPr>
              <w:t>modalités de remplacement</w:t>
            </w:r>
            <w:r>
              <w:rPr>
                <w:rFonts w:cs="Arial"/>
                <w:i/>
                <w:iCs/>
                <w:color w:val="808080" w:themeColor="background1" w:themeShade="80"/>
                <w:sz w:val="18"/>
                <w:szCs w:val="18"/>
              </w:rPr>
              <w:t xml:space="preserve"> (qui ? quand ? comment ?)</w:t>
            </w:r>
          </w:p>
          <w:p w14:paraId="3B4D620D" w14:textId="40327F21" w:rsidR="007B07D1" w:rsidRDefault="007B07D1" w:rsidP="007B07D1">
            <w:pPr>
              <w:rPr>
                <w:rFonts w:cs="Arial"/>
                <w:i/>
                <w:color w:val="808080" w:themeColor="background1" w:themeShade="80"/>
                <w:sz w:val="18"/>
                <w:szCs w:val="18"/>
              </w:rPr>
            </w:pPr>
          </w:p>
        </w:tc>
        <w:tc>
          <w:tcPr>
            <w:tcW w:w="555" w:type="pct"/>
            <w:tcBorders>
              <w:top w:val="single" w:sz="4" w:space="0" w:color="auto"/>
              <w:left w:val="none" w:sz="4" w:space="0" w:color="000000"/>
              <w:bottom w:val="single" w:sz="4" w:space="0" w:color="auto"/>
              <w:right w:val="single" w:sz="4" w:space="0" w:color="auto"/>
            </w:tcBorders>
            <w:shd w:val="clear" w:color="auto" w:fill="auto"/>
            <w:noWrap/>
          </w:tcPr>
          <w:p w14:paraId="22B7587A" w14:textId="77777777" w:rsidR="007B07D1" w:rsidRDefault="007B07D1" w:rsidP="007B07D1">
            <w:pPr>
              <w:spacing w:line="259" w:lineRule="auto"/>
              <w:rPr>
                <w:rFonts w:cs="Arial"/>
                <w:color w:val="002060"/>
                <w:sz w:val="18"/>
                <w:szCs w:val="18"/>
              </w:rPr>
            </w:pPr>
          </w:p>
        </w:tc>
        <w:tc>
          <w:tcPr>
            <w:tcW w:w="1407" w:type="pct"/>
            <w:tcBorders>
              <w:top w:val="single" w:sz="4" w:space="0" w:color="auto"/>
              <w:left w:val="none" w:sz="4" w:space="0" w:color="000000"/>
              <w:bottom w:val="single" w:sz="4" w:space="0" w:color="auto"/>
              <w:right w:val="single" w:sz="4" w:space="0" w:color="auto"/>
            </w:tcBorders>
            <w:shd w:val="clear" w:color="auto" w:fill="auto"/>
            <w:vAlign w:val="center"/>
          </w:tcPr>
          <w:p w14:paraId="6ECA0C4C" w14:textId="77777777" w:rsidR="007B07D1" w:rsidRDefault="007B07D1" w:rsidP="007B07D1">
            <w:pPr>
              <w:rPr>
                <w:rFonts w:cs="Arial"/>
                <w:color w:val="002060"/>
                <w:sz w:val="18"/>
                <w:szCs w:val="18"/>
              </w:rPr>
            </w:pPr>
          </w:p>
        </w:tc>
      </w:tr>
    </w:tbl>
    <w:p w14:paraId="24919E1F" w14:textId="4B77E853" w:rsidR="00DE208F" w:rsidRDefault="00DE208F"/>
    <w:p w14:paraId="202F3C4B" w14:textId="77777777" w:rsidR="002C3BEA" w:rsidRDefault="002C3BEA"/>
    <w:p w14:paraId="2475C30B" w14:textId="77777777" w:rsidR="002C3BEA" w:rsidRDefault="002C3BEA"/>
    <w:tbl>
      <w:tblPr>
        <w:tblW w:w="5209" w:type="pct"/>
        <w:jc w:val="center"/>
        <w:tblLayout w:type="fixed"/>
        <w:tblCellMar>
          <w:left w:w="70" w:type="dxa"/>
          <w:right w:w="70" w:type="dxa"/>
        </w:tblCellMar>
        <w:tblLook w:val="0000" w:firstRow="0" w:lastRow="0" w:firstColumn="0" w:lastColumn="0" w:noHBand="0" w:noVBand="0"/>
      </w:tblPr>
      <w:tblGrid>
        <w:gridCol w:w="704"/>
        <w:gridCol w:w="2325"/>
        <w:gridCol w:w="4068"/>
        <w:gridCol w:w="4237"/>
        <w:gridCol w:w="2980"/>
      </w:tblGrid>
      <w:tr w:rsidR="00A47A65" w:rsidRPr="00A47A65" w14:paraId="034C69CA" w14:textId="77777777" w:rsidTr="008D3D38">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15629DCC" w14:textId="02C08BF4" w:rsidR="00A47A65" w:rsidRPr="00A47A65" w:rsidRDefault="00C41449" w:rsidP="00A47A65">
            <w:pPr>
              <w:keepNext/>
              <w:keepLines/>
              <w:spacing w:before="240"/>
              <w:outlineLvl w:val="0"/>
              <w:rPr>
                <w:rFonts w:ascii="Arial Gras" w:eastAsiaTheme="majorEastAsia" w:hAnsi="Arial Gras" w:cs="Arial"/>
                <w:b/>
                <w:color w:val="E7E6E6" w:themeColor="background2"/>
                <w:szCs w:val="20"/>
              </w:rPr>
            </w:pPr>
            <w:bookmarkStart w:id="2" w:name="_Hlk209096203"/>
            <w:r>
              <w:rPr>
                <w:rFonts w:eastAsiaTheme="majorEastAsia" w:cs="Arial"/>
                <w:b/>
                <w:color w:val="FFFFFF" w:themeColor="background1"/>
                <w:szCs w:val="20"/>
              </w:rPr>
              <w:t>CONVENTION D’</w:t>
            </w:r>
            <w:r w:rsidR="00741A2B" w:rsidRPr="00C41449">
              <w:rPr>
                <w:rFonts w:eastAsiaTheme="majorEastAsia" w:cs="Arial"/>
                <w:b/>
                <w:color w:val="FFFFFF" w:themeColor="background1"/>
                <w:szCs w:val="20"/>
              </w:rPr>
              <w:t xml:space="preserve">ORGANISATION </w:t>
            </w:r>
          </w:p>
        </w:tc>
      </w:tr>
      <w:tr w:rsidR="00BF0502" w:rsidRPr="00A47A65" w14:paraId="4929FB47" w14:textId="77777777" w:rsidTr="0041390A">
        <w:trPr>
          <w:trHeight w:val="682"/>
          <w:jc w:val="center"/>
        </w:trPr>
        <w:tc>
          <w:tcPr>
            <w:tcW w:w="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831338" w14:textId="3437FB18" w:rsidR="00BF0502" w:rsidRPr="00A47A65" w:rsidRDefault="00BF0502" w:rsidP="00BF0502">
            <w:pPr>
              <w:jc w:val="center"/>
              <w:rPr>
                <w:rFonts w:cs="Arial"/>
                <w:b/>
                <w:bCs/>
                <w:sz w:val="18"/>
                <w:szCs w:val="18"/>
              </w:rPr>
            </w:pPr>
            <w:r w:rsidRPr="00A47A65">
              <w:rPr>
                <w:rFonts w:cs="Arial"/>
                <w:b/>
                <w:bCs/>
                <w:sz w:val="18"/>
                <w:szCs w:val="18"/>
              </w:rPr>
              <w:t>N°</w:t>
            </w:r>
          </w:p>
        </w:tc>
        <w:tc>
          <w:tcPr>
            <w:tcW w:w="812"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08524F6" w14:textId="79EEC0C2" w:rsidR="00BF0502" w:rsidRPr="00A47A65" w:rsidRDefault="00BF0502" w:rsidP="00BF0502">
            <w:pPr>
              <w:jc w:val="center"/>
              <w:rPr>
                <w:rFonts w:cs="Arial"/>
                <w:b/>
                <w:bCs/>
                <w:sz w:val="18"/>
                <w:szCs w:val="18"/>
              </w:rPr>
            </w:pPr>
            <w:r w:rsidRPr="00A47A65">
              <w:rPr>
                <w:rFonts w:cs="Arial"/>
                <w:b/>
                <w:bCs/>
                <w:sz w:val="18"/>
                <w:szCs w:val="18"/>
              </w:rPr>
              <w:t>Références</w:t>
            </w:r>
          </w:p>
        </w:tc>
        <w:tc>
          <w:tcPr>
            <w:tcW w:w="1421"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750314FA" w14:textId="77777777" w:rsidR="00BF0502" w:rsidRDefault="00BF0502" w:rsidP="00BF0502">
            <w:pPr>
              <w:jc w:val="center"/>
              <w:rPr>
                <w:rFonts w:cs="Arial"/>
                <w:b/>
                <w:bCs/>
                <w:sz w:val="18"/>
                <w:szCs w:val="18"/>
              </w:rPr>
            </w:pPr>
          </w:p>
          <w:p w14:paraId="1248B183" w14:textId="77777777" w:rsidR="00BF0502" w:rsidRPr="00A47A65" w:rsidRDefault="00BF0502" w:rsidP="00BF0502">
            <w:pPr>
              <w:jc w:val="center"/>
              <w:rPr>
                <w:rFonts w:cs="Arial"/>
                <w:b/>
                <w:bCs/>
                <w:sz w:val="18"/>
                <w:szCs w:val="18"/>
              </w:rPr>
            </w:pPr>
            <w:r w:rsidRPr="00A47A65">
              <w:rPr>
                <w:rFonts w:cs="Arial"/>
                <w:b/>
                <w:bCs/>
                <w:sz w:val="18"/>
                <w:szCs w:val="18"/>
              </w:rPr>
              <w:t>Items</w:t>
            </w:r>
          </w:p>
          <w:p w14:paraId="5C1CB96B" w14:textId="5765BCA6" w:rsidR="00BF0502" w:rsidRPr="00A47A65" w:rsidRDefault="00BF0502" w:rsidP="00BF0502">
            <w:pPr>
              <w:jc w:val="center"/>
              <w:rPr>
                <w:rFonts w:cs="Arial"/>
                <w:b/>
                <w:bCs/>
                <w:i/>
                <w:iCs/>
                <w:sz w:val="18"/>
                <w:szCs w:val="18"/>
              </w:rPr>
            </w:pPr>
          </w:p>
        </w:tc>
        <w:tc>
          <w:tcPr>
            <w:tcW w:w="1480"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55021B15" w14:textId="558E4A78" w:rsidR="00BF0502" w:rsidRPr="00A47A65"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1041"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7AE990BB" w14:textId="77777777" w:rsidR="00BF0502" w:rsidRDefault="00BF0502" w:rsidP="00BF0502">
            <w:pPr>
              <w:jc w:val="center"/>
              <w:rPr>
                <w:rFonts w:cs="Arial"/>
                <w:b/>
                <w:bCs/>
                <w:sz w:val="18"/>
                <w:szCs w:val="18"/>
              </w:rPr>
            </w:pPr>
          </w:p>
          <w:p w14:paraId="6D625070"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412525DA" w14:textId="4ECBC8F7" w:rsidR="00BF0502" w:rsidRPr="00A47A65" w:rsidRDefault="00BF0502" w:rsidP="00BF0502">
            <w:pPr>
              <w:jc w:val="center"/>
              <w:rPr>
                <w:rFonts w:cs="Arial"/>
                <w:b/>
                <w:bCs/>
                <w:sz w:val="18"/>
                <w:szCs w:val="18"/>
              </w:rPr>
            </w:pPr>
          </w:p>
        </w:tc>
      </w:tr>
      <w:tr w:rsidR="00741A2B" w:rsidRPr="00A47A65" w14:paraId="03A48C59" w14:textId="77777777" w:rsidTr="0041390A">
        <w:trPr>
          <w:trHeight w:val="682"/>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8378CB" w14:textId="77777777" w:rsidR="00741A2B" w:rsidRPr="0041390A" w:rsidRDefault="00741A2B" w:rsidP="0041390A">
            <w:pPr>
              <w:pStyle w:val="Paragraphedeliste"/>
              <w:numPr>
                <w:ilvl w:val="0"/>
                <w:numId w:val="35"/>
              </w:numPr>
              <w:jc w:val="center"/>
              <w:rPr>
                <w:rFonts w:cs="Arial"/>
                <w:sz w:val="18"/>
                <w:szCs w:val="18"/>
              </w:rPr>
            </w:pPr>
          </w:p>
        </w:tc>
        <w:tc>
          <w:tcPr>
            <w:tcW w:w="812"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0BDF6C3" w14:textId="15F65EDD" w:rsidR="00741A2B" w:rsidRPr="00A47A65" w:rsidRDefault="00E65207" w:rsidP="00741A2B">
            <w:pPr>
              <w:jc w:val="center"/>
              <w:rPr>
                <w:rFonts w:cs="Arial"/>
                <w:b/>
                <w:bCs/>
                <w:sz w:val="18"/>
                <w:szCs w:val="18"/>
              </w:rPr>
            </w:pPr>
            <w:hyperlink r:id="rId23" w:history="1">
              <w:r w:rsidR="00741A2B" w:rsidRPr="00D4534E">
                <w:rPr>
                  <w:rFonts w:cs="Arial"/>
                  <w:sz w:val="18"/>
                  <w:szCs w:val="18"/>
                </w:rPr>
                <w:t>Article R2131-10-1</w:t>
              </w:r>
            </w:hyperlink>
            <w:r w:rsidR="00741A2B" w:rsidRPr="00D4534E">
              <w:rPr>
                <w:rFonts w:cs="Arial"/>
                <w:sz w:val="18"/>
                <w:szCs w:val="18"/>
              </w:rPr>
              <w:t xml:space="preserve"> et </w:t>
            </w:r>
            <w:hyperlink r:id="rId24" w:history="1">
              <w:r w:rsidR="00741A2B" w:rsidRPr="00D4534E">
                <w:rPr>
                  <w:rFonts w:cs="Arial"/>
                  <w:sz w:val="18"/>
                  <w:szCs w:val="18"/>
                </w:rPr>
                <w:t>Article R2131-11</w:t>
              </w:r>
            </w:hyperlink>
            <w:r w:rsidR="00741A2B" w:rsidRPr="00D4534E">
              <w:rPr>
                <w:rFonts w:cs="Arial"/>
                <w:sz w:val="18"/>
                <w:szCs w:val="18"/>
              </w:rPr>
              <w:t xml:space="preserve"> CSP e</w:t>
            </w:r>
            <w:r w:rsidR="00E62882">
              <w:rPr>
                <w:rFonts w:cs="Arial"/>
                <w:sz w:val="18"/>
                <w:szCs w:val="18"/>
              </w:rPr>
              <w:t>t</w:t>
            </w:r>
            <w:r w:rsidR="00367E36">
              <w:rPr>
                <w:rFonts w:cs="Arial"/>
                <w:sz w:val="18"/>
                <w:szCs w:val="18"/>
              </w:rPr>
              <w:t xml:space="preserve"> </w:t>
            </w:r>
            <w:r w:rsidR="00367E36" w:rsidRPr="00D4534E">
              <w:rPr>
                <w:rFonts w:cs="Arial"/>
                <w:sz w:val="18"/>
                <w:szCs w:val="18"/>
              </w:rPr>
              <w:t>BP</w:t>
            </w:r>
            <w:r w:rsidR="00367E36">
              <w:rPr>
                <w:rFonts w:cs="Arial"/>
                <w:sz w:val="18"/>
                <w:szCs w:val="18"/>
              </w:rPr>
              <w:t xml:space="preserve"> </w:t>
            </w:r>
            <w:r w:rsidR="00367E36" w:rsidRPr="00D4534E">
              <w:rPr>
                <w:sz w:val="18"/>
                <w:szCs w:val="18"/>
              </w:rPr>
              <w:t>Arrêté du 10 mars 2025</w:t>
            </w:r>
          </w:p>
        </w:tc>
        <w:tc>
          <w:tcPr>
            <w:tcW w:w="1421"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7FA38D1" w14:textId="0DF0F9F0" w:rsidR="00741A2B" w:rsidRDefault="00726BA6" w:rsidP="006E7A8A">
            <w:pPr>
              <w:jc w:val="left"/>
              <w:rPr>
                <w:rFonts w:cs="Arial"/>
                <w:color w:val="000000"/>
                <w:sz w:val="18"/>
                <w:szCs w:val="18"/>
              </w:rPr>
            </w:pPr>
            <w:r>
              <w:rPr>
                <w:rFonts w:cs="Arial"/>
                <w:color w:val="000000"/>
                <w:sz w:val="18"/>
                <w:szCs w:val="18"/>
              </w:rPr>
              <w:t>Le CPDPN doit a</w:t>
            </w:r>
            <w:r w:rsidR="00741A2B" w:rsidRPr="00D4534E">
              <w:rPr>
                <w:rFonts w:cs="Arial"/>
                <w:color w:val="000000"/>
                <w:sz w:val="18"/>
                <w:szCs w:val="18"/>
              </w:rPr>
              <w:t>s</w:t>
            </w:r>
            <w:r w:rsidR="00741A2B">
              <w:rPr>
                <w:rFonts w:cs="Arial"/>
                <w:color w:val="000000"/>
                <w:sz w:val="18"/>
                <w:szCs w:val="18"/>
              </w:rPr>
              <w:t>sure</w:t>
            </w:r>
            <w:r>
              <w:rPr>
                <w:rFonts w:cs="Arial"/>
                <w:color w:val="000000"/>
                <w:sz w:val="18"/>
                <w:szCs w:val="18"/>
              </w:rPr>
              <w:t>r</w:t>
            </w:r>
            <w:r w:rsidR="00741A2B">
              <w:rPr>
                <w:rFonts w:cs="Arial"/>
                <w:color w:val="000000"/>
                <w:sz w:val="18"/>
                <w:szCs w:val="18"/>
              </w:rPr>
              <w:t xml:space="preserve"> la coordination d’un </w:t>
            </w:r>
            <w:r w:rsidR="00741A2B" w:rsidRPr="00D4534E">
              <w:rPr>
                <w:rFonts w:cs="Arial"/>
                <w:color w:val="000000"/>
                <w:sz w:val="18"/>
                <w:szCs w:val="18"/>
              </w:rPr>
              <w:t>pôle de compétences cliniques, biologiques et d'imagerie au service des patients et des praticien</w:t>
            </w:r>
            <w:r w:rsidR="00741A2B">
              <w:rPr>
                <w:rFonts w:cs="Arial"/>
                <w:color w:val="000000"/>
                <w:sz w:val="18"/>
                <w:szCs w:val="18"/>
              </w:rPr>
              <w:t>s</w:t>
            </w:r>
          </w:p>
          <w:p w14:paraId="1176B015" w14:textId="77777777" w:rsidR="006E7A8A" w:rsidRDefault="006E7A8A" w:rsidP="006E7A8A">
            <w:pPr>
              <w:jc w:val="left"/>
              <w:rPr>
                <w:rFonts w:cs="Arial"/>
                <w:color w:val="000000"/>
                <w:sz w:val="18"/>
                <w:szCs w:val="18"/>
              </w:rPr>
            </w:pPr>
          </w:p>
          <w:p w14:paraId="32B069C9" w14:textId="5BA5E05F" w:rsidR="00367E36" w:rsidRPr="00367E36" w:rsidRDefault="00367E36" w:rsidP="00367E36">
            <w:pPr>
              <w:rPr>
                <w:rFonts w:cs="Arial"/>
                <w:i/>
                <w:iCs/>
                <w:color w:val="808080" w:themeColor="background1" w:themeShade="80"/>
                <w:sz w:val="18"/>
                <w:szCs w:val="18"/>
              </w:rPr>
            </w:pPr>
            <w:r>
              <w:rPr>
                <w:rFonts w:cs="Arial"/>
                <w:i/>
                <w:iCs/>
                <w:color w:val="808080" w:themeColor="background1" w:themeShade="80"/>
                <w:sz w:val="18"/>
                <w:szCs w:val="18"/>
              </w:rPr>
              <w:lastRenderedPageBreak/>
              <w:t xml:space="preserve">Vérifier qu’est précisé </w:t>
            </w:r>
            <w:r w:rsidR="00726BA6">
              <w:rPr>
                <w:rFonts w:cs="Arial"/>
                <w:i/>
                <w:iCs/>
                <w:color w:val="808080" w:themeColor="background1" w:themeShade="80"/>
                <w:sz w:val="18"/>
                <w:szCs w:val="18"/>
              </w:rPr>
              <w:t>l’implication</w:t>
            </w:r>
            <w:r w:rsidR="006E7A8A" w:rsidRPr="00367E36">
              <w:rPr>
                <w:rFonts w:cs="Arial"/>
                <w:i/>
                <w:iCs/>
                <w:color w:val="808080" w:themeColor="background1" w:themeShade="80"/>
                <w:sz w:val="18"/>
                <w:szCs w:val="18"/>
              </w:rPr>
              <w:t xml:space="preserve"> du CPDPN dans les démarches qualité entreprises par les participants à ce dispositif d’expertise de la T21 (</w:t>
            </w:r>
            <w:r w:rsidRPr="00367E36">
              <w:rPr>
                <w:rFonts w:cs="Arial"/>
                <w:i/>
                <w:iCs/>
                <w:color w:val="808080" w:themeColor="background1" w:themeShade="80"/>
                <w:sz w:val="18"/>
                <w:szCs w:val="18"/>
              </w:rPr>
              <w:t xml:space="preserve">prescription, suivi des patientes, dépistage combiné de la T21, formation, suivi de la qualité des échographies obstétricales </w:t>
            </w:r>
            <w:r w:rsidR="006E7A8A" w:rsidRPr="00367E36">
              <w:rPr>
                <w:rFonts w:cs="Arial"/>
                <w:i/>
                <w:iCs/>
                <w:color w:val="808080" w:themeColor="background1" w:themeShade="80"/>
                <w:sz w:val="18"/>
                <w:szCs w:val="18"/>
              </w:rPr>
              <w:t xml:space="preserve">mesures correctives nécessaires, etc.). </w:t>
            </w:r>
          </w:p>
        </w:tc>
        <w:tc>
          <w:tcPr>
            <w:tcW w:w="1480" w:type="pct"/>
            <w:tcBorders>
              <w:top w:val="single" w:sz="4" w:space="0" w:color="auto"/>
              <w:left w:val="none" w:sz="4" w:space="0" w:color="000000"/>
              <w:bottom w:val="single" w:sz="4" w:space="0" w:color="auto"/>
              <w:right w:val="single" w:sz="4" w:space="0" w:color="auto"/>
            </w:tcBorders>
            <w:shd w:val="clear" w:color="auto" w:fill="auto"/>
            <w:noWrap/>
          </w:tcPr>
          <w:p w14:paraId="1F5AA93B" w14:textId="77777777" w:rsidR="00032FF3" w:rsidRPr="00032FF3" w:rsidRDefault="00032FF3" w:rsidP="00741A2B">
            <w:pPr>
              <w:rPr>
                <w:rFonts w:cs="Arial"/>
                <w:sz w:val="18"/>
                <w:szCs w:val="18"/>
              </w:rPr>
            </w:pPr>
            <w:r>
              <w:rPr>
                <w:rFonts w:cs="Arial"/>
                <w:sz w:val="18"/>
                <w:szCs w:val="18"/>
              </w:rPr>
              <w:lastRenderedPageBreak/>
              <w:t>C</w:t>
            </w:r>
            <w:r w:rsidR="00741A2B" w:rsidRPr="00D4534E">
              <w:rPr>
                <w:rFonts w:cs="Arial"/>
                <w:sz w:val="18"/>
                <w:szCs w:val="18"/>
              </w:rPr>
              <w:t>onvention</w:t>
            </w:r>
            <w:r>
              <w:rPr>
                <w:rFonts w:cs="Arial"/>
                <w:sz w:val="18"/>
                <w:szCs w:val="18"/>
              </w:rPr>
              <w:t xml:space="preserve"> du </w:t>
            </w:r>
            <w:r w:rsidRPr="000A2D69">
              <w:rPr>
                <w:sz w:val="18"/>
                <w:szCs w:val="18"/>
              </w:rPr>
              <w:t xml:space="preserve">réseaux de santé en </w:t>
            </w:r>
            <w:r w:rsidRPr="00032FF3">
              <w:rPr>
                <w:rFonts w:cs="Arial"/>
                <w:sz w:val="18"/>
                <w:szCs w:val="18"/>
              </w:rPr>
              <w:t xml:space="preserve">périnatalité du secteur </w:t>
            </w:r>
          </w:p>
          <w:p w14:paraId="5CAF8A8C" w14:textId="618B2BE3" w:rsidR="00741A2B" w:rsidRPr="00032FF3" w:rsidRDefault="00032FF3" w:rsidP="00741A2B">
            <w:pPr>
              <w:rPr>
                <w:rFonts w:cs="Arial"/>
                <w:sz w:val="18"/>
                <w:szCs w:val="18"/>
              </w:rPr>
            </w:pPr>
            <w:r w:rsidRPr="00032FF3">
              <w:rPr>
                <w:rFonts w:cs="Arial"/>
                <w:sz w:val="18"/>
                <w:szCs w:val="18"/>
              </w:rPr>
              <w:t xml:space="preserve">- </w:t>
            </w:r>
            <w:r w:rsidR="00741A2B" w:rsidRPr="00D4534E">
              <w:rPr>
                <w:rFonts w:cs="Arial"/>
                <w:sz w:val="18"/>
                <w:szCs w:val="18"/>
              </w:rPr>
              <w:t>à jour</w:t>
            </w:r>
            <w:r>
              <w:rPr>
                <w:rFonts w:cs="Arial"/>
                <w:sz w:val="18"/>
                <w:szCs w:val="18"/>
              </w:rPr>
              <w:t xml:space="preserve"> ? </w:t>
            </w:r>
            <w:r w:rsidR="00741A2B" w:rsidRPr="00D4534E">
              <w:rPr>
                <w:rFonts w:cs="Arial"/>
                <w:sz w:val="18"/>
                <w:szCs w:val="18"/>
              </w:rPr>
              <w:fldChar w:fldCharType="begin">
                <w:ffData>
                  <w:name w:val="CaseACocher4"/>
                  <w:enabled/>
                  <w:calcOnExit w:val="0"/>
                  <w:checkBox>
                    <w:size w:val="20"/>
                    <w:default w:val="0"/>
                  </w:checkBox>
                </w:ffData>
              </w:fldChar>
            </w:r>
            <w:r w:rsidR="00741A2B"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00741A2B" w:rsidRPr="00D4534E">
              <w:rPr>
                <w:rFonts w:cs="Arial"/>
                <w:sz w:val="18"/>
                <w:szCs w:val="18"/>
              </w:rPr>
              <w:fldChar w:fldCharType="end"/>
            </w:r>
            <w:r w:rsidR="00741A2B" w:rsidRPr="00D4534E">
              <w:rPr>
                <w:rFonts w:cs="Arial"/>
                <w:sz w:val="18"/>
                <w:szCs w:val="18"/>
              </w:rPr>
              <w:t xml:space="preserve"> Oui </w:t>
            </w:r>
            <w:r w:rsidR="00741A2B" w:rsidRPr="00D4534E">
              <w:rPr>
                <w:rFonts w:cs="Arial"/>
                <w:sz w:val="18"/>
                <w:szCs w:val="18"/>
              </w:rPr>
              <w:fldChar w:fldCharType="begin">
                <w:ffData>
                  <w:name w:val="CaseACocher4"/>
                  <w:enabled/>
                  <w:calcOnExit w:val="0"/>
                  <w:checkBox>
                    <w:size w:val="20"/>
                    <w:default w:val="0"/>
                  </w:checkBox>
                </w:ffData>
              </w:fldChar>
            </w:r>
            <w:r w:rsidR="00741A2B"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00741A2B" w:rsidRPr="00D4534E">
              <w:rPr>
                <w:rFonts w:cs="Arial"/>
                <w:sz w:val="18"/>
                <w:szCs w:val="18"/>
              </w:rPr>
              <w:fldChar w:fldCharType="end"/>
            </w:r>
            <w:r w:rsidR="00741A2B" w:rsidRPr="00D4534E">
              <w:rPr>
                <w:rFonts w:cs="Arial"/>
                <w:sz w:val="18"/>
                <w:szCs w:val="18"/>
              </w:rPr>
              <w:t xml:space="preserve"> Non</w:t>
            </w:r>
          </w:p>
          <w:p w14:paraId="34D720C8" w14:textId="00322617" w:rsidR="00741A2B" w:rsidRPr="00A47A65" w:rsidRDefault="00032FF3" w:rsidP="00741A2B">
            <w:pPr>
              <w:rPr>
                <w:rFonts w:cs="Arial"/>
                <w:b/>
                <w:bCs/>
                <w:sz w:val="18"/>
                <w:szCs w:val="18"/>
              </w:rPr>
            </w:pPr>
            <w:r w:rsidRPr="00032FF3">
              <w:rPr>
                <w:rFonts w:cs="Arial"/>
                <w:sz w:val="18"/>
                <w:szCs w:val="18"/>
              </w:rPr>
              <w:t>- annexé au RI ?</w:t>
            </w:r>
            <w:r>
              <w:rPr>
                <w:rFonts w:cs="Arial"/>
                <w:b/>
                <w:bCs/>
                <w:sz w:val="18"/>
                <w:szCs w:val="18"/>
              </w:rPr>
              <w:t xml:space="preserve">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Oui </w:t>
            </w:r>
            <w:r w:rsidRPr="00D4534E">
              <w:rPr>
                <w:rFonts w:cs="Arial"/>
                <w:sz w:val="18"/>
                <w:szCs w:val="18"/>
              </w:rPr>
              <w:fldChar w:fldCharType="begin">
                <w:ffData>
                  <w:name w:val="CaseACocher4"/>
                  <w:enabled/>
                  <w:calcOnExit w:val="0"/>
                  <w:checkBox>
                    <w:size w:val="20"/>
                    <w:default w:val="0"/>
                  </w:checkBox>
                </w:ffData>
              </w:fldChar>
            </w:r>
            <w:r w:rsidRPr="00D4534E">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D4534E">
              <w:rPr>
                <w:rFonts w:cs="Arial"/>
                <w:sz w:val="18"/>
                <w:szCs w:val="18"/>
              </w:rPr>
              <w:fldChar w:fldCharType="end"/>
            </w:r>
            <w:r w:rsidRPr="00D4534E">
              <w:rPr>
                <w:rFonts w:cs="Arial"/>
                <w:sz w:val="18"/>
                <w:szCs w:val="18"/>
              </w:rPr>
              <w:t xml:space="preserve"> Non</w:t>
            </w:r>
          </w:p>
        </w:tc>
        <w:tc>
          <w:tcPr>
            <w:tcW w:w="1041" w:type="pct"/>
            <w:tcBorders>
              <w:top w:val="single" w:sz="4" w:space="0" w:color="auto"/>
              <w:left w:val="none" w:sz="4" w:space="0" w:color="000000"/>
              <w:bottom w:val="single" w:sz="4" w:space="0" w:color="auto"/>
              <w:right w:val="single" w:sz="4" w:space="0" w:color="auto"/>
            </w:tcBorders>
          </w:tcPr>
          <w:p w14:paraId="3C116D8D" w14:textId="77777777" w:rsidR="00741A2B" w:rsidRPr="00A47A65" w:rsidRDefault="00741A2B" w:rsidP="00741A2B">
            <w:pPr>
              <w:jc w:val="center"/>
              <w:rPr>
                <w:rFonts w:cs="Arial"/>
                <w:b/>
                <w:bCs/>
                <w:sz w:val="18"/>
                <w:szCs w:val="18"/>
              </w:rPr>
            </w:pPr>
          </w:p>
        </w:tc>
      </w:tr>
      <w:tr w:rsidR="00A47A65" w:rsidRPr="00A47A65" w14:paraId="2763534A" w14:textId="77777777" w:rsidTr="008D3D38">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A99BFE3" w14:textId="5458229B" w:rsidR="00A47A65" w:rsidRPr="00A47A65" w:rsidRDefault="00A47A65" w:rsidP="007507AB">
            <w:pPr>
              <w:rPr>
                <w:rFonts w:cs="Arial"/>
                <w:b/>
                <w:sz w:val="18"/>
                <w:szCs w:val="18"/>
              </w:rPr>
            </w:pPr>
            <w:r w:rsidRPr="00A47A65">
              <w:rPr>
                <w:rFonts w:eastAsiaTheme="majorEastAsia" w:cs="Arial"/>
                <w:b/>
                <w:color w:val="000000" w:themeColor="text1"/>
                <w:sz w:val="18"/>
                <w:szCs w:val="18"/>
              </w:rPr>
              <w:t>Dispositions générales </w:t>
            </w:r>
            <w:r w:rsidR="004D58B7" w:rsidRPr="004D58B7">
              <w:rPr>
                <w:rFonts w:eastAsiaTheme="majorEastAsia" w:cs="Arial"/>
                <w:b/>
                <w:color w:val="000000" w:themeColor="text1"/>
                <w:sz w:val="18"/>
                <w:szCs w:val="18"/>
              </w:rPr>
              <w:t>du CPDPN concernant les</w:t>
            </w:r>
            <w:r w:rsidR="005B588A" w:rsidRPr="004D58B7">
              <w:rPr>
                <w:rFonts w:eastAsiaTheme="majorEastAsia" w:cs="Arial"/>
                <w:b/>
                <w:color w:val="000000" w:themeColor="text1"/>
                <w:sz w:val="18"/>
                <w:szCs w:val="18"/>
              </w:rPr>
              <w:t xml:space="preserve"> investigations complémentaires ou recourt à des avis extérieurs spécialisés </w:t>
            </w:r>
            <w:r w:rsidR="005B18A7">
              <w:rPr>
                <w:rFonts w:eastAsiaTheme="majorEastAsia" w:cs="Arial"/>
                <w:b/>
                <w:color w:val="000000" w:themeColor="text1"/>
                <w:sz w:val="18"/>
                <w:szCs w:val="18"/>
              </w:rPr>
              <w:t>(diagnostic, pronostic)</w:t>
            </w:r>
            <w:r w:rsidR="00726BA6">
              <w:rPr>
                <w:rFonts w:eastAsiaTheme="majorEastAsia" w:cs="Arial"/>
                <w:b/>
                <w:color w:val="000000" w:themeColor="text1"/>
                <w:sz w:val="18"/>
                <w:szCs w:val="18"/>
              </w:rPr>
              <w:t> :</w:t>
            </w:r>
          </w:p>
        </w:tc>
      </w:tr>
      <w:tr w:rsidR="0034208A" w:rsidRPr="00A47A65" w14:paraId="75170959" w14:textId="77777777" w:rsidTr="0041390A">
        <w:trPr>
          <w:trHeight w:val="1031"/>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1BF328D3" w14:textId="77777777" w:rsidR="0034208A" w:rsidRPr="0041390A" w:rsidRDefault="0034208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A71F207" w14:textId="77BD037C" w:rsidR="0034208A" w:rsidRPr="005B18A7" w:rsidRDefault="00E65207" w:rsidP="00E62882">
            <w:pPr>
              <w:pStyle w:val="NormalWeb"/>
              <w:shd w:val="clear" w:color="auto" w:fill="FFFFFF"/>
              <w:spacing w:before="0" w:beforeAutospacing="0" w:after="240" w:afterAutospacing="0"/>
              <w:jc w:val="center"/>
              <w:rPr>
                <w:rFonts w:ascii="Arial" w:hAnsi="Arial" w:cs="Arial"/>
                <w:color w:val="000000"/>
                <w:sz w:val="18"/>
                <w:szCs w:val="18"/>
              </w:rPr>
            </w:pPr>
            <w:hyperlink r:id="rId25" w:history="1">
              <w:r w:rsidR="0034208A" w:rsidRPr="005B18A7">
                <w:rPr>
                  <w:rFonts w:ascii="Arial" w:hAnsi="Arial" w:cs="Arial"/>
                  <w:color w:val="000000"/>
                  <w:sz w:val="18"/>
                  <w:szCs w:val="18"/>
                </w:rPr>
                <w:t>Article R2131-17</w:t>
              </w:r>
            </w:hyperlink>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6E57453D" w14:textId="77777777" w:rsidR="005B588A" w:rsidRPr="005B18A7" w:rsidRDefault="005B588A" w:rsidP="005B18A7">
            <w:pPr>
              <w:pStyle w:val="NormalWeb"/>
              <w:shd w:val="clear" w:color="auto" w:fill="FFFFFF"/>
              <w:spacing w:before="0" w:beforeAutospacing="0" w:after="240" w:afterAutospacing="0"/>
              <w:rPr>
                <w:rFonts w:ascii="Arial" w:hAnsi="Arial" w:cs="Arial"/>
                <w:color w:val="000000"/>
                <w:sz w:val="18"/>
                <w:szCs w:val="18"/>
              </w:rPr>
            </w:pPr>
            <w:r w:rsidRPr="006819F8">
              <w:rPr>
                <w:rFonts w:ascii="Arial" w:hAnsi="Arial" w:cs="Arial"/>
                <w:color w:val="000000"/>
                <w:sz w:val="18"/>
                <w:szCs w:val="18"/>
              </w:rPr>
              <w:t>1° Les examens de cytogénétique, y compris les examens moléculaires appliquées à la cytogénétique</w:t>
            </w:r>
          </w:p>
          <w:p w14:paraId="605EEC67" w14:textId="21CA5B45" w:rsidR="0034208A" w:rsidRPr="005B18A7" w:rsidRDefault="0034208A" w:rsidP="005B18A7">
            <w:pPr>
              <w:pStyle w:val="NormalWeb"/>
              <w:shd w:val="clear" w:color="auto" w:fill="FFFFFF"/>
              <w:spacing w:before="0" w:beforeAutospacing="0" w:after="240" w:afterAutospacing="0"/>
              <w:rPr>
                <w:rFonts w:ascii="Arial" w:hAnsi="Arial" w:cs="Arial"/>
                <w:color w:val="000000"/>
                <w:sz w:val="18"/>
                <w:szCs w:val="18"/>
              </w:rPr>
            </w:pPr>
          </w:p>
        </w:tc>
        <w:tc>
          <w:tcPr>
            <w:tcW w:w="148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100A982B" w14:textId="01259732" w:rsidR="0034208A" w:rsidRDefault="005B588A" w:rsidP="00A47A65">
            <w:pPr>
              <w:rPr>
                <w:rFonts w:cs="Arial"/>
                <w:sz w:val="18"/>
                <w:szCs w:val="18"/>
              </w:rPr>
            </w:pPr>
            <w:r>
              <w:rPr>
                <w:rFonts w:cs="Arial"/>
                <w:sz w:val="18"/>
                <w:szCs w:val="18"/>
              </w:rPr>
              <w:t>L</w:t>
            </w:r>
            <w:r w:rsidR="00C109A8">
              <w:rPr>
                <w:rFonts w:cs="Arial"/>
                <w:sz w:val="18"/>
                <w:szCs w:val="18"/>
              </w:rPr>
              <w:t>aboratoire</w:t>
            </w:r>
            <w:r>
              <w:rPr>
                <w:rFonts w:cs="Arial"/>
                <w:sz w:val="18"/>
                <w:szCs w:val="18"/>
              </w:rPr>
              <w:t> :</w:t>
            </w:r>
          </w:p>
          <w:p w14:paraId="2D781437" w14:textId="77777777" w:rsidR="005B588A" w:rsidRDefault="005B588A" w:rsidP="00A47A65">
            <w:pPr>
              <w:rPr>
                <w:rFonts w:cs="Arial"/>
                <w:sz w:val="18"/>
                <w:szCs w:val="18"/>
              </w:rPr>
            </w:pPr>
          </w:p>
          <w:p w14:paraId="25BED85B" w14:textId="4326E593" w:rsidR="00C109A8" w:rsidRDefault="00C109A8" w:rsidP="00C109A8">
            <w:pPr>
              <w:rPr>
                <w:rFonts w:cs="Arial"/>
                <w:sz w:val="18"/>
                <w:szCs w:val="18"/>
              </w:rPr>
            </w:pPr>
            <w:r>
              <w:rPr>
                <w:rFonts w:cs="Arial"/>
                <w:sz w:val="18"/>
                <w:szCs w:val="18"/>
              </w:rPr>
              <w:t>Convention</w:t>
            </w:r>
            <w:r w:rsidR="005B588A">
              <w:rPr>
                <w:rFonts w:cs="Arial"/>
                <w:sz w:val="18"/>
                <w:szCs w:val="18"/>
              </w:rPr>
              <w:t xml:space="preserve"> ou contrat de collaboration</w:t>
            </w:r>
            <w:r>
              <w:rPr>
                <w:rFonts w:cs="Arial"/>
                <w:sz w:val="18"/>
                <w:szCs w:val="18"/>
              </w:rPr>
              <w:t xml:space="preserve"> à jour :</w:t>
            </w:r>
          </w:p>
          <w:p w14:paraId="257ED607" w14:textId="13BCA08E" w:rsidR="00C109A8" w:rsidRDefault="00C109A8" w:rsidP="00C109A8">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34A020E8" w14:textId="45FCD881" w:rsidR="00C109A8" w:rsidRPr="00A47A65" w:rsidRDefault="00C109A8" w:rsidP="00A47A65">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7E1B36EC" w14:textId="77777777" w:rsidR="0034208A" w:rsidRPr="00A47A65" w:rsidRDefault="0034208A" w:rsidP="00A47A65">
            <w:pPr>
              <w:rPr>
                <w:rFonts w:cs="Arial"/>
                <w:bCs/>
                <w:sz w:val="18"/>
                <w:szCs w:val="18"/>
              </w:rPr>
            </w:pPr>
          </w:p>
        </w:tc>
      </w:tr>
      <w:tr w:rsidR="00B451AA" w:rsidRPr="00A47A65" w14:paraId="525D57A3"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FBF232A" w14:textId="77777777"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2B4E384" w14:textId="270EC052" w:rsidR="00B451AA" w:rsidRPr="005B18A7" w:rsidRDefault="00E65207" w:rsidP="00E62882">
            <w:pPr>
              <w:pStyle w:val="NormalWeb"/>
              <w:shd w:val="clear" w:color="auto" w:fill="FFFFFF"/>
              <w:spacing w:before="0" w:beforeAutospacing="0" w:after="240" w:afterAutospacing="0"/>
              <w:jc w:val="center"/>
              <w:rPr>
                <w:rFonts w:ascii="Arial" w:hAnsi="Arial" w:cs="Arial"/>
                <w:color w:val="000000"/>
                <w:sz w:val="18"/>
                <w:szCs w:val="18"/>
              </w:rPr>
            </w:pPr>
            <w:hyperlink r:id="rId26" w:history="1">
              <w:r w:rsidR="00B451AA" w:rsidRPr="005B18A7">
                <w:rPr>
                  <w:rFonts w:ascii="Arial" w:hAnsi="Arial" w:cs="Arial"/>
                  <w:color w:val="000000"/>
                  <w:sz w:val="18"/>
                  <w:szCs w:val="18"/>
                </w:rPr>
                <w:t>Article R2131-17</w:t>
              </w:r>
            </w:hyperlink>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005425FC"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r w:rsidRPr="005B18A7">
              <w:rPr>
                <w:rFonts w:ascii="Arial" w:hAnsi="Arial" w:cs="Arial"/>
                <w:color w:val="000000"/>
                <w:sz w:val="18"/>
                <w:szCs w:val="18"/>
              </w:rPr>
              <w:t>2° Les examens de génétique moléculaire ;</w:t>
            </w:r>
          </w:p>
          <w:p w14:paraId="30890FF4"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p>
        </w:tc>
        <w:tc>
          <w:tcPr>
            <w:tcW w:w="1480" w:type="pct"/>
            <w:tcBorders>
              <w:top w:val="none" w:sz="4" w:space="0" w:color="000000"/>
              <w:left w:val="none" w:sz="4" w:space="0" w:color="000000"/>
              <w:bottom w:val="single" w:sz="4" w:space="0" w:color="auto"/>
              <w:right w:val="single" w:sz="4" w:space="0" w:color="auto"/>
            </w:tcBorders>
            <w:shd w:val="clear" w:color="auto" w:fill="auto"/>
            <w:noWrap/>
          </w:tcPr>
          <w:p w14:paraId="011D12BF" w14:textId="77777777" w:rsidR="00B451AA" w:rsidRDefault="00B451AA" w:rsidP="00B451AA">
            <w:pPr>
              <w:rPr>
                <w:rFonts w:cs="Arial"/>
                <w:sz w:val="18"/>
                <w:szCs w:val="18"/>
              </w:rPr>
            </w:pPr>
            <w:r>
              <w:rPr>
                <w:rFonts w:cs="Arial"/>
                <w:sz w:val="18"/>
                <w:szCs w:val="18"/>
              </w:rPr>
              <w:t>Laboratoire :</w:t>
            </w:r>
          </w:p>
          <w:p w14:paraId="5364E88D" w14:textId="77777777" w:rsidR="00B451AA" w:rsidRDefault="00B451AA" w:rsidP="00B451AA">
            <w:pPr>
              <w:rPr>
                <w:rFonts w:cs="Arial"/>
                <w:sz w:val="18"/>
                <w:szCs w:val="18"/>
              </w:rPr>
            </w:pPr>
          </w:p>
          <w:p w14:paraId="613A47C8" w14:textId="77777777" w:rsidR="00B451AA" w:rsidRDefault="00B451AA" w:rsidP="00B451AA">
            <w:pPr>
              <w:rPr>
                <w:rFonts w:cs="Arial"/>
                <w:sz w:val="18"/>
                <w:szCs w:val="18"/>
              </w:rPr>
            </w:pPr>
            <w:r>
              <w:rPr>
                <w:rFonts w:cs="Arial"/>
                <w:sz w:val="18"/>
                <w:szCs w:val="18"/>
              </w:rPr>
              <w:t>Convention ou contrat de collaboration à jour :</w:t>
            </w:r>
          </w:p>
          <w:p w14:paraId="13E0B1CE" w14:textId="77777777" w:rsidR="00B451AA" w:rsidRDefault="00B451AA" w:rsidP="00B451AA">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1535C4AE" w14:textId="7D174773" w:rsidR="00B451AA" w:rsidRDefault="00B451AA" w:rsidP="00B451AA">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4AC71429" w14:textId="77777777" w:rsidR="00B451AA" w:rsidRPr="00A47A65" w:rsidRDefault="00B451AA" w:rsidP="00B451AA">
            <w:pPr>
              <w:rPr>
                <w:rFonts w:cs="Arial"/>
                <w:bCs/>
                <w:sz w:val="18"/>
                <w:szCs w:val="18"/>
              </w:rPr>
            </w:pPr>
          </w:p>
        </w:tc>
      </w:tr>
      <w:tr w:rsidR="00B451AA" w:rsidRPr="00A47A65" w14:paraId="60D64396"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71D5F13" w14:textId="77777777"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tcPr>
          <w:p w14:paraId="4CE912D5" w14:textId="77777777" w:rsidR="00B451AA" w:rsidRDefault="00B451AA" w:rsidP="00E62882">
            <w:pPr>
              <w:pStyle w:val="NormalWeb"/>
              <w:shd w:val="clear" w:color="auto" w:fill="FFFFFF"/>
              <w:spacing w:before="0" w:beforeAutospacing="0" w:after="240" w:afterAutospacing="0"/>
              <w:jc w:val="center"/>
              <w:rPr>
                <w:rFonts w:ascii="Arial" w:hAnsi="Arial" w:cs="Arial"/>
                <w:color w:val="000000"/>
                <w:sz w:val="18"/>
                <w:szCs w:val="18"/>
              </w:rPr>
            </w:pPr>
          </w:p>
          <w:p w14:paraId="1CD53A2A" w14:textId="3067D82C" w:rsidR="00B451AA" w:rsidRPr="005B18A7" w:rsidRDefault="00B451AA" w:rsidP="00E62882">
            <w:pPr>
              <w:pStyle w:val="NormalWeb"/>
              <w:shd w:val="clear" w:color="auto" w:fill="FFFFFF"/>
              <w:spacing w:before="0" w:beforeAutospacing="0" w:after="240" w:afterAutospacing="0"/>
              <w:jc w:val="center"/>
              <w:rPr>
                <w:rFonts w:ascii="Arial" w:hAnsi="Arial" w:cs="Arial"/>
                <w:color w:val="000000"/>
                <w:sz w:val="18"/>
                <w:szCs w:val="18"/>
              </w:rPr>
            </w:pPr>
            <w:r w:rsidRPr="00073D1A">
              <w:rPr>
                <w:rFonts w:ascii="Arial" w:hAnsi="Arial" w:cs="Arial"/>
                <w:color w:val="000000"/>
                <w:sz w:val="18"/>
                <w:szCs w:val="18"/>
              </w:rPr>
              <w:t>Article R2131-17</w:t>
            </w:r>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182443AB"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r w:rsidRPr="005B18A7">
              <w:rPr>
                <w:rFonts w:ascii="Arial" w:hAnsi="Arial" w:cs="Arial"/>
                <w:color w:val="000000"/>
                <w:sz w:val="18"/>
                <w:szCs w:val="18"/>
              </w:rPr>
              <w:t>3° Les examens de biochimie fœtale à visée diagnostique ;</w:t>
            </w:r>
          </w:p>
          <w:p w14:paraId="3B252411"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p>
        </w:tc>
        <w:tc>
          <w:tcPr>
            <w:tcW w:w="1480" w:type="pct"/>
            <w:tcBorders>
              <w:top w:val="none" w:sz="4" w:space="0" w:color="000000"/>
              <w:left w:val="none" w:sz="4" w:space="0" w:color="000000"/>
              <w:bottom w:val="single" w:sz="4" w:space="0" w:color="auto"/>
              <w:right w:val="single" w:sz="4" w:space="0" w:color="auto"/>
            </w:tcBorders>
            <w:shd w:val="clear" w:color="auto" w:fill="auto"/>
            <w:noWrap/>
          </w:tcPr>
          <w:p w14:paraId="2E11DFC3" w14:textId="77777777" w:rsidR="00B451AA" w:rsidRDefault="00B451AA" w:rsidP="00B451AA">
            <w:pPr>
              <w:rPr>
                <w:rFonts w:cs="Arial"/>
                <w:sz w:val="18"/>
                <w:szCs w:val="18"/>
              </w:rPr>
            </w:pPr>
            <w:r>
              <w:rPr>
                <w:rFonts w:cs="Arial"/>
                <w:sz w:val="18"/>
                <w:szCs w:val="18"/>
              </w:rPr>
              <w:t>Laboratoire :</w:t>
            </w:r>
          </w:p>
          <w:p w14:paraId="7EC210F4" w14:textId="77777777" w:rsidR="00B451AA" w:rsidRDefault="00B451AA" w:rsidP="00B451AA">
            <w:pPr>
              <w:rPr>
                <w:rFonts w:cs="Arial"/>
                <w:sz w:val="18"/>
                <w:szCs w:val="18"/>
              </w:rPr>
            </w:pPr>
          </w:p>
          <w:p w14:paraId="76116E07" w14:textId="77777777" w:rsidR="00B451AA" w:rsidRDefault="00B451AA" w:rsidP="00B451AA">
            <w:pPr>
              <w:rPr>
                <w:rFonts w:cs="Arial"/>
                <w:sz w:val="18"/>
                <w:szCs w:val="18"/>
              </w:rPr>
            </w:pPr>
            <w:r>
              <w:rPr>
                <w:rFonts w:cs="Arial"/>
                <w:sz w:val="18"/>
                <w:szCs w:val="18"/>
              </w:rPr>
              <w:t>Convention ou contrat de collaboration à jour :</w:t>
            </w:r>
          </w:p>
          <w:p w14:paraId="15B6F975" w14:textId="77777777" w:rsidR="00B451AA" w:rsidRDefault="00B451AA" w:rsidP="00B451AA">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1AE56C9B" w14:textId="77777777" w:rsidR="00B451AA" w:rsidRDefault="00B451AA" w:rsidP="00B451AA">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6E843446" w14:textId="77777777" w:rsidR="00B451AA" w:rsidRPr="00A47A65" w:rsidRDefault="00B451AA" w:rsidP="00B451AA">
            <w:pPr>
              <w:rPr>
                <w:rFonts w:cs="Arial"/>
                <w:bCs/>
                <w:sz w:val="18"/>
                <w:szCs w:val="18"/>
              </w:rPr>
            </w:pPr>
          </w:p>
        </w:tc>
      </w:tr>
      <w:tr w:rsidR="00B451AA" w:rsidRPr="00A47A65" w14:paraId="4795E78D"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668BB8F0" w14:textId="77777777"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tcPr>
          <w:p w14:paraId="016D19B4" w14:textId="77777777" w:rsidR="00B451AA" w:rsidRDefault="00B451AA" w:rsidP="00E62882">
            <w:pPr>
              <w:pStyle w:val="NormalWeb"/>
              <w:shd w:val="clear" w:color="auto" w:fill="FFFFFF"/>
              <w:spacing w:before="0" w:beforeAutospacing="0" w:after="240" w:afterAutospacing="0"/>
              <w:jc w:val="center"/>
              <w:rPr>
                <w:rFonts w:ascii="Arial" w:hAnsi="Arial" w:cs="Arial"/>
                <w:color w:val="000000"/>
                <w:sz w:val="18"/>
                <w:szCs w:val="18"/>
              </w:rPr>
            </w:pPr>
          </w:p>
          <w:p w14:paraId="1942CFD8" w14:textId="7DF9553F" w:rsidR="00B451AA" w:rsidRPr="005B18A7" w:rsidRDefault="00B451AA" w:rsidP="00E62882">
            <w:pPr>
              <w:pStyle w:val="NormalWeb"/>
              <w:shd w:val="clear" w:color="auto" w:fill="FFFFFF"/>
              <w:spacing w:before="0" w:beforeAutospacing="0" w:after="240" w:afterAutospacing="0"/>
              <w:jc w:val="center"/>
              <w:rPr>
                <w:rFonts w:ascii="Arial" w:hAnsi="Arial" w:cs="Arial"/>
                <w:color w:val="000000"/>
                <w:sz w:val="18"/>
                <w:szCs w:val="18"/>
              </w:rPr>
            </w:pPr>
            <w:r w:rsidRPr="00073D1A">
              <w:rPr>
                <w:rFonts w:ascii="Arial" w:hAnsi="Arial" w:cs="Arial"/>
                <w:color w:val="000000"/>
                <w:sz w:val="18"/>
                <w:szCs w:val="18"/>
              </w:rPr>
              <w:t>Article R2131-17</w:t>
            </w:r>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5E9C6966" w14:textId="77777777" w:rsidR="00B451AA" w:rsidRPr="00C109A8" w:rsidRDefault="00B451AA" w:rsidP="00B451AA">
            <w:pPr>
              <w:pStyle w:val="NormalWeb"/>
              <w:shd w:val="clear" w:color="auto" w:fill="FFFFFF"/>
              <w:spacing w:before="0" w:beforeAutospacing="0" w:after="240" w:afterAutospacing="0"/>
              <w:rPr>
                <w:rFonts w:ascii="Arial" w:hAnsi="Arial" w:cs="Arial"/>
                <w:color w:val="000000"/>
                <w:sz w:val="18"/>
                <w:szCs w:val="18"/>
              </w:rPr>
            </w:pPr>
            <w:r w:rsidRPr="00C109A8">
              <w:rPr>
                <w:rFonts w:ascii="Arial" w:hAnsi="Arial" w:cs="Arial"/>
                <w:color w:val="000000"/>
                <w:sz w:val="18"/>
                <w:szCs w:val="18"/>
              </w:rPr>
              <w:t>4° Les examens en vue du diagnostic de maladies infectieuses ;</w:t>
            </w:r>
          </w:p>
          <w:p w14:paraId="332C403A"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p>
        </w:tc>
        <w:tc>
          <w:tcPr>
            <w:tcW w:w="148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78CBB2C" w14:textId="77777777" w:rsidR="00B451AA" w:rsidRDefault="00B451AA" w:rsidP="00B451AA">
            <w:pPr>
              <w:rPr>
                <w:rFonts w:cs="Arial"/>
                <w:sz w:val="18"/>
                <w:szCs w:val="18"/>
              </w:rPr>
            </w:pPr>
            <w:r>
              <w:rPr>
                <w:rFonts w:cs="Arial"/>
                <w:sz w:val="18"/>
                <w:szCs w:val="18"/>
              </w:rPr>
              <w:t>Laboratoire :</w:t>
            </w:r>
          </w:p>
          <w:p w14:paraId="5CF54D44" w14:textId="77777777" w:rsidR="00B451AA" w:rsidRDefault="00B451AA" w:rsidP="00B451AA">
            <w:pPr>
              <w:rPr>
                <w:rFonts w:cs="Arial"/>
                <w:sz w:val="18"/>
                <w:szCs w:val="18"/>
              </w:rPr>
            </w:pPr>
          </w:p>
          <w:p w14:paraId="49A21214" w14:textId="77777777" w:rsidR="00B451AA" w:rsidRDefault="00B451AA" w:rsidP="00B451AA">
            <w:pPr>
              <w:rPr>
                <w:rFonts w:cs="Arial"/>
                <w:sz w:val="18"/>
                <w:szCs w:val="18"/>
              </w:rPr>
            </w:pPr>
            <w:r>
              <w:rPr>
                <w:rFonts w:cs="Arial"/>
                <w:sz w:val="18"/>
                <w:szCs w:val="18"/>
              </w:rPr>
              <w:t>Convention ou contrat de collaboration à jour :</w:t>
            </w:r>
          </w:p>
          <w:p w14:paraId="699C6414" w14:textId="77777777" w:rsidR="00B451AA" w:rsidRDefault="00B451AA" w:rsidP="00B451AA">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43A8B1BC" w14:textId="77777777" w:rsidR="00B451AA" w:rsidRDefault="00B451AA" w:rsidP="00B451AA">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39B749C5" w14:textId="77777777" w:rsidR="00B451AA" w:rsidRPr="00A47A65" w:rsidRDefault="00B451AA" w:rsidP="00B451AA">
            <w:pPr>
              <w:rPr>
                <w:rFonts w:cs="Arial"/>
                <w:bCs/>
                <w:sz w:val="18"/>
                <w:szCs w:val="18"/>
              </w:rPr>
            </w:pPr>
          </w:p>
        </w:tc>
      </w:tr>
      <w:tr w:rsidR="00B451AA" w:rsidRPr="00A47A65" w14:paraId="2E7A73F8"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CE0F605" w14:textId="77777777"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4B09F0" w14:textId="39DA3F05" w:rsidR="00B451AA" w:rsidRPr="005B18A7" w:rsidRDefault="00B451AA" w:rsidP="00E62882">
            <w:pPr>
              <w:pStyle w:val="NormalWeb"/>
              <w:shd w:val="clear" w:color="auto" w:fill="FFFFFF"/>
              <w:spacing w:before="0" w:beforeAutospacing="0" w:after="240" w:afterAutospacing="0"/>
              <w:jc w:val="center"/>
              <w:rPr>
                <w:rFonts w:ascii="Arial" w:hAnsi="Arial" w:cs="Arial"/>
                <w:color w:val="000000"/>
                <w:sz w:val="18"/>
                <w:szCs w:val="18"/>
              </w:rPr>
            </w:pPr>
            <w:r w:rsidRPr="005B18A7">
              <w:rPr>
                <w:rFonts w:ascii="Arial" w:hAnsi="Arial" w:cs="Arial"/>
                <w:color w:val="000000"/>
                <w:sz w:val="18"/>
                <w:szCs w:val="18"/>
              </w:rPr>
              <w:t>Article R2131-17</w:t>
            </w:r>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3F1F5BD1" w14:textId="77777777" w:rsidR="00B451AA" w:rsidRPr="00C109A8" w:rsidRDefault="00B451AA" w:rsidP="00B451AA">
            <w:pPr>
              <w:pStyle w:val="NormalWeb"/>
              <w:shd w:val="clear" w:color="auto" w:fill="FFFFFF"/>
              <w:spacing w:before="0" w:beforeAutospacing="0" w:after="240" w:afterAutospacing="0"/>
              <w:rPr>
                <w:rFonts w:ascii="Arial" w:hAnsi="Arial" w:cs="Arial"/>
                <w:color w:val="000000"/>
                <w:sz w:val="18"/>
                <w:szCs w:val="18"/>
              </w:rPr>
            </w:pPr>
            <w:r w:rsidRPr="00C109A8">
              <w:rPr>
                <w:rFonts w:ascii="Arial" w:hAnsi="Arial" w:cs="Arial"/>
                <w:color w:val="000000"/>
                <w:sz w:val="18"/>
                <w:szCs w:val="18"/>
              </w:rPr>
              <w:t>5° L'échographie obstétricale et fœtale au sens du 2° du III du présent article ;</w:t>
            </w:r>
          </w:p>
          <w:p w14:paraId="02C91A27" w14:textId="77777777"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p>
        </w:tc>
        <w:tc>
          <w:tcPr>
            <w:tcW w:w="148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53C3812" w14:textId="63CC396C" w:rsidR="00B451AA" w:rsidRDefault="00B451AA" w:rsidP="00B451AA">
            <w:pPr>
              <w:rPr>
                <w:rFonts w:cs="Arial"/>
                <w:sz w:val="18"/>
                <w:szCs w:val="18"/>
              </w:rPr>
            </w:pPr>
            <w:r>
              <w:rPr>
                <w:rFonts w:cs="Arial"/>
                <w:sz w:val="18"/>
                <w:szCs w:val="18"/>
              </w:rPr>
              <w:t>Préciser si Lieu de réalisation sur autre site</w:t>
            </w:r>
            <w:r w:rsidR="00726BA6">
              <w:rPr>
                <w:rFonts w:cs="Arial"/>
                <w:sz w:val="18"/>
                <w:szCs w:val="18"/>
              </w:rPr>
              <w:t> :</w:t>
            </w:r>
          </w:p>
          <w:p w14:paraId="31082BD7" w14:textId="77777777" w:rsidR="00B451AA" w:rsidRDefault="00B451AA" w:rsidP="00B451AA">
            <w:pPr>
              <w:rPr>
                <w:rFonts w:cs="Arial"/>
                <w:sz w:val="18"/>
                <w:szCs w:val="18"/>
              </w:rPr>
            </w:pPr>
          </w:p>
          <w:p w14:paraId="08BC9CAC" w14:textId="768185AE" w:rsidR="00B451AA" w:rsidRDefault="00B451AA" w:rsidP="00B451AA">
            <w:pPr>
              <w:rPr>
                <w:rFonts w:cs="Arial"/>
                <w:sz w:val="18"/>
                <w:szCs w:val="18"/>
              </w:rPr>
            </w:pPr>
            <w:r>
              <w:rPr>
                <w:rFonts w:cs="Arial"/>
                <w:sz w:val="18"/>
                <w:szCs w:val="18"/>
              </w:rPr>
              <w:t>Convention</w:t>
            </w:r>
          </w:p>
          <w:p w14:paraId="10EA73E6" w14:textId="77777777" w:rsidR="00B451AA" w:rsidRDefault="00B451AA" w:rsidP="00B451AA">
            <w:pPr>
              <w:rPr>
                <w:rFonts w:cs="Arial"/>
                <w:sz w:val="18"/>
                <w:szCs w:val="18"/>
              </w:rPr>
            </w:pP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Oui </w:t>
            </w:r>
            <w:r w:rsidRPr="00AA1338">
              <w:rPr>
                <w:rFonts w:cs="Arial"/>
                <w:sz w:val="18"/>
                <w:szCs w:val="18"/>
              </w:rPr>
              <w:fldChar w:fldCharType="begin">
                <w:ffData>
                  <w:name w:val="CaseACocher4"/>
                  <w:enabled/>
                  <w:calcOnExit w:val="0"/>
                  <w:checkBox>
                    <w:size w:val="20"/>
                    <w:default w:val="0"/>
                  </w:checkBox>
                </w:ffData>
              </w:fldChar>
            </w:r>
            <w:r w:rsidRPr="00AA13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A1338">
              <w:rPr>
                <w:rFonts w:cs="Arial"/>
                <w:sz w:val="18"/>
                <w:szCs w:val="18"/>
              </w:rPr>
              <w:fldChar w:fldCharType="end"/>
            </w:r>
            <w:r w:rsidRPr="00AA1338">
              <w:rPr>
                <w:rFonts w:cs="Arial"/>
                <w:sz w:val="18"/>
                <w:szCs w:val="18"/>
              </w:rPr>
              <w:t xml:space="preserve"> Non</w:t>
            </w:r>
          </w:p>
          <w:p w14:paraId="77FCF519" w14:textId="77777777" w:rsidR="00B451AA" w:rsidRDefault="00B451AA" w:rsidP="00B451AA">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3E53C35C" w14:textId="77777777" w:rsidR="00B451AA" w:rsidRPr="00A47A65" w:rsidRDefault="00B451AA" w:rsidP="00B451AA">
            <w:pPr>
              <w:rPr>
                <w:rFonts w:cs="Arial"/>
                <w:bCs/>
                <w:sz w:val="18"/>
                <w:szCs w:val="18"/>
              </w:rPr>
            </w:pPr>
          </w:p>
        </w:tc>
      </w:tr>
      <w:tr w:rsidR="00B451AA" w:rsidRPr="00A47A65" w14:paraId="024C7C65"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42C276E" w14:textId="77777777"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CF19734" w14:textId="5A490408" w:rsidR="00B451AA" w:rsidRDefault="00B451AA" w:rsidP="00E62882">
            <w:pPr>
              <w:jc w:val="center"/>
            </w:pPr>
            <w:r w:rsidRPr="005B18A7">
              <w:rPr>
                <w:rFonts w:eastAsia="Times New Roman" w:cs="Arial"/>
                <w:color w:val="000000"/>
                <w:sz w:val="18"/>
                <w:szCs w:val="18"/>
                <w:lang w:eastAsia="fr-FR"/>
                <w14:ligatures w14:val="none"/>
              </w:rPr>
              <w:t>Article R2131-17</w:t>
            </w:r>
            <w:r w:rsidR="00CC7461">
              <w:rPr>
                <w:rFonts w:eastAsia="Times New Roman" w:cs="Arial"/>
                <w:color w:val="000000"/>
                <w:sz w:val="18"/>
                <w:szCs w:val="18"/>
                <w:lang w:eastAsia="fr-FR"/>
                <w14:ligatures w14:val="none"/>
              </w:rPr>
              <w:t xml:space="preserve"> </w:t>
            </w:r>
            <w:r w:rsidR="00CC7461">
              <w:rPr>
                <w:rFonts w:cs="Arial"/>
                <w:color w:val="000000"/>
                <w:sz w:val="18"/>
                <w:szCs w:val="18"/>
              </w:rPr>
              <w:t>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1B42837B" w14:textId="474E103C" w:rsidR="00B451AA" w:rsidRPr="005B18A7" w:rsidRDefault="00B451AA" w:rsidP="00B451AA">
            <w:pPr>
              <w:shd w:val="clear" w:color="auto" w:fill="FFFFFF"/>
              <w:spacing w:after="240"/>
              <w:jc w:val="left"/>
              <w:rPr>
                <w:rFonts w:eastAsia="Times New Roman" w:cs="Arial"/>
                <w:color w:val="000000"/>
                <w:sz w:val="18"/>
                <w:szCs w:val="18"/>
                <w:lang w:eastAsia="fr-FR"/>
                <w14:ligatures w14:val="none"/>
              </w:rPr>
            </w:pPr>
            <w:r w:rsidRPr="00C109A8">
              <w:rPr>
                <w:rFonts w:eastAsia="Times New Roman" w:cs="Arial"/>
                <w:color w:val="000000"/>
                <w:sz w:val="18"/>
                <w:szCs w:val="18"/>
                <w:lang w:eastAsia="fr-FR"/>
                <w14:ligatures w14:val="none"/>
              </w:rPr>
              <w:t>6° Les autres techniques d'imagerie fœtale à visée diagnostique.</w:t>
            </w:r>
          </w:p>
        </w:tc>
        <w:tc>
          <w:tcPr>
            <w:tcW w:w="148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68119369" w14:textId="77777777" w:rsidR="00B451AA" w:rsidRPr="005B18A7" w:rsidRDefault="00B451AA" w:rsidP="00B451AA">
            <w:pPr>
              <w:rPr>
                <w:rFonts w:cs="Arial"/>
                <w:sz w:val="18"/>
                <w:szCs w:val="18"/>
              </w:rPr>
            </w:pPr>
            <w:r w:rsidRPr="005B18A7">
              <w:rPr>
                <w:rFonts w:cs="Arial"/>
                <w:sz w:val="18"/>
                <w:szCs w:val="18"/>
              </w:rPr>
              <w:t>Préciser lieu de réalisation :</w:t>
            </w:r>
          </w:p>
          <w:p w14:paraId="56CF7E0F" w14:textId="33DA48B1" w:rsidR="00B451AA" w:rsidRPr="005B18A7" w:rsidRDefault="00B451AA" w:rsidP="00B451AA">
            <w:pPr>
              <w:rPr>
                <w:rFonts w:cs="Arial"/>
                <w:sz w:val="18"/>
                <w:szCs w:val="18"/>
              </w:rPr>
            </w:pPr>
            <w:r w:rsidRPr="005B18A7">
              <w:rPr>
                <w:rFonts w:cs="Arial"/>
                <w:sz w:val="18"/>
                <w:szCs w:val="18"/>
              </w:rPr>
              <w:t>IRM :</w:t>
            </w:r>
          </w:p>
          <w:p w14:paraId="61BAB423" w14:textId="252D6F9E" w:rsidR="00B451AA" w:rsidRPr="005B18A7" w:rsidRDefault="00FA3270" w:rsidP="00B451AA">
            <w:pPr>
              <w:rPr>
                <w:rFonts w:cs="Arial"/>
                <w:sz w:val="18"/>
                <w:szCs w:val="18"/>
              </w:rPr>
            </w:pPr>
            <w:r w:rsidRPr="005B18A7">
              <w:rPr>
                <w:rFonts w:cs="Arial"/>
                <w:sz w:val="18"/>
                <w:szCs w:val="18"/>
              </w:rPr>
              <w:t>Scanner</w:t>
            </w:r>
            <w:r w:rsidR="00B451AA" w:rsidRPr="005B18A7">
              <w:rPr>
                <w:rFonts w:cs="Arial"/>
                <w:sz w:val="18"/>
                <w:szCs w:val="18"/>
              </w:rPr>
              <w:t> :</w:t>
            </w: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529D943B" w14:textId="77777777" w:rsidR="00B451AA" w:rsidRPr="00A47A65" w:rsidRDefault="00B451AA" w:rsidP="00B451AA">
            <w:pPr>
              <w:rPr>
                <w:rFonts w:cs="Arial"/>
                <w:bCs/>
                <w:sz w:val="18"/>
                <w:szCs w:val="18"/>
              </w:rPr>
            </w:pPr>
          </w:p>
        </w:tc>
      </w:tr>
      <w:tr w:rsidR="00B451AA" w:rsidRPr="00A47A65" w14:paraId="2734B08C" w14:textId="77777777" w:rsidTr="0041390A">
        <w:trPr>
          <w:trHeight w:val="510"/>
          <w:jc w:val="center"/>
        </w:trPr>
        <w:tc>
          <w:tcPr>
            <w:tcW w:w="246" w:type="pct"/>
            <w:tcBorders>
              <w:top w:val="none" w:sz="4" w:space="0" w:color="000000"/>
              <w:left w:val="single" w:sz="4" w:space="0" w:color="auto"/>
              <w:bottom w:val="single" w:sz="4" w:space="0" w:color="auto"/>
              <w:right w:val="single" w:sz="4" w:space="0" w:color="auto"/>
            </w:tcBorders>
            <w:shd w:val="clear" w:color="auto" w:fill="auto"/>
            <w:noWrap/>
            <w:vAlign w:val="center"/>
          </w:tcPr>
          <w:p w14:paraId="3F2A599B" w14:textId="5C6AF876" w:rsidR="00B451AA" w:rsidRPr="0041390A" w:rsidRDefault="00B451AA" w:rsidP="0041390A">
            <w:pPr>
              <w:pStyle w:val="Paragraphedeliste"/>
              <w:numPr>
                <w:ilvl w:val="0"/>
                <w:numId w:val="35"/>
              </w:numPr>
              <w:jc w:val="center"/>
              <w:rPr>
                <w:rFonts w:cs="Arial"/>
                <w:sz w:val="18"/>
                <w:szCs w:val="18"/>
              </w:rPr>
            </w:pPr>
          </w:p>
        </w:tc>
        <w:tc>
          <w:tcPr>
            <w:tcW w:w="812"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6BC525E" w14:textId="45982AF8" w:rsidR="00B451AA" w:rsidRPr="00A47A65" w:rsidRDefault="00B451AA" w:rsidP="00E62882">
            <w:pPr>
              <w:pStyle w:val="NormalWeb"/>
              <w:shd w:val="clear" w:color="auto" w:fill="FFFFFF"/>
              <w:spacing w:before="0" w:beforeAutospacing="0" w:after="240" w:afterAutospacing="0"/>
              <w:jc w:val="center"/>
              <w:rPr>
                <w:rFonts w:cs="Arial"/>
                <w:sz w:val="18"/>
                <w:szCs w:val="18"/>
              </w:rPr>
            </w:pPr>
            <w:r w:rsidRPr="005B18A7">
              <w:rPr>
                <w:rFonts w:ascii="Arial" w:hAnsi="Arial" w:cs="Arial"/>
                <w:color w:val="000000"/>
                <w:sz w:val="18"/>
                <w:szCs w:val="18"/>
              </w:rPr>
              <w:t>Article R2131-17</w:t>
            </w:r>
            <w:r w:rsidR="00CC7461">
              <w:rPr>
                <w:rFonts w:ascii="Arial" w:hAnsi="Arial" w:cs="Arial"/>
                <w:color w:val="000000"/>
                <w:sz w:val="18"/>
                <w:szCs w:val="18"/>
              </w:rPr>
              <w:t xml:space="preserve"> CSP</w:t>
            </w:r>
          </w:p>
        </w:tc>
        <w:tc>
          <w:tcPr>
            <w:tcW w:w="1421" w:type="pct"/>
            <w:tcBorders>
              <w:top w:val="none" w:sz="4" w:space="0" w:color="000000"/>
              <w:left w:val="none" w:sz="4" w:space="0" w:color="000000"/>
              <w:bottom w:val="single" w:sz="4" w:space="0" w:color="auto"/>
              <w:right w:val="single" w:sz="4" w:space="0" w:color="auto"/>
            </w:tcBorders>
            <w:shd w:val="clear" w:color="auto" w:fill="auto"/>
            <w:vAlign w:val="center"/>
          </w:tcPr>
          <w:p w14:paraId="11B0CFCB" w14:textId="17504C32" w:rsidR="00B451AA" w:rsidRPr="005B18A7" w:rsidRDefault="00B451AA" w:rsidP="00B451AA">
            <w:pPr>
              <w:pStyle w:val="NormalWeb"/>
              <w:shd w:val="clear" w:color="auto" w:fill="FFFFFF"/>
              <w:spacing w:before="0" w:beforeAutospacing="0" w:after="240" w:afterAutospacing="0"/>
              <w:rPr>
                <w:rFonts w:ascii="Arial" w:hAnsi="Arial" w:cs="Arial"/>
                <w:color w:val="000000"/>
                <w:sz w:val="18"/>
                <w:szCs w:val="18"/>
              </w:rPr>
            </w:pPr>
            <w:r>
              <w:rPr>
                <w:rFonts w:ascii="Arial" w:hAnsi="Arial" w:cs="Arial"/>
                <w:sz w:val="18"/>
                <w:szCs w:val="18"/>
              </w:rPr>
              <w:t>R</w:t>
            </w:r>
            <w:r w:rsidRPr="005B18A7">
              <w:rPr>
                <w:rFonts w:ascii="Arial" w:hAnsi="Arial" w:cs="Arial"/>
                <w:sz w:val="18"/>
                <w:szCs w:val="18"/>
              </w:rPr>
              <w:t>ecourt à des avis extérieurs spécialisés s'il y a lieu d'étayer le diagnostic ou le pronostic.</w:t>
            </w:r>
            <w:r w:rsidRPr="005B18A7">
              <w:rPr>
                <w:rFonts w:cs="Arial"/>
                <w:sz w:val="18"/>
                <w:szCs w:val="18"/>
              </w:rPr>
              <w:t xml:space="preserve"> </w:t>
            </w:r>
          </w:p>
        </w:tc>
        <w:tc>
          <w:tcPr>
            <w:tcW w:w="148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F37B0AB" w14:textId="77777777" w:rsidR="00B451AA" w:rsidRPr="005B18A7" w:rsidRDefault="00B451AA" w:rsidP="00B451AA">
            <w:pPr>
              <w:rPr>
                <w:rFonts w:cs="Arial"/>
                <w:sz w:val="18"/>
                <w:szCs w:val="18"/>
              </w:rPr>
            </w:pPr>
            <w:r w:rsidRPr="005B18A7">
              <w:rPr>
                <w:rFonts w:cs="Arial"/>
                <w:sz w:val="18"/>
                <w:szCs w:val="18"/>
              </w:rPr>
              <w:t>Préciser autre CPDPN :</w:t>
            </w:r>
          </w:p>
          <w:p w14:paraId="4FD51110" w14:textId="77777777" w:rsidR="00B451AA" w:rsidRPr="005B18A7" w:rsidRDefault="00B451AA" w:rsidP="00B451AA">
            <w:pPr>
              <w:rPr>
                <w:rFonts w:cs="Arial"/>
                <w:sz w:val="18"/>
                <w:szCs w:val="18"/>
              </w:rPr>
            </w:pPr>
            <w:r w:rsidRPr="005B18A7">
              <w:rPr>
                <w:rFonts w:cs="Arial"/>
                <w:sz w:val="18"/>
                <w:szCs w:val="18"/>
              </w:rPr>
              <w:t>Convention</w:t>
            </w:r>
          </w:p>
          <w:p w14:paraId="1D6A9F59" w14:textId="1DA0AA32" w:rsidR="00B451AA" w:rsidRDefault="00B451AA" w:rsidP="00B451AA">
            <w:pPr>
              <w:rPr>
                <w:rFonts w:cs="Arial"/>
                <w:sz w:val="18"/>
                <w:szCs w:val="18"/>
              </w:rPr>
            </w:pPr>
            <w:r w:rsidRPr="005B18A7">
              <w:rPr>
                <w:rFonts w:cs="Arial"/>
                <w:sz w:val="18"/>
                <w:szCs w:val="18"/>
              </w:rPr>
              <w:fldChar w:fldCharType="begin">
                <w:ffData>
                  <w:name w:val="CaseACocher4"/>
                  <w:enabled/>
                  <w:calcOnExit w:val="0"/>
                  <w:checkBox>
                    <w:size w:val="20"/>
                    <w:default w:val="0"/>
                  </w:checkBox>
                </w:ffData>
              </w:fldChar>
            </w:r>
            <w:r w:rsidRPr="005B18A7">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5B18A7">
              <w:rPr>
                <w:rFonts w:cs="Arial"/>
                <w:sz w:val="18"/>
                <w:szCs w:val="18"/>
              </w:rPr>
              <w:fldChar w:fldCharType="end"/>
            </w:r>
            <w:r w:rsidRPr="005B18A7">
              <w:rPr>
                <w:rFonts w:cs="Arial"/>
                <w:sz w:val="18"/>
                <w:szCs w:val="18"/>
              </w:rPr>
              <w:t xml:space="preserve"> Oui </w:t>
            </w:r>
            <w:r w:rsidRPr="005B18A7">
              <w:rPr>
                <w:rFonts w:cs="Arial"/>
                <w:sz w:val="18"/>
                <w:szCs w:val="18"/>
              </w:rPr>
              <w:fldChar w:fldCharType="begin">
                <w:ffData>
                  <w:name w:val="CaseACocher4"/>
                  <w:enabled/>
                  <w:calcOnExit w:val="0"/>
                  <w:checkBox>
                    <w:size w:val="20"/>
                    <w:default w:val="0"/>
                  </w:checkBox>
                </w:ffData>
              </w:fldChar>
            </w:r>
            <w:r w:rsidRPr="005B18A7">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5B18A7">
              <w:rPr>
                <w:rFonts w:cs="Arial"/>
                <w:sz w:val="18"/>
                <w:szCs w:val="18"/>
              </w:rPr>
              <w:fldChar w:fldCharType="end"/>
            </w:r>
            <w:r w:rsidRPr="005B18A7">
              <w:rPr>
                <w:rFonts w:cs="Arial"/>
                <w:sz w:val="18"/>
                <w:szCs w:val="18"/>
              </w:rPr>
              <w:t xml:space="preserve"> Non</w:t>
            </w:r>
          </w:p>
          <w:p w14:paraId="42616F40" w14:textId="2EF5C357" w:rsidR="00B451AA" w:rsidRDefault="00B451AA" w:rsidP="00B451AA">
            <w:pPr>
              <w:rPr>
                <w:rFonts w:cs="Arial"/>
                <w:sz w:val="18"/>
                <w:szCs w:val="18"/>
              </w:rPr>
            </w:pPr>
          </w:p>
          <w:p w14:paraId="2553B953" w14:textId="313088B6" w:rsidR="00B451AA" w:rsidRDefault="00B451AA" w:rsidP="00B451AA">
            <w:pPr>
              <w:rPr>
                <w:rFonts w:cs="Arial"/>
                <w:sz w:val="18"/>
                <w:szCs w:val="18"/>
              </w:rPr>
            </w:pPr>
            <w:r>
              <w:rPr>
                <w:rFonts w:cs="Arial"/>
                <w:sz w:val="18"/>
                <w:szCs w:val="18"/>
              </w:rPr>
              <w:t>Préciser si autres types d’avis extérieur ?</w:t>
            </w:r>
          </w:p>
          <w:p w14:paraId="633AEB14" w14:textId="77777777" w:rsidR="00B451AA" w:rsidRPr="005B18A7" w:rsidRDefault="00B451AA" w:rsidP="00B451AA">
            <w:pPr>
              <w:rPr>
                <w:rFonts w:cs="Arial"/>
                <w:sz w:val="18"/>
                <w:szCs w:val="18"/>
              </w:rPr>
            </w:pPr>
            <w:r w:rsidRPr="005B18A7">
              <w:rPr>
                <w:rFonts w:cs="Arial"/>
                <w:sz w:val="18"/>
                <w:szCs w:val="18"/>
              </w:rPr>
              <w:t>Convention</w:t>
            </w:r>
          </w:p>
          <w:p w14:paraId="66594152" w14:textId="77777777" w:rsidR="00B451AA" w:rsidRDefault="00B451AA" w:rsidP="00B451AA">
            <w:pPr>
              <w:rPr>
                <w:rFonts w:cs="Arial"/>
                <w:sz w:val="18"/>
                <w:szCs w:val="18"/>
              </w:rPr>
            </w:pPr>
            <w:r w:rsidRPr="005B18A7">
              <w:rPr>
                <w:rFonts w:cs="Arial"/>
                <w:sz w:val="18"/>
                <w:szCs w:val="18"/>
              </w:rPr>
              <w:fldChar w:fldCharType="begin">
                <w:ffData>
                  <w:name w:val="CaseACocher4"/>
                  <w:enabled/>
                  <w:calcOnExit w:val="0"/>
                  <w:checkBox>
                    <w:size w:val="20"/>
                    <w:default w:val="0"/>
                  </w:checkBox>
                </w:ffData>
              </w:fldChar>
            </w:r>
            <w:r w:rsidRPr="005B18A7">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5B18A7">
              <w:rPr>
                <w:rFonts w:cs="Arial"/>
                <w:sz w:val="18"/>
                <w:szCs w:val="18"/>
              </w:rPr>
              <w:fldChar w:fldCharType="end"/>
            </w:r>
            <w:r w:rsidRPr="005B18A7">
              <w:rPr>
                <w:rFonts w:cs="Arial"/>
                <w:sz w:val="18"/>
                <w:szCs w:val="18"/>
              </w:rPr>
              <w:t xml:space="preserve"> Oui </w:t>
            </w:r>
            <w:r w:rsidRPr="005B18A7">
              <w:rPr>
                <w:rFonts w:cs="Arial"/>
                <w:sz w:val="18"/>
                <w:szCs w:val="18"/>
              </w:rPr>
              <w:fldChar w:fldCharType="begin">
                <w:ffData>
                  <w:name w:val="CaseACocher4"/>
                  <w:enabled/>
                  <w:calcOnExit w:val="0"/>
                  <w:checkBox>
                    <w:size w:val="20"/>
                    <w:default w:val="0"/>
                  </w:checkBox>
                </w:ffData>
              </w:fldChar>
            </w:r>
            <w:r w:rsidRPr="005B18A7">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5B18A7">
              <w:rPr>
                <w:rFonts w:cs="Arial"/>
                <w:sz w:val="18"/>
                <w:szCs w:val="18"/>
              </w:rPr>
              <w:fldChar w:fldCharType="end"/>
            </w:r>
            <w:r w:rsidRPr="005B18A7">
              <w:rPr>
                <w:rFonts w:cs="Arial"/>
                <w:sz w:val="18"/>
                <w:szCs w:val="18"/>
              </w:rPr>
              <w:t xml:space="preserve"> Non</w:t>
            </w:r>
          </w:p>
          <w:p w14:paraId="065D9E69" w14:textId="77777777" w:rsidR="00B451AA" w:rsidRPr="005B18A7" w:rsidRDefault="00B451AA" w:rsidP="00B451AA">
            <w:pPr>
              <w:rPr>
                <w:rFonts w:cs="Arial"/>
                <w:sz w:val="18"/>
                <w:szCs w:val="18"/>
              </w:rPr>
            </w:pPr>
          </w:p>
          <w:p w14:paraId="47206AF3" w14:textId="10426C0C" w:rsidR="00B451AA" w:rsidRPr="005B18A7" w:rsidRDefault="00B451AA" w:rsidP="00B451AA">
            <w:pPr>
              <w:rPr>
                <w:rFonts w:cs="Arial"/>
                <w:sz w:val="18"/>
                <w:szCs w:val="18"/>
              </w:rPr>
            </w:pPr>
          </w:p>
        </w:tc>
        <w:tc>
          <w:tcPr>
            <w:tcW w:w="1041" w:type="pct"/>
            <w:tcBorders>
              <w:top w:val="none" w:sz="4" w:space="0" w:color="000000"/>
              <w:left w:val="none" w:sz="4" w:space="0" w:color="000000"/>
              <w:bottom w:val="single" w:sz="4" w:space="0" w:color="auto"/>
              <w:right w:val="single" w:sz="4" w:space="0" w:color="auto"/>
            </w:tcBorders>
            <w:shd w:val="clear" w:color="auto" w:fill="auto"/>
          </w:tcPr>
          <w:p w14:paraId="41B3BBB4" w14:textId="77777777" w:rsidR="00B451AA" w:rsidRPr="00A47A65" w:rsidRDefault="00B451AA" w:rsidP="00B451AA">
            <w:pPr>
              <w:rPr>
                <w:rFonts w:cs="Arial"/>
                <w:bCs/>
                <w:sz w:val="18"/>
                <w:szCs w:val="18"/>
              </w:rPr>
            </w:pPr>
          </w:p>
        </w:tc>
      </w:tr>
      <w:bookmarkEnd w:id="2"/>
    </w:tbl>
    <w:p w14:paraId="7EB598A4" w14:textId="17ADD706" w:rsidR="00C41449" w:rsidRDefault="00C41449"/>
    <w:p w14:paraId="031EB602" w14:textId="3103DBE4" w:rsidR="00C41449" w:rsidRDefault="00C41449"/>
    <w:tbl>
      <w:tblPr>
        <w:tblW w:w="5210" w:type="pct"/>
        <w:jc w:val="center"/>
        <w:tblLayout w:type="fixed"/>
        <w:tblCellMar>
          <w:left w:w="70" w:type="dxa"/>
          <w:right w:w="70" w:type="dxa"/>
        </w:tblCellMar>
        <w:tblLook w:val="0000" w:firstRow="0" w:lastRow="0" w:firstColumn="0" w:lastColumn="0" w:noHBand="0" w:noVBand="0"/>
      </w:tblPr>
      <w:tblGrid>
        <w:gridCol w:w="705"/>
        <w:gridCol w:w="2213"/>
        <w:gridCol w:w="5320"/>
        <w:gridCol w:w="2987"/>
        <w:gridCol w:w="3092"/>
      </w:tblGrid>
      <w:tr w:rsidR="00C41449" w:rsidRPr="00A47A65" w14:paraId="24638743" w14:textId="77777777" w:rsidTr="0041390A">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56D78058" w14:textId="298850B0" w:rsidR="00C41449" w:rsidRPr="00A47A65" w:rsidRDefault="007F366C" w:rsidP="005A1837">
            <w:pPr>
              <w:keepNext/>
              <w:keepLines/>
              <w:spacing w:before="240"/>
              <w:outlineLvl w:val="0"/>
              <w:rPr>
                <w:rFonts w:ascii="Arial Gras" w:eastAsiaTheme="majorEastAsia" w:hAnsi="Arial Gras" w:cs="Arial"/>
                <w:b/>
                <w:color w:val="E7E6E6" w:themeColor="background2"/>
                <w:szCs w:val="20"/>
              </w:rPr>
            </w:pPr>
            <w:r w:rsidRPr="00C41449">
              <w:rPr>
                <w:rFonts w:eastAsiaTheme="majorEastAsia" w:cs="Arial"/>
                <w:b/>
                <w:color w:val="FFFFFF" w:themeColor="background1"/>
                <w:szCs w:val="20"/>
              </w:rPr>
              <w:t xml:space="preserve"> </w:t>
            </w:r>
            <w:r w:rsidRPr="007F366C">
              <w:rPr>
                <w:rFonts w:eastAsiaTheme="majorEastAsia" w:cs="Arial"/>
                <w:b/>
                <w:color w:val="FFFFFF" w:themeColor="background1"/>
                <w:szCs w:val="20"/>
              </w:rPr>
              <w:t>RAPPORT D’ACTIVITE</w:t>
            </w:r>
          </w:p>
        </w:tc>
      </w:tr>
      <w:tr w:rsidR="00BF0502" w:rsidRPr="00A47A65" w14:paraId="0A8B927C" w14:textId="77777777" w:rsidTr="0041390A">
        <w:trPr>
          <w:trHeight w:val="682"/>
          <w:jc w:val="center"/>
        </w:trPr>
        <w:tc>
          <w:tcPr>
            <w:tcW w:w="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48E045" w14:textId="2CC34068" w:rsidR="00BF0502" w:rsidRPr="00A47A65" w:rsidRDefault="00BF0502" w:rsidP="00BF0502">
            <w:pPr>
              <w:jc w:val="center"/>
              <w:rPr>
                <w:rFonts w:cs="Arial"/>
                <w:b/>
                <w:bCs/>
                <w:sz w:val="18"/>
                <w:szCs w:val="18"/>
              </w:rPr>
            </w:pPr>
            <w:r w:rsidRPr="00A47A65">
              <w:rPr>
                <w:rFonts w:cs="Arial"/>
                <w:b/>
                <w:bCs/>
                <w:sz w:val="18"/>
                <w:szCs w:val="18"/>
              </w:rPr>
              <w:t>N°</w:t>
            </w:r>
          </w:p>
        </w:tc>
        <w:tc>
          <w:tcPr>
            <w:tcW w:w="773"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1BD0831F" w14:textId="33B1EFC9" w:rsidR="00BF0502" w:rsidRPr="00A47A65" w:rsidRDefault="00BF0502" w:rsidP="00BF0502">
            <w:pPr>
              <w:jc w:val="center"/>
              <w:rPr>
                <w:rFonts w:cs="Arial"/>
                <w:b/>
                <w:bCs/>
                <w:sz w:val="18"/>
                <w:szCs w:val="18"/>
              </w:rPr>
            </w:pPr>
            <w:r w:rsidRPr="00A47A65">
              <w:rPr>
                <w:rFonts w:cs="Arial"/>
                <w:b/>
                <w:bCs/>
                <w:sz w:val="18"/>
                <w:szCs w:val="18"/>
              </w:rPr>
              <w:t>Références</w:t>
            </w:r>
          </w:p>
        </w:tc>
        <w:tc>
          <w:tcPr>
            <w:tcW w:w="1858"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1F8DCAED" w14:textId="77777777" w:rsidR="00BF0502" w:rsidRDefault="00BF0502" w:rsidP="00BF0502">
            <w:pPr>
              <w:jc w:val="center"/>
              <w:rPr>
                <w:rFonts w:cs="Arial"/>
                <w:b/>
                <w:bCs/>
                <w:sz w:val="18"/>
                <w:szCs w:val="18"/>
              </w:rPr>
            </w:pPr>
          </w:p>
          <w:p w14:paraId="1DAE9694" w14:textId="77777777" w:rsidR="00BF0502" w:rsidRPr="00A47A65" w:rsidRDefault="00BF0502" w:rsidP="00BF0502">
            <w:pPr>
              <w:jc w:val="center"/>
              <w:rPr>
                <w:rFonts w:cs="Arial"/>
                <w:b/>
                <w:bCs/>
                <w:sz w:val="18"/>
                <w:szCs w:val="18"/>
              </w:rPr>
            </w:pPr>
            <w:r w:rsidRPr="00A47A65">
              <w:rPr>
                <w:rFonts w:cs="Arial"/>
                <w:b/>
                <w:bCs/>
                <w:sz w:val="18"/>
                <w:szCs w:val="18"/>
              </w:rPr>
              <w:t>Items</w:t>
            </w:r>
          </w:p>
          <w:p w14:paraId="0A0D7F27" w14:textId="4C48CA82" w:rsidR="00BF0502" w:rsidRPr="00A47A65" w:rsidRDefault="00BF0502" w:rsidP="00BF0502">
            <w:pPr>
              <w:jc w:val="center"/>
              <w:rPr>
                <w:rFonts w:cs="Arial"/>
                <w:b/>
                <w:bCs/>
                <w:i/>
                <w:iCs/>
                <w:sz w:val="18"/>
                <w:szCs w:val="18"/>
              </w:rPr>
            </w:pPr>
          </w:p>
        </w:tc>
        <w:tc>
          <w:tcPr>
            <w:tcW w:w="1043"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2D3AAD3" w14:textId="43F91CAA" w:rsidR="00BF0502" w:rsidRPr="00A47A65"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1080"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56682DF3" w14:textId="77777777" w:rsidR="00BF0502" w:rsidRDefault="00BF0502" w:rsidP="00BF0502">
            <w:pPr>
              <w:jc w:val="center"/>
              <w:rPr>
                <w:rFonts w:cs="Arial"/>
                <w:b/>
                <w:bCs/>
                <w:sz w:val="18"/>
                <w:szCs w:val="18"/>
              </w:rPr>
            </w:pPr>
          </w:p>
          <w:p w14:paraId="75B7A1D5"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240C6501" w14:textId="46CD8B5C" w:rsidR="00BF0502" w:rsidRPr="00A47A65" w:rsidRDefault="00BF0502" w:rsidP="00BF0502">
            <w:pPr>
              <w:jc w:val="center"/>
              <w:rPr>
                <w:rFonts w:cs="Arial"/>
                <w:b/>
                <w:bCs/>
                <w:sz w:val="18"/>
                <w:szCs w:val="18"/>
              </w:rPr>
            </w:pPr>
          </w:p>
        </w:tc>
      </w:tr>
      <w:tr w:rsidR="00521CC7" w:rsidRPr="00A47A65" w14:paraId="50B19D0B" w14:textId="77777777" w:rsidTr="0041390A">
        <w:trPr>
          <w:trHeight w:val="682"/>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91C8C" w14:textId="77777777" w:rsidR="00521CC7" w:rsidRPr="0041390A" w:rsidRDefault="00521CC7" w:rsidP="0041390A">
            <w:pPr>
              <w:pStyle w:val="Paragraphedeliste"/>
              <w:numPr>
                <w:ilvl w:val="0"/>
                <w:numId w:val="35"/>
              </w:numPr>
              <w:jc w:val="center"/>
              <w:rPr>
                <w:rFonts w:cs="Arial"/>
                <w:sz w:val="18"/>
                <w:szCs w:val="18"/>
              </w:rPr>
            </w:pPr>
          </w:p>
        </w:tc>
        <w:tc>
          <w:tcPr>
            <w:tcW w:w="7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C590771" w14:textId="6626B645" w:rsidR="00521CC7" w:rsidRPr="00521CC7" w:rsidRDefault="00521CC7" w:rsidP="007507AB">
            <w:pPr>
              <w:jc w:val="center"/>
              <w:rPr>
                <w:rFonts w:eastAsia="Times New Roman" w:cs="Arial"/>
                <w:color w:val="000000"/>
                <w:sz w:val="18"/>
                <w:szCs w:val="18"/>
                <w:lang w:eastAsia="fr-FR"/>
                <w14:ligatures w14:val="none"/>
              </w:rPr>
            </w:pPr>
            <w:r w:rsidRPr="00521CC7">
              <w:rPr>
                <w:rFonts w:eastAsia="Times New Roman" w:cs="Arial"/>
                <w:color w:val="000000"/>
                <w:sz w:val="18"/>
                <w:szCs w:val="18"/>
                <w:lang w:eastAsia="fr-FR"/>
                <w14:ligatures w14:val="none"/>
              </w:rPr>
              <w:t>BP Arrêté du 10 mars 2025</w:t>
            </w:r>
          </w:p>
        </w:tc>
        <w:tc>
          <w:tcPr>
            <w:tcW w:w="1858" w:type="pct"/>
            <w:tcBorders>
              <w:top w:val="single" w:sz="4" w:space="0" w:color="auto"/>
              <w:left w:val="none" w:sz="4" w:space="0" w:color="000000"/>
              <w:bottom w:val="single" w:sz="4" w:space="0" w:color="auto"/>
              <w:right w:val="single" w:sz="4" w:space="0" w:color="auto"/>
            </w:tcBorders>
            <w:shd w:val="clear" w:color="auto" w:fill="FFFFFF" w:themeFill="background1"/>
            <w:noWrap/>
          </w:tcPr>
          <w:p w14:paraId="4B9C6C59" w14:textId="77777777" w:rsidR="00521CC7" w:rsidRPr="007507AB" w:rsidRDefault="00521CC7" w:rsidP="007507AB">
            <w:pPr>
              <w:rPr>
                <w:sz w:val="18"/>
                <w:szCs w:val="18"/>
              </w:rPr>
            </w:pPr>
            <w:r w:rsidRPr="007507AB">
              <w:rPr>
                <w:sz w:val="18"/>
                <w:szCs w:val="18"/>
              </w:rPr>
              <w:t>Le coordonnateur assurer le suivi de l’activité et tout ce qui concerne le rapport annuel d’activité</w:t>
            </w:r>
          </w:p>
          <w:p w14:paraId="42F074EB" w14:textId="77777777" w:rsidR="00920813" w:rsidRPr="007507AB" w:rsidRDefault="00920813" w:rsidP="007507AB">
            <w:pPr>
              <w:rPr>
                <w:sz w:val="18"/>
                <w:szCs w:val="18"/>
              </w:rPr>
            </w:pPr>
          </w:p>
          <w:p w14:paraId="1DC22853" w14:textId="6A7FB2A1" w:rsidR="00920813" w:rsidRPr="007507AB" w:rsidRDefault="00920813" w:rsidP="007507AB">
            <w:pPr>
              <w:rPr>
                <w:sz w:val="18"/>
                <w:szCs w:val="18"/>
              </w:rPr>
            </w:pPr>
            <w:r w:rsidRPr="007507AB">
              <w:rPr>
                <w:sz w:val="18"/>
                <w:szCs w:val="18"/>
              </w:rPr>
              <w:t>Le rapport est rédigé selon les modalités précisées par l’Agence de la Biomédecine avec l’aide de tous les membres du CPDPN </w:t>
            </w:r>
          </w:p>
          <w:p w14:paraId="0E7F5910" w14:textId="4AF56354" w:rsidR="00920813" w:rsidRPr="007507AB" w:rsidRDefault="00920813" w:rsidP="007507AB">
            <w:pPr>
              <w:rPr>
                <w:sz w:val="18"/>
                <w:szCs w:val="18"/>
              </w:rPr>
            </w:pPr>
          </w:p>
        </w:tc>
        <w:tc>
          <w:tcPr>
            <w:tcW w:w="1043" w:type="pct"/>
            <w:tcBorders>
              <w:top w:val="single" w:sz="4" w:space="0" w:color="auto"/>
              <w:left w:val="none" w:sz="4" w:space="0" w:color="000000"/>
              <w:bottom w:val="single" w:sz="4" w:space="0" w:color="auto"/>
              <w:right w:val="single" w:sz="4" w:space="0" w:color="auto"/>
            </w:tcBorders>
            <w:shd w:val="clear" w:color="auto" w:fill="FFFFFF" w:themeFill="background1"/>
            <w:noWrap/>
          </w:tcPr>
          <w:p w14:paraId="243D7FE1" w14:textId="27B1A9F1" w:rsidR="00920813" w:rsidRPr="007507AB" w:rsidRDefault="00920813" w:rsidP="007507AB">
            <w:pPr>
              <w:rPr>
                <w:rFonts w:cs="Arial"/>
                <w:sz w:val="18"/>
                <w:szCs w:val="18"/>
              </w:rPr>
            </w:pPr>
            <w:r w:rsidRPr="007507AB">
              <w:rPr>
                <w:rFonts w:cs="Arial"/>
                <w:sz w:val="18"/>
                <w:szCs w:val="18"/>
              </w:rPr>
              <w:t>Qui participe au suivi de ces données d’activités ?</w:t>
            </w:r>
          </w:p>
          <w:p w14:paraId="2DD6CC0D" w14:textId="14A9934D" w:rsidR="00920813" w:rsidRPr="007507AB" w:rsidRDefault="00920813" w:rsidP="007507AB">
            <w:pPr>
              <w:rPr>
                <w:rFonts w:cs="Arial"/>
                <w:sz w:val="18"/>
                <w:szCs w:val="18"/>
              </w:rPr>
            </w:pPr>
            <w:r w:rsidRPr="007507AB">
              <w:rPr>
                <w:rFonts w:cs="Arial"/>
                <w:sz w:val="18"/>
                <w:szCs w:val="18"/>
              </w:rPr>
              <w:t>…….</w:t>
            </w:r>
          </w:p>
          <w:p w14:paraId="4884A5CC" w14:textId="40BF000D" w:rsidR="00920813" w:rsidRPr="007507AB" w:rsidRDefault="00920813" w:rsidP="007507AB">
            <w:pPr>
              <w:rPr>
                <w:rFonts w:cs="Arial"/>
                <w:sz w:val="18"/>
                <w:szCs w:val="18"/>
              </w:rPr>
            </w:pPr>
            <w:r w:rsidRPr="007507AB">
              <w:rPr>
                <w:rFonts w:cs="Arial"/>
                <w:sz w:val="18"/>
                <w:szCs w:val="18"/>
              </w:rPr>
              <w:t>…….</w:t>
            </w:r>
          </w:p>
          <w:p w14:paraId="65D144A3" w14:textId="77777777" w:rsidR="00920813" w:rsidRPr="007507AB" w:rsidRDefault="00920813" w:rsidP="007507AB">
            <w:pPr>
              <w:rPr>
                <w:rFonts w:cs="Arial"/>
                <w:sz w:val="18"/>
                <w:szCs w:val="18"/>
              </w:rPr>
            </w:pPr>
          </w:p>
          <w:p w14:paraId="2B4E9E46" w14:textId="03425EDA" w:rsidR="00920813" w:rsidRPr="007507AB" w:rsidRDefault="00920813" w:rsidP="007507AB">
            <w:pPr>
              <w:rPr>
                <w:rFonts w:cs="Arial"/>
                <w:sz w:val="18"/>
                <w:szCs w:val="18"/>
              </w:rPr>
            </w:pPr>
            <w:r w:rsidRPr="007507AB">
              <w:rPr>
                <w:rFonts w:cs="Arial"/>
                <w:sz w:val="18"/>
                <w:szCs w:val="18"/>
              </w:rPr>
              <w:t>Les modalités d’élaboration et de validation du rapport annuel d’activité respecte l’obligation de confidentialité des données ?</w:t>
            </w:r>
          </w:p>
          <w:p w14:paraId="46887A94" w14:textId="3FF4C931" w:rsidR="00521CC7" w:rsidRPr="007507AB" w:rsidRDefault="00920813" w:rsidP="007507AB">
            <w:pPr>
              <w:rPr>
                <w:rFonts w:cs="Arial"/>
                <w:sz w:val="18"/>
                <w:szCs w:val="18"/>
              </w:rPr>
            </w:pP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Oui </w:t>
            </w: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Non</w:t>
            </w:r>
          </w:p>
        </w:tc>
        <w:tc>
          <w:tcPr>
            <w:tcW w:w="1080" w:type="pct"/>
            <w:tcBorders>
              <w:top w:val="single" w:sz="4" w:space="0" w:color="auto"/>
              <w:left w:val="none" w:sz="4" w:space="0" w:color="000000"/>
              <w:bottom w:val="single" w:sz="4" w:space="0" w:color="auto"/>
              <w:right w:val="single" w:sz="4" w:space="0" w:color="auto"/>
            </w:tcBorders>
          </w:tcPr>
          <w:p w14:paraId="7CD34958" w14:textId="77777777" w:rsidR="00521CC7" w:rsidRPr="00A47A65" w:rsidRDefault="00521CC7" w:rsidP="007507AB">
            <w:pPr>
              <w:jc w:val="center"/>
              <w:rPr>
                <w:rFonts w:cs="Arial"/>
                <w:b/>
                <w:bCs/>
                <w:sz w:val="18"/>
                <w:szCs w:val="18"/>
              </w:rPr>
            </w:pPr>
          </w:p>
        </w:tc>
      </w:tr>
      <w:tr w:rsidR="00C41449" w:rsidRPr="00A47A65" w14:paraId="1439D700" w14:textId="77777777" w:rsidTr="0041390A">
        <w:trPr>
          <w:trHeight w:val="682"/>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F5E97" w14:textId="77777777" w:rsidR="00C41449" w:rsidRPr="0041390A" w:rsidRDefault="00C41449" w:rsidP="0041390A">
            <w:pPr>
              <w:pStyle w:val="Paragraphedeliste"/>
              <w:numPr>
                <w:ilvl w:val="0"/>
                <w:numId w:val="35"/>
              </w:numPr>
              <w:jc w:val="center"/>
              <w:rPr>
                <w:rFonts w:cs="Arial"/>
                <w:sz w:val="18"/>
                <w:szCs w:val="18"/>
              </w:rPr>
            </w:pPr>
          </w:p>
        </w:tc>
        <w:tc>
          <w:tcPr>
            <w:tcW w:w="7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C5C7B87" w14:textId="0B93C68D" w:rsidR="00C41449" w:rsidRPr="00E62882" w:rsidRDefault="00E62882" w:rsidP="007507AB">
            <w:pPr>
              <w:jc w:val="center"/>
              <w:rPr>
                <w:rFonts w:cs="Arial"/>
                <w:b/>
                <w:bCs/>
                <w:sz w:val="18"/>
                <w:szCs w:val="18"/>
                <w:highlight w:val="yellow"/>
              </w:rPr>
            </w:pPr>
            <w:r w:rsidRPr="00521CC7">
              <w:rPr>
                <w:rFonts w:eastAsia="Times New Roman" w:cs="Arial"/>
                <w:color w:val="000000"/>
                <w:sz w:val="18"/>
                <w:szCs w:val="18"/>
                <w:lang w:eastAsia="fr-FR"/>
                <w14:ligatures w14:val="none"/>
              </w:rPr>
              <w:t>BP Arrêté du 10 mars 2025</w:t>
            </w:r>
          </w:p>
        </w:tc>
        <w:tc>
          <w:tcPr>
            <w:tcW w:w="1858"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6B6D24B" w14:textId="77777777" w:rsidR="00E62882" w:rsidRPr="007507AB" w:rsidRDefault="00E62882" w:rsidP="007507AB">
            <w:pPr>
              <w:rPr>
                <w:sz w:val="18"/>
                <w:szCs w:val="18"/>
              </w:rPr>
            </w:pPr>
          </w:p>
          <w:p w14:paraId="205F2254" w14:textId="156E621E" w:rsidR="00E62882" w:rsidRPr="007507AB" w:rsidRDefault="00E62882" w:rsidP="007507AB">
            <w:pPr>
              <w:rPr>
                <w:sz w:val="18"/>
                <w:szCs w:val="18"/>
              </w:rPr>
            </w:pPr>
            <w:r w:rsidRPr="007507AB">
              <w:rPr>
                <w:sz w:val="18"/>
                <w:szCs w:val="18"/>
              </w:rPr>
              <w:t>Présentation aux membres du CPDPN avant sa communication au titulaire de l’autorisation et le coordonnateur</w:t>
            </w:r>
          </w:p>
          <w:p w14:paraId="05070EA1" w14:textId="77777777" w:rsidR="00E62882" w:rsidRPr="007507AB" w:rsidRDefault="00E62882" w:rsidP="007507AB">
            <w:pPr>
              <w:rPr>
                <w:sz w:val="18"/>
                <w:szCs w:val="18"/>
              </w:rPr>
            </w:pPr>
          </w:p>
          <w:p w14:paraId="7CB4B6B8" w14:textId="21A65491" w:rsidR="00E62882" w:rsidRPr="007507AB" w:rsidRDefault="00E62882" w:rsidP="007507AB">
            <w:pPr>
              <w:rPr>
                <w:sz w:val="18"/>
                <w:szCs w:val="18"/>
              </w:rPr>
            </w:pPr>
            <w:r w:rsidRPr="007507AB">
              <w:rPr>
                <w:sz w:val="18"/>
                <w:szCs w:val="18"/>
              </w:rPr>
              <w:t xml:space="preserve">Transmission du rapport à l’Agence de la biomédecine et à l’ARS territorialement compétente. </w:t>
            </w:r>
          </w:p>
          <w:p w14:paraId="2CA199C2" w14:textId="77777777" w:rsidR="00E62882" w:rsidRPr="007507AB" w:rsidRDefault="00E62882" w:rsidP="007507AB">
            <w:pPr>
              <w:rPr>
                <w:sz w:val="18"/>
                <w:szCs w:val="18"/>
              </w:rPr>
            </w:pPr>
          </w:p>
          <w:p w14:paraId="3BD2B89D" w14:textId="669CE8F3" w:rsidR="00E62882" w:rsidRPr="007507AB" w:rsidRDefault="00E62882" w:rsidP="007507AB">
            <w:pPr>
              <w:rPr>
                <w:sz w:val="18"/>
                <w:szCs w:val="18"/>
              </w:rPr>
            </w:pPr>
            <w:r w:rsidRPr="007507AB">
              <w:rPr>
                <w:sz w:val="18"/>
                <w:szCs w:val="18"/>
              </w:rPr>
              <w:t>Mise à disposition du rapport à tous les membres du CPDPN.</w:t>
            </w:r>
          </w:p>
          <w:p w14:paraId="62FBDE7B" w14:textId="0C7ACE7F" w:rsidR="007F366C" w:rsidRPr="007507AB" w:rsidRDefault="007F366C" w:rsidP="007507AB">
            <w:pPr>
              <w:rPr>
                <w:rFonts w:cs="Arial"/>
                <w:b/>
                <w:bCs/>
                <w:sz w:val="18"/>
                <w:szCs w:val="18"/>
              </w:rPr>
            </w:pPr>
          </w:p>
        </w:tc>
        <w:tc>
          <w:tcPr>
            <w:tcW w:w="104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65265CD0" w14:textId="5B1FBC91" w:rsidR="00920813" w:rsidRPr="007507AB" w:rsidRDefault="00521CC7" w:rsidP="007507AB">
            <w:pPr>
              <w:rPr>
                <w:rFonts w:cs="Arial"/>
                <w:sz w:val="18"/>
                <w:szCs w:val="18"/>
              </w:rPr>
            </w:pPr>
            <w:r w:rsidRPr="007507AB">
              <w:rPr>
                <w:rFonts w:cs="Arial"/>
                <w:sz w:val="18"/>
                <w:szCs w:val="18"/>
              </w:rPr>
              <w:t>Date PV du rapport annuel présenté et amend</w:t>
            </w:r>
            <w:r w:rsidR="00920813" w:rsidRPr="007507AB">
              <w:rPr>
                <w:rFonts w:cs="Arial"/>
                <w:sz w:val="18"/>
                <w:szCs w:val="18"/>
              </w:rPr>
              <w:t>é</w:t>
            </w:r>
          </w:p>
          <w:p w14:paraId="661E545A" w14:textId="3496F1FD" w:rsidR="00920813" w:rsidRPr="007507AB" w:rsidRDefault="00920813" w:rsidP="007507AB">
            <w:pPr>
              <w:rPr>
                <w:rFonts w:cs="Arial"/>
                <w:sz w:val="18"/>
                <w:szCs w:val="18"/>
              </w:rPr>
            </w:pPr>
          </w:p>
          <w:p w14:paraId="1DCE42F7" w14:textId="10E86261" w:rsidR="00920813" w:rsidRPr="007507AB" w:rsidRDefault="00920813" w:rsidP="007507AB">
            <w:pPr>
              <w:rPr>
                <w:rFonts w:cs="Arial"/>
                <w:sz w:val="18"/>
                <w:szCs w:val="18"/>
              </w:rPr>
            </w:pP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Oui </w:t>
            </w: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Non</w:t>
            </w:r>
          </w:p>
          <w:p w14:paraId="4B1397BE" w14:textId="49B12A0A" w:rsidR="00920813" w:rsidRPr="007507AB" w:rsidRDefault="00920813" w:rsidP="007507AB">
            <w:pPr>
              <w:rPr>
                <w:rFonts w:cs="Arial"/>
                <w:sz w:val="18"/>
                <w:szCs w:val="18"/>
              </w:rPr>
            </w:pPr>
          </w:p>
          <w:p w14:paraId="2CA6AF8E" w14:textId="11A99FF9" w:rsidR="00920813" w:rsidRPr="007507AB" w:rsidRDefault="00920813" w:rsidP="007507AB">
            <w:pPr>
              <w:rPr>
                <w:rFonts w:cs="Arial"/>
                <w:sz w:val="18"/>
                <w:szCs w:val="18"/>
              </w:rPr>
            </w:pPr>
          </w:p>
          <w:p w14:paraId="7392F8DC" w14:textId="6B91DB0B" w:rsidR="00521CC7" w:rsidRPr="00FA3270" w:rsidRDefault="00920813" w:rsidP="007507AB">
            <w:pPr>
              <w:rPr>
                <w:rFonts w:cs="Arial"/>
                <w:sz w:val="18"/>
                <w:szCs w:val="18"/>
              </w:rPr>
            </w:pP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Oui </w:t>
            </w:r>
            <w:r w:rsidRPr="007507AB">
              <w:rPr>
                <w:rFonts w:cs="Arial"/>
                <w:sz w:val="18"/>
                <w:szCs w:val="18"/>
              </w:rPr>
              <w:fldChar w:fldCharType="begin">
                <w:ffData>
                  <w:name w:val="CaseACocher4"/>
                  <w:enabled/>
                  <w:calcOnExit w:val="0"/>
                  <w:checkBox>
                    <w:size w:val="20"/>
                    <w:default w:val="0"/>
                  </w:checkBox>
                </w:ffData>
              </w:fldChar>
            </w:r>
            <w:r w:rsidRPr="007507AB">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7507AB">
              <w:rPr>
                <w:rFonts w:cs="Arial"/>
                <w:sz w:val="18"/>
                <w:szCs w:val="18"/>
              </w:rPr>
              <w:fldChar w:fldCharType="end"/>
            </w:r>
            <w:r w:rsidRPr="007507AB">
              <w:rPr>
                <w:rFonts w:cs="Arial"/>
                <w:sz w:val="18"/>
                <w:szCs w:val="18"/>
              </w:rPr>
              <w:t xml:space="preserve"> Non</w:t>
            </w:r>
          </w:p>
        </w:tc>
        <w:tc>
          <w:tcPr>
            <w:tcW w:w="1080" w:type="pct"/>
            <w:tcBorders>
              <w:top w:val="single" w:sz="4" w:space="0" w:color="auto"/>
              <w:left w:val="none" w:sz="4" w:space="0" w:color="000000"/>
              <w:bottom w:val="single" w:sz="4" w:space="0" w:color="auto"/>
              <w:right w:val="single" w:sz="4" w:space="0" w:color="auto"/>
            </w:tcBorders>
          </w:tcPr>
          <w:p w14:paraId="68620A81" w14:textId="77777777" w:rsidR="00C41449" w:rsidRPr="00A47A65" w:rsidRDefault="00C41449" w:rsidP="007507AB">
            <w:pPr>
              <w:jc w:val="center"/>
              <w:rPr>
                <w:rFonts w:cs="Arial"/>
                <w:b/>
                <w:bCs/>
                <w:sz w:val="18"/>
                <w:szCs w:val="18"/>
              </w:rPr>
            </w:pPr>
          </w:p>
        </w:tc>
      </w:tr>
    </w:tbl>
    <w:p w14:paraId="7C177C83" w14:textId="01267611" w:rsidR="00C41449" w:rsidRDefault="00C41449" w:rsidP="007507AB"/>
    <w:p w14:paraId="3B8C13D6" w14:textId="07E1D249" w:rsidR="00E415DD" w:rsidRDefault="00E415DD"/>
    <w:p w14:paraId="7D4CFBC7" w14:textId="0D640984" w:rsidR="00E415DD" w:rsidRDefault="00E415DD"/>
    <w:p w14:paraId="51CDC91F" w14:textId="5EA97EA1" w:rsidR="00E415DD" w:rsidRDefault="00E415DD"/>
    <w:p w14:paraId="276BD48F" w14:textId="77777777" w:rsidR="00E415DD" w:rsidRDefault="00E415DD"/>
    <w:tbl>
      <w:tblPr>
        <w:tblW w:w="5363" w:type="pct"/>
        <w:jc w:val="center"/>
        <w:tblLayout w:type="fixed"/>
        <w:tblCellMar>
          <w:left w:w="70" w:type="dxa"/>
          <w:right w:w="70" w:type="dxa"/>
        </w:tblCellMar>
        <w:tblLook w:val="0000" w:firstRow="0" w:lastRow="0" w:firstColumn="0" w:lastColumn="0" w:noHBand="0" w:noVBand="0"/>
      </w:tblPr>
      <w:tblGrid>
        <w:gridCol w:w="991"/>
        <w:gridCol w:w="2467"/>
        <w:gridCol w:w="5317"/>
        <w:gridCol w:w="2986"/>
        <w:gridCol w:w="2977"/>
      </w:tblGrid>
      <w:tr w:rsidR="007F366C" w:rsidRPr="00A47A65" w14:paraId="7FB8B38E" w14:textId="77777777" w:rsidTr="00E65207">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4F440676" w14:textId="7AD9FCD2" w:rsidR="007F366C" w:rsidRPr="00A47A65" w:rsidRDefault="007F366C" w:rsidP="005A1837">
            <w:pPr>
              <w:keepNext/>
              <w:keepLines/>
              <w:spacing w:before="240"/>
              <w:outlineLvl w:val="0"/>
              <w:rPr>
                <w:rFonts w:ascii="Arial Gras" w:eastAsiaTheme="majorEastAsia" w:hAnsi="Arial Gras" w:cs="Arial"/>
                <w:b/>
                <w:color w:val="E7E6E6" w:themeColor="background2"/>
                <w:szCs w:val="20"/>
              </w:rPr>
            </w:pPr>
            <w:r>
              <w:rPr>
                <w:rFonts w:eastAsiaTheme="majorEastAsia" w:cs="Arial"/>
                <w:b/>
                <w:color w:val="FFFFFF" w:themeColor="background1"/>
                <w:szCs w:val="20"/>
              </w:rPr>
              <w:lastRenderedPageBreak/>
              <w:t>FORMATIONS</w:t>
            </w:r>
          </w:p>
        </w:tc>
      </w:tr>
      <w:tr w:rsidR="007F366C" w:rsidRPr="00A47A65" w14:paraId="5473F3A7" w14:textId="77777777" w:rsidTr="00E65207">
        <w:trPr>
          <w:trHeight w:val="682"/>
          <w:jc w:val="center"/>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CD54DB" w14:textId="77777777" w:rsidR="007F366C" w:rsidRPr="00A47A65" w:rsidRDefault="007F366C" w:rsidP="005A1837">
            <w:pPr>
              <w:jc w:val="center"/>
              <w:rPr>
                <w:rFonts w:cs="Arial"/>
                <w:b/>
                <w:bCs/>
                <w:sz w:val="18"/>
                <w:szCs w:val="18"/>
              </w:rPr>
            </w:pPr>
            <w:r w:rsidRPr="00A47A65">
              <w:rPr>
                <w:rFonts w:cs="Arial"/>
                <w:b/>
                <w:bCs/>
                <w:sz w:val="18"/>
                <w:szCs w:val="18"/>
              </w:rPr>
              <w:t>N°</w:t>
            </w:r>
          </w:p>
        </w:tc>
        <w:tc>
          <w:tcPr>
            <w:tcW w:w="837"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F3D4294" w14:textId="77777777" w:rsidR="007F366C" w:rsidRPr="00A47A65" w:rsidRDefault="007F366C" w:rsidP="005A1837">
            <w:pPr>
              <w:jc w:val="center"/>
              <w:rPr>
                <w:rFonts w:cs="Arial"/>
                <w:b/>
                <w:bCs/>
                <w:sz w:val="18"/>
                <w:szCs w:val="18"/>
              </w:rPr>
            </w:pPr>
            <w:r w:rsidRPr="00A47A65">
              <w:rPr>
                <w:rFonts w:cs="Arial"/>
                <w:b/>
                <w:bCs/>
                <w:sz w:val="18"/>
                <w:szCs w:val="18"/>
              </w:rPr>
              <w:t>Références</w:t>
            </w:r>
          </w:p>
        </w:tc>
        <w:tc>
          <w:tcPr>
            <w:tcW w:w="180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C300CB2" w14:textId="77777777" w:rsidR="007F366C" w:rsidRPr="00A47A65" w:rsidRDefault="007F366C" w:rsidP="005A1837">
            <w:pPr>
              <w:jc w:val="center"/>
              <w:rPr>
                <w:rFonts w:cs="Arial"/>
                <w:b/>
                <w:bCs/>
                <w:sz w:val="18"/>
                <w:szCs w:val="18"/>
              </w:rPr>
            </w:pPr>
            <w:r w:rsidRPr="00A47A65">
              <w:rPr>
                <w:rFonts w:cs="Arial"/>
                <w:b/>
                <w:bCs/>
                <w:sz w:val="18"/>
                <w:szCs w:val="18"/>
              </w:rPr>
              <w:t>Items</w:t>
            </w:r>
          </w:p>
          <w:p w14:paraId="4A63D5D7" w14:textId="77777777" w:rsidR="007F366C" w:rsidRPr="00A47A65" w:rsidRDefault="007F366C" w:rsidP="005A1837">
            <w:pPr>
              <w:jc w:val="center"/>
              <w:rPr>
                <w:rFonts w:cs="Arial"/>
                <w:b/>
                <w:bCs/>
                <w:i/>
                <w:iCs/>
                <w:sz w:val="18"/>
                <w:szCs w:val="18"/>
              </w:rPr>
            </w:pPr>
            <w:r w:rsidRPr="00D4534E">
              <w:rPr>
                <w:rFonts w:cs="Arial"/>
                <w:i/>
                <w:iCs/>
                <w:color w:val="808080" w:themeColor="background1" w:themeShade="80"/>
                <w:sz w:val="18"/>
                <w:szCs w:val="18"/>
              </w:rPr>
              <w:t>(En italique</w:t>
            </w:r>
            <w:r>
              <w:rPr>
                <w:rFonts w:cs="Arial"/>
                <w:i/>
                <w:iCs/>
                <w:color w:val="808080" w:themeColor="background1" w:themeShade="80"/>
                <w:sz w:val="18"/>
                <w:szCs w:val="18"/>
              </w:rPr>
              <w:t> :</w:t>
            </w:r>
            <w:r w:rsidRPr="00D4534E">
              <w:rPr>
                <w:rFonts w:cs="Arial"/>
                <w:i/>
                <w:iCs/>
                <w:color w:val="808080" w:themeColor="background1" w:themeShade="80"/>
                <w:sz w:val="18"/>
                <w:szCs w:val="18"/>
              </w:rPr>
              <w:t xml:space="preserve"> commentaires pour l’inspecteur)</w:t>
            </w:r>
          </w:p>
        </w:tc>
        <w:tc>
          <w:tcPr>
            <w:tcW w:w="1013"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730F7663" w14:textId="77777777" w:rsidR="007F366C" w:rsidRPr="00A47A65" w:rsidRDefault="007F366C" w:rsidP="005A1837">
            <w:pPr>
              <w:jc w:val="center"/>
              <w:rPr>
                <w:rFonts w:cs="Arial"/>
                <w:b/>
                <w:bCs/>
                <w:sz w:val="18"/>
                <w:szCs w:val="18"/>
              </w:rPr>
            </w:pPr>
            <w:r w:rsidRPr="00A47A65">
              <w:rPr>
                <w:rFonts w:cs="Arial"/>
                <w:b/>
                <w:bCs/>
                <w:sz w:val="18"/>
                <w:szCs w:val="18"/>
              </w:rPr>
              <w:t>État des lieux à renseigner en détail par le CPDPN</w:t>
            </w:r>
          </w:p>
        </w:tc>
        <w:tc>
          <w:tcPr>
            <w:tcW w:w="1010"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333DB9A3" w14:textId="77777777" w:rsidR="007F366C" w:rsidRPr="00A47A65" w:rsidRDefault="007F366C" w:rsidP="005A1837">
            <w:pPr>
              <w:jc w:val="center"/>
              <w:rPr>
                <w:rFonts w:cs="Arial"/>
                <w:b/>
                <w:bCs/>
                <w:sz w:val="18"/>
                <w:szCs w:val="18"/>
              </w:rPr>
            </w:pPr>
            <w:r w:rsidRPr="00A47A65">
              <w:rPr>
                <w:rFonts w:cs="Arial"/>
                <w:b/>
                <w:bCs/>
                <w:sz w:val="18"/>
                <w:szCs w:val="18"/>
              </w:rPr>
              <w:t xml:space="preserve">Avis des inspecteurs </w:t>
            </w:r>
          </w:p>
          <w:p w14:paraId="62077DDA" w14:textId="77777777" w:rsidR="007F366C" w:rsidRPr="00A47A65" w:rsidRDefault="007F366C" w:rsidP="005A1837">
            <w:pPr>
              <w:jc w:val="center"/>
              <w:rPr>
                <w:rFonts w:cs="Arial"/>
                <w:b/>
                <w:bCs/>
                <w:sz w:val="18"/>
                <w:szCs w:val="18"/>
              </w:rPr>
            </w:pPr>
            <w:r w:rsidRPr="00A47A65">
              <w:rPr>
                <w:rFonts w:cs="Arial"/>
                <w:b/>
                <w:bCs/>
                <w:sz w:val="18"/>
                <w:szCs w:val="18"/>
              </w:rPr>
              <w:t>(C1)</w:t>
            </w:r>
          </w:p>
        </w:tc>
      </w:tr>
      <w:tr w:rsidR="007F366C" w:rsidRPr="00A47A65" w14:paraId="572362EC" w14:textId="77777777" w:rsidTr="00E65207">
        <w:trPr>
          <w:trHeight w:val="25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00FF2462" w14:textId="16FD0AFA" w:rsidR="007F366C" w:rsidRPr="00A47A65" w:rsidRDefault="00B451AA" w:rsidP="005A1837">
            <w:pPr>
              <w:rPr>
                <w:rFonts w:eastAsiaTheme="majorEastAsia" w:cs="Arial"/>
                <w:b/>
                <w:color w:val="000000" w:themeColor="text1"/>
                <w:sz w:val="18"/>
                <w:szCs w:val="18"/>
              </w:rPr>
            </w:pPr>
            <w:r w:rsidRPr="00B451AA">
              <w:rPr>
                <w:rFonts w:eastAsiaTheme="majorEastAsia" w:cs="Arial"/>
                <w:b/>
                <w:color w:val="000000" w:themeColor="text1"/>
                <w:sz w:val="18"/>
                <w:szCs w:val="18"/>
              </w:rPr>
              <w:t xml:space="preserve">Les centres pluridisciplinaires de diagnostic prénatal ont pour mission d'organiser des actions de formation théorique et pratique destinées aux praticiens concernés par la médecine fœtale. </w:t>
            </w:r>
            <w:hyperlink r:id="rId27" w:history="1">
              <w:r w:rsidRPr="00B451AA">
                <w:rPr>
                  <w:rFonts w:eastAsiaTheme="majorEastAsia" w:cs="Arial"/>
                  <w:b/>
                  <w:color w:val="000000" w:themeColor="text1"/>
                  <w:sz w:val="18"/>
                  <w:szCs w:val="18"/>
                </w:rPr>
                <w:t>Article R2131-10-1</w:t>
              </w:r>
            </w:hyperlink>
            <w:r w:rsidRPr="00B451AA">
              <w:rPr>
                <w:rFonts w:eastAsiaTheme="majorEastAsia" w:cs="Arial"/>
                <w:b/>
                <w:color w:val="000000" w:themeColor="text1"/>
                <w:sz w:val="18"/>
                <w:szCs w:val="18"/>
              </w:rPr>
              <w:t xml:space="preserve"> CSP et BP</w:t>
            </w:r>
          </w:p>
        </w:tc>
      </w:tr>
      <w:tr w:rsidR="00B451AA" w:rsidRPr="00A47A65" w14:paraId="1C0805A5" w14:textId="77777777" w:rsidTr="00E65207">
        <w:trPr>
          <w:trHeight w:val="782"/>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6E5BA" w14:textId="77777777" w:rsidR="00B451AA" w:rsidRPr="0041390A" w:rsidRDefault="00B451AA" w:rsidP="0041390A">
            <w:pPr>
              <w:pStyle w:val="Paragraphedeliste"/>
              <w:numPr>
                <w:ilvl w:val="0"/>
                <w:numId w:val="35"/>
              </w:numPr>
              <w:jc w:val="center"/>
              <w:rPr>
                <w:rFonts w:cs="Arial"/>
                <w:sz w:val="18"/>
                <w:szCs w:val="18"/>
              </w:rPr>
            </w:pPr>
          </w:p>
        </w:tc>
        <w:tc>
          <w:tcPr>
            <w:tcW w:w="837"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EF7C9D1" w14:textId="2B797866" w:rsidR="00B451AA" w:rsidRPr="00A47A65" w:rsidRDefault="00367E36" w:rsidP="00367E36">
            <w:pPr>
              <w:shd w:val="clear" w:color="auto" w:fill="FFFFFF"/>
              <w:spacing w:after="240"/>
              <w:jc w:val="center"/>
              <w:rPr>
                <w:rFonts w:eastAsia="Times New Roman" w:cs="Arial"/>
                <w:color w:val="000000"/>
                <w:sz w:val="18"/>
                <w:szCs w:val="18"/>
                <w:lang w:eastAsia="fr-FR"/>
                <w14:ligatures w14:val="none"/>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804" w:type="pct"/>
            <w:tcBorders>
              <w:top w:val="single" w:sz="4" w:space="0" w:color="auto"/>
              <w:left w:val="none" w:sz="4" w:space="0" w:color="000000"/>
              <w:bottom w:val="single" w:sz="4" w:space="0" w:color="auto"/>
              <w:right w:val="single" w:sz="4" w:space="0" w:color="auto"/>
            </w:tcBorders>
            <w:shd w:val="clear" w:color="auto" w:fill="auto"/>
          </w:tcPr>
          <w:p w14:paraId="7FA243C7" w14:textId="221C4730" w:rsidR="00B451AA" w:rsidRPr="00A47A65" w:rsidRDefault="00B451AA" w:rsidP="00B451AA">
            <w:pPr>
              <w:spacing w:line="241" w:lineRule="auto"/>
              <w:jc w:val="left"/>
              <w:rPr>
                <w:rFonts w:cs="Arial"/>
                <w:sz w:val="18"/>
                <w:szCs w:val="18"/>
              </w:rPr>
            </w:pPr>
            <w:r w:rsidRPr="00D4534E">
              <w:rPr>
                <w:rFonts w:cs="Arial"/>
                <w:sz w:val="18"/>
                <w:szCs w:val="18"/>
              </w:rPr>
              <w:t xml:space="preserve">Au moins une action annuelle de formation, pratique ou théorique, destinée aux professionnels de son bassin de recrutement, impliqués dans le diagnostic prénatal et la médecine fœtale. </w:t>
            </w:r>
          </w:p>
        </w:tc>
        <w:tc>
          <w:tcPr>
            <w:tcW w:w="1013" w:type="pct"/>
            <w:tcBorders>
              <w:top w:val="single" w:sz="4" w:space="0" w:color="auto"/>
              <w:left w:val="none" w:sz="4" w:space="0" w:color="000000"/>
              <w:bottom w:val="single" w:sz="4" w:space="0" w:color="auto"/>
              <w:right w:val="single" w:sz="4" w:space="0" w:color="auto"/>
            </w:tcBorders>
            <w:shd w:val="clear" w:color="auto" w:fill="auto"/>
            <w:noWrap/>
          </w:tcPr>
          <w:p w14:paraId="0F0F2334" w14:textId="6F14B493" w:rsidR="00B451AA" w:rsidRPr="00A47A65" w:rsidRDefault="00B451AA" w:rsidP="00B451AA">
            <w:pPr>
              <w:spacing w:line="259" w:lineRule="auto"/>
              <w:rPr>
                <w:rFonts w:cs="Arial"/>
                <w:color w:val="002060"/>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10" w:type="pct"/>
            <w:tcBorders>
              <w:top w:val="single" w:sz="4" w:space="0" w:color="auto"/>
              <w:left w:val="none" w:sz="4" w:space="0" w:color="000000"/>
              <w:bottom w:val="single" w:sz="4" w:space="0" w:color="auto"/>
              <w:right w:val="single" w:sz="4" w:space="0" w:color="auto"/>
            </w:tcBorders>
            <w:shd w:val="clear" w:color="auto" w:fill="auto"/>
          </w:tcPr>
          <w:p w14:paraId="52C649BF" w14:textId="77777777" w:rsidR="00B451AA" w:rsidRPr="00A47A65" w:rsidRDefault="00B451AA" w:rsidP="00B451AA">
            <w:pPr>
              <w:rPr>
                <w:rFonts w:cs="Arial"/>
                <w:color w:val="002060"/>
                <w:sz w:val="18"/>
                <w:szCs w:val="18"/>
              </w:rPr>
            </w:pPr>
          </w:p>
        </w:tc>
      </w:tr>
      <w:tr w:rsidR="00B451AA" w:rsidRPr="00A47A65" w14:paraId="54DAB2CF" w14:textId="77777777" w:rsidTr="00E65207">
        <w:trPr>
          <w:trHeight w:val="624"/>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0E4A8" w14:textId="77777777" w:rsidR="00B451AA" w:rsidRPr="0041390A" w:rsidRDefault="00B451AA" w:rsidP="0041390A">
            <w:pPr>
              <w:pStyle w:val="Paragraphedeliste"/>
              <w:numPr>
                <w:ilvl w:val="0"/>
                <w:numId w:val="35"/>
              </w:numPr>
              <w:jc w:val="center"/>
              <w:rPr>
                <w:rFonts w:cs="Arial"/>
                <w:sz w:val="18"/>
                <w:szCs w:val="18"/>
              </w:rPr>
            </w:pPr>
          </w:p>
        </w:tc>
        <w:tc>
          <w:tcPr>
            <w:tcW w:w="837" w:type="pct"/>
            <w:tcBorders>
              <w:top w:val="single" w:sz="4" w:space="0" w:color="auto"/>
              <w:left w:val="none" w:sz="4" w:space="0" w:color="000000"/>
              <w:bottom w:val="single" w:sz="4" w:space="0" w:color="auto"/>
              <w:right w:val="single" w:sz="4" w:space="0" w:color="auto"/>
            </w:tcBorders>
            <w:shd w:val="clear" w:color="auto" w:fill="auto"/>
            <w:noWrap/>
            <w:vAlign w:val="center"/>
          </w:tcPr>
          <w:p w14:paraId="6FB0C2BE" w14:textId="6E0CBBA4" w:rsidR="00B451AA" w:rsidRPr="00A47A65" w:rsidRDefault="00367E36" w:rsidP="00367E36">
            <w:pPr>
              <w:jc w:val="center"/>
              <w:rPr>
                <w:rFonts w:cs="Arial"/>
                <w:sz w:val="18"/>
                <w:szCs w:val="18"/>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804" w:type="pct"/>
            <w:tcBorders>
              <w:top w:val="single" w:sz="4" w:space="0" w:color="auto"/>
              <w:left w:val="none" w:sz="4" w:space="0" w:color="000000"/>
              <w:bottom w:val="single" w:sz="4" w:space="0" w:color="auto"/>
              <w:right w:val="single" w:sz="4" w:space="0" w:color="auto"/>
            </w:tcBorders>
            <w:shd w:val="clear" w:color="auto" w:fill="auto"/>
          </w:tcPr>
          <w:p w14:paraId="6B2BD853" w14:textId="4769189D" w:rsidR="00B451AA" w:rsidRPr="00A47A65" w:rsidRDefault="00736CD1" w:rsidP="00B451AA">
            <w:pPr>
              <w:spacing w:line="241" w:lineRule="auto"/>
              <w:jc w:val="left"/>
              <w:rPr>
                <w:rFonts w:cs="Arial"/>
                <w:i/>
                <w:color w:val="808080" w:themeColor="background1" w:themeShade="80"/>
                <w:sz w:val="18"/>
                <w:szCs w:val="18"/>
              </w:rPr>
            </w:pPr>
            <w:r>
              <w:rPr>
                <w:rFonts w:cs="Arial"/>
                <w:sz w:val="18"/>
                <w:szCs w:val="18"/>
              </w:rPr>
              <w:t>Cela peut-être une a</w:t>
            </w:r>
            <w:r w:rsidR="00B451AA" w:rsidRPr="00D4534E">
              <w:rPr>
                <w:rFonts w:cs="Arial"/>
                <w:sz w:val="18"/>
                <w:szCs w:val="18"/>
              </w:rPr>
              <w:t xml:space="preserve">ctions coordonnées de formation à impact régional voire national (formations évaluées et pouvant s’intégrer dans une démarche de développement professionnel continu). </w:t>
            </w:r>
          </w:p>
        </w:tc>
        <w:tc>
          <w:tcPr>
            <w:tcW w:w="1013" w:type="pct"/>
            <w:tcBorders>
              <w:top w:val="single" w:sz="4" w:space="0" w:color="auto"/>
              <w:left w:val="none" w:sz="4" w:space="0" w:color="000000"/>
              <w:bottom w:val="single" w:sz="4" w:space="0" w:color="auto"/>
              <w:right w:val="single" w:sz="4" w:space="0" w:color="auto"/>
            </w:tcBorders>
            <w:shd w:val="clear" w:color="auto" w:fill="auto"/>
            <w:noWrap/>
          </w:tcPr>
          <w:p w14:paraId="0C16D82C" w14:textId="086069BC" w:rsidR="00B451AA" w:rsidRPr="00A47A65" w:rsidRDefault="00B451AA" w:rsidP="00B451AA">
            <w:pPr>
              <w:spacing w:line="259" w:lineRule="auto"/>
              <w:rPr>
                <w:rFonts w:cs="Arial"/>
                <w:color w:val="002060"/>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10" w:type="pct"/>
            <w:tcBorders>
              <w:top w:val="single" w:sz="4" w:space="0" w:color="auto"/>
              <w:left w:val="none" w:sz="4" w:space="0" w:color="000000"/>
              <w:bottom w:val="single" w:sz="4" w:space="0" w:color="auto"/>
              <w:right w:val="single" w:sz="4" w:space="0" w:color="auto"/>
            </w:tcBorders>
            <w:shd w:val="clear" w:color="auto" w:fill="auto"/>
            <w:vAlign w:val="center"/>
          </w:tcPr>
          <w:p w14:paraId="636FD8BD" w14:textId="77777777" w:rsidR="00B451AA" w:rsidRPr="00A47A65" w:rsidRDefault="00B451AA" w:rsidP="00B451AA">
            <w:pPr>
              <w:rPr>
                <w:rFonts w:cs="Arial"/>
                <w:color w:val="002060"/>
                <w:sz w:val="18"/>
                <w:szCs w:val="18"/>
              </w:rPr>
            </w:pPr>
          </w:p>
        </w:tc>
      </w:tr>
      <w:tr w:rsidR="007F366C" w:rsidRPr="00A47A65" w14:paraId="2427AC50" w14:textId="77777777" w:rsidTr="00E65207">
        <w:trPr>
          <w:trHeight w:val="969"/>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648D4" w14:textId="77777777" w:rsidR="007F366C" w:rsidRPr="0041390A" w:rsidRDefault="007F366C" w:rsidP="0041390A">
            <w:pPr>
              <w:pStyle w:val="Paragraphedeliste"/>
              <w:numPr>
                <w:ilvl w:val="0"/>
                <w:numId w:val="35"/>
              </w:numPr>
              <w:jc w:val="center"/>
              <w:rPr>
                <w:rFonts w:cs="Arial"/>
                <w:sz w:val="18"/>
                <w:szCs w:val="18"/>
              </w:rPr>
            </w:pPr>
          </w:p>
        </w:tc>
        <w:tc>
          <w:tcPr>
            <w:tcW w:w="837"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104CAAE" w14:textId="79877391" w:rsidR="007F366C" w:rsidRPr="00A47A65" w:rsidRDefault="00367E36" w:rsidP="00367E36">
            <w:pPr>
              <w:jc w:val="center"/>
              <w:rPr>
                <w:rFonts w:cs="Arial"/>
                <w:sz w:val="18"/>
                <w:szCs w:val="18"/>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804" w:type="pct"/>
            <w:tcBorders>
              <w:top w:val="single" w:sz="4" w:space="0" w:color="auto"/>
              <w:left w:val="none" w:sz="4" w:space="0" w:color="000000"/>
              <w:bottom w:val="single" w:sz="4" w:space="0" w:color="auto"/>
              <w:right w:val="single" w:sz="4" w:space="0" w:color="auto"/>
            </w:tcBorders>
            <w:shd w:val="clear" w:color="auto" w:fill="auto"/>
          </w:tcPr>
          <w:p w14:paraId="0FD06FF0" w14:textId="664E64C4" w:rsidR="00B451AA" w:rsidRPr="00D4534E" w:rsidRDefault="00736CD1" w:rsidP="00B451AA">
            <w:pPr>
              <w:jc w:val="left"/>
              <w:rPr>
                <w:rFonts w:cs="Arial"/>
                <w:sz w:val="18"/>
                <w:szCs w:val="18"/>
              </w:rPr>
            </w:pPr>
            <w:r>
              <w:rPr>
                <w:rFonts w:cs="Arial"/>
                <w:sz w:val="18"/>
                <w:szCs w:val="18"/>
              </w:rPr>
              <w:t>Il faut organiser u</w:t>
            </w:r>
            <w:r w:rsidR="00B451AA" w:rsidRPr="00D4534E">
              <w:rPr>
                <w:rFonts w:cs="Arial"/>
                <w:sz w:val="18"/>
                <w:szCs w:val="18"/>
              </w:rPr>
              <w:t>n retour d’expérience notamment en matière de d’examens de fœtopathologie, d’examens de génétique, de chirurgie postnatale, ou de médecine fœtale est organisé</w:t>
            </w:r>
          </w:p>
          <w:p w14:paraId="4A62FA97" w14:textId="77777777" w:rsidR="00B451AA" w:rsidRPr="00D4534E" w:rsidRDefault="00B451AA" w:rsidP="00B451AA">
            <w:pPr>
              <w:jc w:val="left"/>
              <w:rPr>
                <w:rFonts w:cs="Arial"/>
                <w:sz w:val="18"/>
                <w:szCs w:val="18"/>
              </w:rPr>
            </w:pPr>
            <w:r w:rsidRPr="00D4534E">
              <w:rPr>
                <w:rFonts w:cs="Arial"/>
                <w:sz w:val="18"/>
                <w:szCs w:val="18"/>
              </w:rPr>
              <w:t>plusieurs fois par an en dehors des réunions pluridisciplinaires.</w:t>
            </w:r>
          </w:p>
          <w:p w14:paraId="4FE02AA2" w14:textId="77777777" w:rsidR="007F366C" w:rsidRPr="00A47A65" w:rsidRDefault="007F366C" w:rsidP="005A1837">
            <w:pPr>
              <w:rPr>
                <w:rFonts w:cs="Arial"/>
                <w:bCs/>
                <w:color w:val="002060"/>
                <w:sz w:val="18"/>
                <w:szCs w:val="18"/>
                <w:u w:val="single"/>
              </w:rPr>
            </w:pPr>
          </w:p>
        </w:tc>
        <w:tc>
          <w:tcPr>
            <w:tcW w:w="1013" w:type="pct"/>
            <w:tcBorders>
              <w:top w:val="single" w:sz="4" w:space="0" w:color="auto"/>
              <w:left w:val="none" w:sz="4" w:space="0" w:color="000000"/>
              <w:bottom w:val="single" w:sz="4" w:space="0" w:color="auto"/>
              <w:right w:val="single" w:sz="4" w:space="0" w:color="auto"/>
            </w:tcBorders>
            <w:shd w:val="clear" w:color="auto" w:fill="auto"/>
            <w:noWrap/>
          </w:tcPr>
          <w:p w14:paraId="2EC81F0D" w14:textId="77777777" w:rsidR="007F366C" w:rsidRDefault="00B451AA" w:rsidP="005A1837">
            <w:pPr>
              <w:spacing w:line="259" w:lineRule="auto"/>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3C102185" w14:textId="77777777" w:rsidR="00112DF1" w:rsidRDefault="00112DF1" w:rsidP="005A1837">
            <w:pPr>
              <w:spacing w:line="259" w:lineRule="auto"/>
              <w:rPr>
                <w:rFonts w:cs="Arial"/>
                <w:sz w:val="18"/>
                <w:szCs w:val="18"/>
              </w:rPr>
            </w:pPr>
          </w:p>
          <w:p w14:paraId="65D0763F" w14:textId="75FB202E" w:rsidR="00112DF1" w:rsidRPr="00A47A65" w:rsidRDefault="00112DF1" w:rsidP="00112DF1">
            <w:pPr>
              <w:spacing w:line="259" w:lineRule="auto"/>
              <w:jc w:val="left"/>
              <w:rPr>
                <w:rFonts w:cs="Arial"/>
                <w:color w:val="002060"/>
                <w:sz w:val="18"/>
                <w:szCs w:val="18"/>
              </w:rPr>
            </w:pPr>
            <w:r>
              <w:t>Fréquence minimale ? Thématiques attendues ?</w:t>
            </w:r>
          </w:p>
        </w:tc>
        <w:tc>
          <w:tcPr>
            <w:tcW w:w="1010" w:type="pct"/>
            <w:tcBorders>
              <w:top w:val="single" w:sz="4" w:space="0" w:color="auto"/>
              <w:left w:val="none" w:sz="4" w:space="0" w:color="000000"/>
              <w:bottom w:val="single" w:sz="4" w:space="0" w:color="auto"/>
              <w:right w:val="single" w:sz="4" w:space="0" w:color="auto"/>
            </w:tcBorders>
            <w:shd w:val="clear" w:color="auto" w:fill="auto"/>
          </w:tcPr>
          <w:p w14:paraId="09553039" w14:textId="77777777" w:rsidR="007F366C" w:rsidRPr="00A47A65" w:rsidRDefault="007F366C" w:rsidP="005A1837">
            <w:pPr>
              <w:rPr>
                <w:rFonts w:cs="Arial"/>
                <w:color w:val="002060"/>
                <w:sz w:val="18"/>
                <w:szCs w:val="18"/>
              </w:rPr>
            </w:pPr>
          </w:p>
        </w:tc>
      </w:tr>
    </w:tbl>
    <w:p w14:paraId="648A2B75" w14:textId="77777777" w:rsidR="00C41449" w:rsidRDefault="00C41449"/>
    <w:tbl>
      <w:tblPr>
        <w:tblW w:w="5363" w:type="pct"/>
        <w:jc w:val="center"/>
        <w:tblLayout w:type="fixed"/>
        <w:tblCellMar>
          <w:left w:w="70" w:type="dxa"/>
          <w:right w:w="70" w:type="dxa"/>
        </w:tblCellMar>
        <w:tblLook w:val="0000" w:firstRow="0" w:lastRow="0" w:firstColumn="0" w:lastColumn="0" w:noHBand="0" w:noVBand="0"/>
      </w:tblPr>
      <w:tblGrid>
        <w:gridCol w:w="849"/>
        <w:gridCol w:w="2694"/>
        <w:gridCol w:w="5247"/>
        <w:gridCol w:w="2977"/>
        <w:gridCol w:w="2971"/>
      </w:tblGrid>
      <w:tr w:rsidR="00C41449" w:rsidRPr="00A47A65" w14:paraId="2369E3DD" w14:textId="77777777" w:rsidTr="00E65207">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6015123F" w14:textId="103E5F81" w:rsidR="00C41449" w:rsidRPr="00A47A65" w:rsidRDefault="00DF726F" w:rsidP="005A1837">
            <w:pPr>
              <w:keepNext/>
              <w:keepLines/>
              <w:spacing w:before="240"/>
              <w:outlineLvl w:val="0"/>
              <w:rPr>
                <w:rFonts w:ascii="Arial Gras" w:eastAsiaTheme="majorEastAsia" w:hAnsi="Arial Gras" w:cs="Arial"/>
                <w:b/>
                <w:color w:val="E7E6E6" w:themeColor="background2"/>
                <w:szCs w:val="20"/>
              </w:rPr>
            </w:pPr>
            <w:r w:rsidRPr="00DF726F">
              <w:rPr>
                <w:rFonts w:eastAsiaTheme="majorEastAsia" w:cs="Arial"/>
                <w:b/>
                <w:color w:val="FFFFFF" w:themeColor="background1"/>
                <w:szCs w:val="20"/>
              </w:rPr>
              <w:t>REGLEMENT INTERIEUR</w:t>
            </w:r>
          </w:p>
        </w:tc>
      </w:tr>
      <w:tr w:rsidR="00BF0502" w:rsidRPr="00A47A65" w14:paraId="330DD0B7" w14:textId="77777777" w:rsidTr="00E65207">
        <w:trPr>
          <w:trHeight w:val="682"/>
          <w:jc w:val="cent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575B1F" w14:textId="33BBE147" w:rsidR="00BF0502" w:rsidRPr="00A47A65" w:rsidRDefault="00BF0502" w:rsidP="00BF0502">
            <w:pPr>
              <w:jc w:val="center"/>
              <w:rPr>
                <w:rFonts w:cs="Arial"/>
                <w:b/>
                <w:bCs/>
                <w:sz w:val="18"/>
                <w:szCs w:val="18"/>
              </w:rPr>
            </w:pPr>
            <w:r w:rsidRPr="00A47A65">
              <w:rPr>
                <w:rFonts w:cs="Arial"/>
                <w:b/>
                <w:bCs/>
                <w:sz w:val="18"/>
                <w:szCs w:val="18"/>
              </w:rPr>
              <w:t>N°</w:t>
            </w:r>
          </w:p>
        </w:tc>
        <w:tc>
          <w:tcPr>
            <w:tcW w:w="91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24F72D4" w14:textId="1E781195" w:rsidR="00BF0502" w:rsidRPr="00A47A65" w:rsidRDefault="00BF0502" w:rsidP="00BF0502">
            <w:pPr>
              <w:jc w:val="center"/>
              <w:rPr>
                <w:rFonts w:cs="Arial"/>
                <w:b/>
                <w:bCs/>
                <w:sz w:val="18"/>
                <w:szCs w:val="18"/>
              </w:rPr>
            </w:pPr>
            <w:r w:rsidRPr="00A47A65">
              <w:rPr>
                <w:rFonts w:cs="Arial"/>
                <w:b/>
                <w:bCs/>
                <w:sz w:val="18"/>
                <w:szCs w:val="18"/>
              </w:rPr>
              <w:t>Références</w:t>
            </w:r>
          </w:p>
        </w:tc>
        <w:tc>
          <w:tcPr>
            <w:tcW w:w="1780"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6C325387" w14:textId="77777777" w:rsidR="00BF0502" w:rsidRDefault="00BF0502" w:rsidP="00BF0502">
            <w:pPr>
              <w:jc w:val="center"/>
              <w:rPr>
                <w:rFonts w:cs="Arial"/>
                <w:b/>
                <w:bCs/>
                <w:sz w:val="18"/>
                <w:szCs w:val="18"/>
              </w:rPr>
            </w:pPr>
          </w:p>
          <w:p w14:paraId="61BB49AB" w14:textId="77777777" w:rsidR="00BF0502" w:rsidRPr="00A47A65" w:rsidRDefault="00BF0502" w:rsidP="00BF0502">
            <w:pPr>
              <w:jc w:val="center"/>
              <w:rPr>
                <w:rFonts w:cs="Arial"/>
                <w:b/>
                <w:bCs/>
                <w:sz w:val="18"/>
                <w:szCs w:val="18"/>
              </w:rPr>
            </w:pPr>
            <w:r w:rsidRPr="00A47A65">
              <w:rPr>
                <w:rFonts w:cs="Arial"/>
                <w:b/>
                <w:bCs/>
                <w:sz w:val="18"/>
                <w:szCs w:val="18"/>
              </w:rPr>
              <w:t>Items</w:t>
            </w:r>
          </w:p>
          <w:p w14:paraId="3D7BC116" w14:textId="7F474516" w:rsidR="00BF0502" w:rsidRPr="00A47A65" w:rsidRDefault="00BF0502" w:rsidP="00BF0502">
            <w:pPr>
              <w:jc w:val="center"/>
              <w:rPr>
                <w:rFonts w:cs="Arial"/>
                <w:b/>
                <w:bCs/>
                <w:i/>
                <w:iCs/>
                <w:sz w:val="18"/>
                <w:szCs w:val="18"/>
              </w:rPr>
            </w:pPr>
          </w:p>
        </w:tc>
        <w:tc>
          <w:tcPr>
            <w:tcW w:w="1010"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FAB484D" w14:textId="27496713" w:rsidR="00BF0502" w:rsidRPr="00A47A65"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1009"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236F3C4E" w14:textId="77777777" w:rsidR="00BF0502" w:rsidRDefault="00BF0502" w:rsidP="00BF0502">
            <w:pPr>
              <w:jc w:val="center"/>
              <w:rPr>
                <w:rFonts w:cs="Arial"/>
                <w:b/>
                <w:bCs/>
                <w:sz w:val="18"/>
                <w:szCs w:val="18"/>
              </w:rPr>
            </w:pPr>
          </w:p>
          <w:p w14:paraId="7D694B62"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4BA27921" w14:textId="46040637" w:rsidR="00BF0502" w:rsidRPr="00A47A65" w:rsidRDefault="00BF0502" w:rsidP="00BF0502">
            <w:pPr>
              <w:jc w:val="center"/>
              <w:rPr>
                <w:rFonts w:cs="Arial"/>
                <w:b/>
                <w:bCs/>
                <w:sz w:val="18"/>
                <w:szCs w:val="18"/>
              </w:rPr>
            </w:pPr>
          </w:p>
        </w:tc>
      </w:tr>
      <w:tr w:rsidR="00C41449" w:rsidRPr="00A47A65" w14:paraId="7FCEFE3A" w14:textId="77777777" w:rsidTr="00E65207">
        <w:trPr>
          <w:trHeight w:val="25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0EBBA74B" w14:textId="7F6681ED" w:rsidR="00DF726F" w:rsidRPr="00DF726F" w:rsidRDefault="00DF726F" w:rsidP="00DF726F">
            <w:pPr>
              <w:rPr>
                <w:rFonts w:eastAsiaTheme="majorEastAsia" w:cs="Arial"/>
                <w:b/>
                <w:color w:val="000000" w:themeColor="text1"/>
                <w:sz w:val="18"/>
                <w:szCs w:val="18"/>
              </w:rPr>
            </w:pPr>
            <w:r w:rsidRPr="00DF726F">
              <w:rPr>
                <w:rFonts w:eastAsiaTheme="majorEastAsia" w:cs="Arial"/>
                <w:b/>
                <w:color w:val="000000" w:themeColor="text1"/>
                <w:sz w:val="18"/>
                <w:szCs w:val="18"/>
              </w:rPr>
              <w:t>Le règlement intérieur</w:t>
            </w:r>
            <w:r w:rsidR="006E7A8A">
              <w:rPr>
                <w:rFonts w:eastAsiaTheme="majorEastAsia" w:cs="Arial"/>
                <w:b/>
                <w:color w:val="000000" w:themeColor="text1"/>
                <w:sz w:val="18"/>
                <w:szCs w:val="18"/>
              </w:rPr>
              <w:t xml:space="preserve"> (RI)</w:t>
            </w:r>
            <w:r w:rsidRPr="00DF726F">
              <w:rPr>
                <w:rFonts w:eastAsiaTheme="majorEastAsia" w:cs="Arial"/>
                <w:b/>
                <w:color w:val="000000" w:themeColor="text1"/>
                <w:sz w:val="18"/>
                <w:szCs w:val="18"/>
              </w:rPr>
              <w:t xml:space="preserve"> détaille</w:t>
            </w:r>
            <w:r w:rsidR="000119DC">
              <w:rPr>
                <w:rFonts w:eastAsiaTheme="majorEastAsia" w:cs="Arial"/>
                <w:b/>
                <w:color w:val="000000" w:themeColor="text1"/>
                <w:sz w:val="18"/>
                <w:szCs w:val="18"/>
              </w:rPr>
              <w:t> :</w:t>
            </w:r>
          </w:p>
          <w:p w14:paraId="2047DBFB" w14:textId="77777777" w:rsidR="00C41449" w:rsidRPr="00A47A65" w:rsidRDefault="00C41449" w:rsidP="005A1837">
            <w:pPr>
              <w:rPr>
                <w:rFonts w:cs="Arial"/>
                <w:color w:val="002060"/>
                <w:sz w:val="16"/>
                <w:szCs w:val="16"/>
              </w:rPr>
            </w:pPr>
          </w:p>
        </w:tc>
      </w:tr>
      <w:tr w:rsidR="00A77088" w:rsidRPr="00A47A65" w14:paraId="35185B29" w14:textId="77777777" w:rsidTr="00E65207">
        <w:trPr>
          <w:trHeight w:val="969"/>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BF34D"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56B1B11B" w14:textId="5596E4EA" w:rsidR="00367E36" w:rsidRPr="00A47A65" w:rsidRDefault="00367E36" w:rsidP="00367E36">
            <w:pPr>
              <w:shd w:val="clear" w:color="auto" w:fill="FFFFFF"/>
              <w:spacing w:after="240"/>
              <w:jc w:val="center"/>
              <w:rPr>
                <w:rFonts w:eastAsia="Times New Roman" w:cs="Arial"/>
                <w:color w:val="000000"/>
                <w:sz w:val="18"/>
                <w:szCs w:val="18"/>
                <w:lang w:eastAsia="fr-FR"/>
                <w14:ligatures w14:val="none"/>
              </w:rPr>
            </w:pPr>
            <w:r w:rsidRPr="00560750">
              <w:rPr>
                <w:rFonts w:cs="Arial"/>
                <w:sz w:val="18"/>
                <w:szCs w:val="18"/>
              </w:rPr>
              <w:t xml:space="preserve">BP </w:t>
            </w:r>
            <w:r w:rsidRPr="00560750">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21F067F5" w14:textId="77777777" w:rsidR="00367E36" w:rsidRDefault="00367E36" w:rsidP="00367E36">
            <w:pPr>
              <w:rPr>
                <w:sz w:val="18"/>
                <w:szCs w:val="18"/>
              </w:rPr>
            </w:pPr>
            <w:r>
              <w:rPr>
                <w:sz w:val="18"/>
                <w:szCs w:val="18"/>
              </w:rPr>
              <w:t>Le</w:t>
            </w:r>
            <w:r w:rsidRPr="000A2D69">
              <w:rPr>
                <w:sz w:val="18"/>
                <w:szCs w:val="18"/>
              </w:rPr>
              <w:t xml:space="preserve"> fonctionnement du CPDPN </w:t>
            </w:r>
          </w:p>
          <w:p w14:paraId="327C359A" w14:textId="1ED0D5A2" w:rsidR="00367E36" w:rsidRPr="00A47A65" w:rsidRDefault="00367E36" w:rsidP="00367E36">
            <w:pPr>
              <w:rPr>
                <w:sz w:val="18"/>
                <w:szCs w:val="18"/>
              </w:rPr>
            </w:pPr>
            <w:r w:rsidRPr="00282BC7">
              <w:rPr>
                <w:rFonts w:cs="Arial"/>
                <w:i/>
                <w:iCs/>
                <w:color w:val="808080" w:themeColor="background1" w:themeShade="80"/>
                <w:sz w:val="18"/>
                <w:szCs w:val="18"/>
              </w:rPr>
              <w:t>En particulier les modalités d’organisation des réunions pluridisciplinaires (lieu, fréquence, convocation, ordre du jour, animation, système de visioconférence, modèle de compte-rendu), les modalités de saisine et d’accès au CPDPN, y compris en cas d’urgence, les informations notamment médicales et documents (consentements) nécessaires pour la présentation d’un dossier en réunion pluridisciplinaire ;</w:t>
            </w: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287E2055" w14:textId="77777777" w:rsidR="007507AB" w:rsidRDefault="00367E36" w:rsidP="00367E36">
            <w:pPr>
              <w:spacing w:line="259" w:lineRule="auto"/>
              <w:rPr>
                <w:rFonts w:cs="Arial"/>
                <w:sz w:val="18"/>
                <w:szCs w:val="18"/>
              </w:rPr>
            </w:pPr>
            <w:r>
              <w:rPr>
                <w:rFonts w:cs="Arial"/>
                <w:sz w:val="18"/>
                <w:szCs w:val="18"/>
              </w:rPr>
              <w:t>Ces éléments sont décrits dans le RI ?</w:t>
            </w:r>
          </w:p>
          <w:p w14:paraId="6FD6185D" w14:textId="24BE02CC" w:rsidR="00367E36" w:rsidRDefault="00367E36" w:rsidP="00367E36">
            <w:pPr>
              <w:spacing w:line="259" w:lineRule="auto"/>
              <w:rPr>
                <w:rFonts w:cs="Arial"/>
                <w:sz w:val="18"/>
                <w:szCs w:val="18"/>
              </w:rPr>
            </w:pPr>
            <w:r>
              <w:rPr>
                <w:rFonts w:cs="Arial"/>
                <w:sz w:val="18"/>
                <w:szCs w:val="18"/>
              </w:rPr>
              <w:t xml:space="preserve">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38499DA0" w14:textId="77777777" w:rsidR="00032FF3" w:rsidRDefault="00032FF3" w:rsidP="00367E36">
            <w:pPr>
              <w:spacing w:line="259" w:lineRule="auto"/>
              <w:rPr>
                <w:rFonts w:cs="Arial"/>
                <w:sz w:val="18"/>
                <w:szCs w:val="18"/>
              </w:rPr>
            </w:pPr>
          </w:p>
          <w:p w14:paraId="017722BA" w14:textId="77777777" w:rsidR="003729FD" w:rsidRDefault="003729FD" w:rsidP="003729FD">
            <w:pPr>
              <w:spacing w:line="259" w:lineRule="auto"/>
              <w:rPr>
                <w:rFonts w:cs="Arial"/>
                <w:sz w:val="18"/>
                <w:szCs w:val="18"/>
              </w:rPr>
            </w:pPr>
            <w:r>
              <w:rPr>
                <w:rFonts w:cs="Arial"/>
                <w:sz w:val="18"/>
                <w:szCs w:val="18"/>
              </w:rPr>
              <w:t>Sont en annexe du RI :</w:t>
            </w:r>
          </w:p>
          <w:p w14:paraId="527BF4B0" w14:textId="77777777" w:rsidR="003729FD" w:rsidRPr="00445C0D" w:rsidRDefault="003729FD" w:rsidP="003729FD">
            <w:pPr>
              <w:spacing w:line="259" w:lineRule="auto"/>
              <w:rPr>
                <w:rFonts w:cs="Arial"/>
                <w:sz w:val="18"/>
                <w:szCs w:val="18"/>
              </w:rPr>
            </w:pPr>
            <w:r w:rsidRPr="00445C0D">
              <w:rPr>
                <w:rFonts w:cs="Arial"/>
                <w:sz w:val="18"/>
                <w:szCs w:val="18"/>
              </w:rPr>
              <w:t xml:space="preserve">- le modèle type de compte rendu de la réunion pluridisciplinaire ? </w:t>
            </w:r>
          </w:p>
          <w:p w14:paraId="7866E9D7" w14:textId="77777777" w:rsidR="003729FD" w:rsidRPr="00445C0D" w:rsidRDefault="003729FD" w:rsidP="003729FD">
            <w:pPr>
              <w:spacing w:line="259" w:lineRule="auto"/>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1F25C39C" w14:textId="77777777" w:rsidR="003729FD" w:rsidRPr="000A2D69" w:rsidRDefault="003729FD" w:rsidP="003729FD">
            <w:pPr>
              <w:spacing w:line="259" w:lineRule="auto"/>
              <w:rPr>
                <w:sz w:val="18"/>
                <w:szCs w:val="18"/>
              </w:rPr>
            </w:pPr>
            <w:r w:rsidRPr="00445C0D">
              <w:rPr>
                <w:rFonts w:cs="Arial"/>
                <w:sz w:val="18"/>
                <w:szCs w:val="18"/>
              </w:rPr>
              <w:t>- le modèle type de relevé de décision individuelle à l’issue de la réunion pluridisciplinaire</w:t>
            </w:r>
            <w:r w:rsidRPr="00445C0D">
              <w:rPr>
                <w:sz w:val="18"/>
                <w:szCs w:val="18"/>
              </w:rPr>
              <w:t> ?</w:t>
            </w:r>
          </w:p>
          <w:p w14:paraId="622113BC" w14:textId="06CDFDBC" w:rsidR="00032FF3" w:rsidRPr="00A47A65" w:rsidRDefault="003729FD" w:rsidP="003729FD">
            <w:pPr>
              <w:spacing w:line="259" w:lineRule="auto"/>
              <w:rPr>
                <w:rFonts w:cs="Arial"/>
                <w:sz w:val="18"/>
                <w:szCs w:val="18"/>
              </w:rPr>
            </w:pPr>
            <w:r w:rsidRPr="00A47A65">
              <w:rPr>
                <w:rFonts w:cs="Arial"/>
                <w:sz w:val="18"/>
                <w:szCs w:val="18"/>
              </w:rPr>
              <w:lastRenderedPageBreak/>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29FEF561" w14:textId="77777777" w:rsidR="00367E36" w:rsidRPr="00A47A65" w:rsidRDefault="00367E36" w:rsidP="00367E36">
            <w:pPr>
              <w:rPr>
                <w:rFonts w:cs="Arial"/>
                <w:color w:val="002060"/>
                <w:sz w:val="18"/>
                <w:szCs w:val="18"/>
              </w:rPr>
            </w:pPr>
          </w:p>
        </w:tc>
      </w:tr>
      <w:tr w:rsidR="00A77088" w:rsidRPr="00A47A65" w14:paraId="22B4B841"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E1455"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540EAB96" w14:textId="52150EDA" w:rsidR="00367E36" w:rsidRPr="00A47A65" w:rsidRDefault="00367E36" w:rsidP="00367E36">
            <w:pPr>
              <w:jc w:val="center"/>
              <w:rPr>
                <w:rFonts w:cs="Arial"/>
                <w:sz w:val="18"/>
                <w:szCs w:val="18"/>
              </w:rPr>
            </w:pPr>
            <w:r w:rsidRPr="00560750">
              <w:rPr>
                <w:rFonts w:cs="Arial"/>
                <w:sz w:val="18"/>
                <w:szCs w:val="18"/>
              </w:rPr>
              <w:t xml:space="preserve">BP </w:t>
            </w:r>
            <w:r w:rsidRPr="00560750">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70CBE5B6" w14:textId="7F665150" w:rsidR="00367E36" w:rsidRPr="000119DC" w:rsidRDefault="00367E36" w:rsidP="00367E36">
            <w:pPr>
              <w:rPr>
                <w:sz w:val="18"/>
                <w:szCs w:val="18"/>
              </w:rPr>
            </w:pPr>
            <w:r>
              <w:rPr>
                <w:sz w:val="18"/>
                <w:szCs w:val="18"/>
              </w:rPr>
              <w:t>Le</w:t>
            </w:r>
            <w:r w:rsidRPr="000A2D69">
              <w:rPr>
                <w:sz w:val="18"/>
                <w:szCs w:val="18"/>
              </w:rPr>
              <w:t xml:space="preserve">s modalités de désignation du coordonnateur </w:t>
            </w:r>
            <w:r w:rsidR="00CA1949">
              <w:rPr>
                <w:sz w:val="18"/>
                <w:szCs w:val="18"/>
              </w:rPr>
              <w:t>sont décrites</w:t>
            </w:r>
          </w:p>
          <w:p w14:paraId="51D987DD" w14:textId="44800B16" w:rsidR="00367E36" w:rsidRPr="00A47A65" w:rsidRDefault="00367E36" w:rsidP="00367E36">
            <w:pPr>
              <w:rPr>
                <w:rFonts w:cs="Arial"/>
                <w:sz w:val="18"/>
                <w:szCs w:val="18"/>
              </w:rPr>
            </w:pP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213E091F" w14:textId="6F7C00B2" w:rsidR="00367E36" w:rsidRPr="00A47A65" w:rsidRDefault="00367E36" w:rsidP="00367E36">
            <w:pPr>
              <w:spacing w:line="259" w:lineRule="auto"/>
              <w:rPr>
                <w:rFonts w:cs="Arial"/>
                <w:color w:val="002060"/>
                <w:sz w:val="18"/>
                <w:szCs w:val="18"/>
              </w:rPr>
            </w:pPr>
            <w:r w:rsidRPr="00CA579D">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63F0A9F3" w14:textId="77777777" w:rsidR="00367E36" w:rsidRPr="00A47A65" w:rsidRDefault="00367E36" w:rsidP="00367E36">
            <w:pPr>
              <w:rPr>
                <w:rFonts w:cs="Arial"/>
                <w:color w:val="002060"/>
                <w:sz w:val="18"/>
                <w:szCs w:val="18"/>
              </w:rPr>
            </w:pPr>
          </w:p>
        </w:tc>
      </w:tr>
      <w:tr w:rsidR="00367E36" w:rsidRPr="00A47A65" w14:paraId="3E4A8560"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51AED"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6CF6CA3D" w14:textId="2C98156B" w:rsidR="00367E36" w:rsidRPr="00A47A65" w:rsidRDefault="00367E36" w:rsidP="00367E36">
            <w:pPr>
              <w:jc w:val="center"/>
              <w:rPr>
                <w:rFonts w:cs="Arial"/>
                <w:sz w:val="18"/>
                <w:szCs w:val="18"/>
              </w:rPr>
            </w:pPr>
            <w:r w:rsidRPr="00560750">
              <w:rPr>
                <w:rFonts w:cs="Arial"/>
                <w:sz w:val="18"/>
                <w:szCs w:val="18"/>
              </w:rPr>
              <w:t xml:space="preserve">BP </w:t>
            </w:r>
            <w:r w:rsidRPr="00560750">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50D8C3DA" w14:textId="77777777" w:rsidR="00367E36" w:rsidRPr="00282BC7" w:rsidRDefault="00367E36" w:rsidP="00367E36">
            <w:pPr>
              <w:rPr>
                <w:sz w:val="18"/>
                <w:szCs w:val="18"/>
              </w:rPr>
            </w:pPr>
            <w:r w:rsidRPr="00282BC7">
              <w:rPr>
                <w:sz w:val="18"/>
                <w:szCs w:val="18"/>
              </w:rPr>
              <w:t>Les moyens mis en place pour assurer le respect de l’autonomie de la femme enceinte, de sa vie privée et du secret des informations la concernant ainsi que le respect de la confidentialité des débats en réunion pluridisciplinaire ;</w:t>
            </w:r>
          </w:p>
          <w:p w14:paraId="3A687357" w14:textId="77777777" w:rsidR="00367E36" w:rsidRPr="00282BC7" w:rsidRDefault="00367E36" w:rsidP="00367E36">
            <w:pPr>
              <w:rPr>
                <w:rFonts w:cs="Arial"/>
                <w:i/>
                <w:iCs/>
                <w:color w:val="808080" w:themeColor="background1" w:themeShade="80"/>
                <w:sz w:val="18"/>
                <w:szCs w:val="18"/>
              </w:rPr>
            </w:pPr>
          </w:p>
          <w:p w14:paraId="6466C212" w14:textId="77777777" w:rsidR="00367E36" w:rsidRDefault="00367E36" w:rsidP="00367E36">
            <w:pPr>
              <w:rPr>
                <w:rFonts w:cs="Arial"/>
                <w:i/>
                <w:iCs/>
                <w:color w:val="808080" w:themeColor="background1" w:themeShade="80"/>
                <w:sz w:val="18"/>
                <w:szCs w:val="18"/>
              </w:rPr>
            </w:pPr>
            <w:r w:rsidRPr="00282BC7">
              <w:rPr>
                <w:rFonts w:cs="Arial"/>
                <w:i/>
                <w:iCs/>
                <w:color w:val="808080" w:themeColor="background1" w:themeShade="80"/>
                <w:sz w:val="18"/>
                <w:szCs w:val="18"/>
              </w:rPr>
              <w:t xml:space="preserve">Vérifier les modalités de prise en charge des mineures </w:t>
            </w:r>
          </w:p>
          <w:p w14:paraId="52B985B0" w14:textId="71E08BD3" w:rsidR="00367E36" w:rsidRPr="00282BC7" w:rsidRDefault="00367E36" w:rsidP="00367E36">
            <w:pPr>
              <w:rPr>
                <w:rFonts w:cs="Arial"/>
                <w:i/>
                <w:iCs/>
                <w:color w:val="808080" w:themeColor="background1" w:themeShade="80"/>
                <w:sz w:val="18"/>
                <w:szCs w:val="18"/>
              </w:rPr>
            </w:pPr>
            <w:r>
              <w:rPr>
                <w:rFonts w:cs="Arial"/>
                <w:i/>
                <w:iCs/>
                <w:color w:val="808080" w:themeColor="background1" w:themeShade="80"/>
                <w:sz w:val="18"/>
                <w:szCs w:val="18"/>
              </w:rPr>
              <w:t>Vérifier que pas de consentement du conjoint nécessaire</w:t>
            </w:r>
            <w:r>
              <w:rPr>
                <w:rStyle w:val="Appelnotedebasdep"/>
                <w:rFonts w:cs="Arial"/>
                <w:i/>
                <w:iCs/>
                <w:color w:val="808080" w:themeColor="background1" w:themeShade="80"/>
                <w:sz w:val="18"/>
                <w:szCs w:val="18"/>
              </w:rPr>
              <w:footnoteReference w:id="2"/>
            </w: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3930705B" w14:textId="77777777" w:rsidR="00367E36" w:rsidRDefault="00367E36" w:rsidP="00367E36">
            <w:pPr>
              <w:spacing w:line="259" w:lineRule="auto"/>
              <w:rPr>
                <w:rFonts w:cs="Arial"/>
                <w:sz w:val="18"/>
                <w:szCs w:val="18"/>
              </w:rPr>
            </w:pPr>
            <w:r w:rsidRPr="00CA579D">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1947E3C0" w14:textId="77777777" w:rsidR="00445C0D" w:rsidRDefault="00445C0D" w:rsidP="00367E36">
            <w:pPr>
              <w:spacing w:line="259" w:lineRule="auto"/>
              <w:rPr>
                <w:rFonts w:cs="Arial"/>
                <w:color w:val="002060"/>
                <w:sz w:val="18"/>
                <w:szCs w:val="18"/>
              </w:rPr>
            </w:pPr>
          </w:p>
          <w:p w14:paraId="1F4C8660" w14:textId="45D2FF10" w:rsidR="00445C0D" w:rsidRDefault="00445C0D" w:rsidP="00445C0D">
            <w:pPr>
              <w:rPr>
                <w:sz w:val="18"/>
                <w:szCs w:val="18"/>
              </w:rPr>
            </w:pPr>
            <w:r>
              <w:rPr>
                <w:sz w:val="18"/>
                <w:szCs w:val="18"/>
              </w:rPr>
              <w:t>Sont en annexe du RI :</w:t>
            </w:r>
          </w:p>
          <w:p w14:paraId="77B40DEC" w14:textId="71322C97" w:rsidR="00445C0D" w:rsidRPr="00445C0D" w:rsidRDefault="00445C0D" w:rsidP="00445C0D">
            <w:pPr>
              <w:rPr>
                <w:sz w:val="18"/>
                <w:szCs w:val="18"/>
              </w:rPr>
            </w:pPr>
            <w:r>
              <w:rPr>
                <w:sz w:val="18"/>
                <w:szCs w:val="18"/>
              </w:rPr>
              <w:t>- La liste</w:t>
            </w:r>
            <w:r w:rsidRPr="000A2D69">
              <w:rPr>
                <w:sz w:val="18"/>
                <w:szCs w:val="18"/>
              </w:rPr>
              <w:t xml:space="preserve"> des principales associations spécialisées et agréées</w:t>
            </w:r>
            <w:r>
              <w:rPr>
                <w:sz w:val="18"/>
                <w:szCs w:val="18"/>
              </w:rPr>
              <w:t xml:space="preserve">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1563C018" w14:textId="0AECFB6C" w:rsidR="00445C0D" w:rsidRDefault="00445C0D" w:rsidP="00445C0D">
            <w:pPr>
              <w:rPr>
                <w:sz w:val="18"/>
                <w:szCs w:val="18"/>
              </w:rPr>
            </w:pPr>
            <w:r>
              <w:rPr>
                <w:sz w:val="18"/>
                <w:szCs w:val="18"/>
              </w:rPr>
              <w:t>- L</w:t>
            </w:r>
            <w:r w:rsidRPr="000A2D69">
              <w:rPr>
                <w:sz w:val="18"/>
                <w:szCs w:val="18"/>
              </w:rPr>
              <w:t>es documents d’information validés mis à disposition des femmes et des professionnels</w:t>
            </w:r>
            <w:r>
              <w:rPr>
                <w:sz w:val="18"/>
                <w:szCs w:val="18"/>
              </w:rPr>
              <w:t> ?</w:t>
            </w:r>
            <w:r w:rsidRPr="000A2D69">
              <w:rPr>
                <w:sz w:val="18"/>
                <w:szCs w:val="18"/>
              </w:rPr>
              <w:t xml:space="preserve"> </w:t>
            </w:r>
          </w:p>
          <w:p w14:paraId="306C81EC" w14:textId="5F14310B" w:rsidR="00445C0D" w:rsidRDefault="00445C0D" w:rsidP="00445C0D">
            <w:pPr>
              <w:rPr>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324A90C6" w14:textId="75F8FD43" w:rsidR="00445C0D" w:rsidRPr="00A47A65" w:rsidRDefault="00445C0D" w:rsidP="00445C0D">
            <w:pPr>
              <w:rPr>
                <w:rFonts w:cs="Arial"/>
                <w:color w:val="002060"/>
                <w:sz w:val="18"/>
                <w:szCs w:val="18"/>
              </w:rPr>
            </w:pP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71A0BB9E" w14:textId="77777777" w:rsidR="00367E36" w:rsidRPr="00A47A65" w:rsidRDefault="00367E36" w:rsidP="00367E36">
            <w:pPr>
              <w:rPr>
                <w:rFonts w:cs="Arial"/>
                <w:color w:val="002060"/>
                <w:sz w:val="18"/>
                <w:szCs w:val="18"/>
              </w:rPr>
            </w:pPr>
          </w:p>
        </w:tc>
      </w:tr>
      <w:tr w:rsidR="00367E36" w:rsidRPr="00A47A65" w14:paraId="31A10650" w14:textId="77777777" w:rsidTr="00E65207">
        <w:trPr>
          <w:trHeight w:val="641"/>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B79C8"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23ABD98E" w14:textId="2FAC41E0" w:rsidR="00367E36" w:rsidRPr="00A47A65" w:rsidRDefault="00367E36" w:rsidP="00367E36">
            <w:pPr>
              <w:jc w:val="center"/>
              <w:rPr>
                <w:rFonts w:cs="Arial"/>
                <w:sz w:val="18"/>
                <w:szCs w:val="18"/>
              </w:rPr>
            </w:pPr>
            <w:r w:rsidRPr="00560750">
              <w:rPr>
                <w:rFonts w:cs="Arial"/>
                <w:sz w:val="18"/>
                <w:szCs w:val="18"/>
              </w:rPr>
              <w:t xml:space="preserve">BP </w:t>
            </w:r>
            <w:r w:rsidRPr="00560750">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68F716DA" w14:textId="77777777" w:rsidR="00367E36" w:rsidRDefault="00367E36" w:rsidP="00367E36">
            <w:pPr>
              <w:rPr>
                <w:sz w:val="18"/>
                <w:szCs w:val="18"/>
              </w:rPr>
            </w:pPr>
            <w:r>
              <w:rPr>
                <w:sz w:val="18"/>
                <w:szCs w:val="18"/>
              </w:rPr>
              <w:t xml:space="preserve">Les </w:t>
            </w:r>
            <w:r w:rsidRPr="000A2D69">
              <w:rPr>
                <w:sz w:val="18"/>
                <w:szCs w:val="18"/>
              </w:rPr>
              <w:t xml:space="preserve">moyens mis en place pour accueillir les femmes, les accompagner et garantir l’accès à une consultation de psychologue en cas de demande ; </w:t>
            </w:r>
          </w:p>
          <w:p w14:paraId="12C5E5A5" w14:textId="199AF6B4" w:rsidR="00367E36" w:rsidRPr="00282BC7" w:rsidRDefault="00367E36" w:rsidP="00367E36">
            <w:pPr>
              <w:rPr>
                <w:sz w:val="18"/>
                <w:szCs w:val="18"/>
              </w:rPr>
            </w:pP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4D07A23D" w14:textId="3D31F57E" w:rsidR="00367E36" w:rsidRPr="00A47A65" w:rsidRDefault="00367E36" w:rsidP="00367E36">
            <w:pPr>
              <w:spacing w:line="259" w:lineRule="auto"/>
              <w:rPr>
                <w:rFonts w:cs="Arial"/>
                <w:color w:val="002060"/>
                <w:sz w:val="18"/>
                <w:szCs w:val="18"/>
              </w:rPr>
            </w:pPr>
            <w:r w:rsidRPr="00DB04CD">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38E7D9F3" w14:textId="77777777" w:rsidR="00367E36" w:rsidRPr="00A47A65" w:rsidRDefault="00367E36" w:rsidP="00367E36">
            <w:pPr>
              <w:rPr>
                <w:rFonts w:cs="Arial"/>
                <w:color w:val="002060"/>
                <w:sz w:val="18"/>
                <w:szCs w:val="18"/>
              </w:rPr>
            </w:pPr>
          </w:p>
        </w:tc>
      </w:tr>
      <w:tr w:rsidR="00367E36" w:rsidRPr="00A47A65" w14:paraId="26036ADE"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ADF4D"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6AD5435E" w14:textId="74BA3E0F" w:rsidR="00367E36" w:rsidRPr="00A47A65" w:rsidRDefault="00367E36" w:rsidP="00367E36">
            <w:pPr>
              <w:jc w:val="center"/>
              <w:rPr>
                <w:rFonts w:cs="Arial"/>
                <w:sz w:val="18"/>
                <w:szCs w:val="18"/>
              </w:rPr>
            </w:pPr>
            <w:r w:rsidRPr="00560750">
              <w:rPr>
                <w:rFonts w:cs="Arial"/>
                <w:sz w:val="18"/>
                <w:szCs w:val="18"/>
              </w:rPr>
              <w:t xml:space="preserve">BP </w:t>
            </w:r>
            <w:r w:rsidRPr="00560750">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007629B0" w14:textId="77777777" w:rsidR="00367E36" w:rsidRDefault="00367E36" w:rsidP="00367E36">
            <w:pPr>
              <w:rPr>
                <w:sz w:val="18"/>
                <w:szCs w:val="18"/>
              </w:rPr>
            </w:pPr>
            <w:r>
              <w:rPr>
                <w:sz w:val="18"/>
                <w:szCs w:val="18"/>
              </w:rPr>
              <w:t>L</w:t>
            </w:r>
            <w:r w:rsidRPr="000A2D69">
              <w:rPr>
                <w:sz w:val="18"/>
                <w:szCs w:val="18"/>
              </w:rPr>
              <w:t>es modalités d’accès à l’information ou de restitution de l’information pour les membres du CPDPN (relevé de décision individuel formalisé, su</w:t>
            </w:r>
            <w:r>
              <w:rPr>
                <w:sz w:val="18"/>
                <w:szCs w:val="18"/>
              </w:rPr>
              <w:t>ivi</w:t>
            </w:r>
            <w:r w:rsidRPr="000A2D69">
              <w:rPr>
                <w:sz w:val="18"/>
                <w:szCs w:val="18"/>
              </w:rPr>
              <w:t xml:space="preserve"> des situations discutées) ; </w:t>
            </w:r>
          </w:p>
          <w:p w14:paraId="12866869" w14:textId="6A34A3A0" w:rsidR="00367E36" w:rsidRPr="00282BC7" w:rsidRDefault="00367E36" w:rsidP="00367E36">
            <w:pPr>
              <w:rPr>
                <w:sz w:val="18"/>
                <w:szCs w:val="18"/>
              </w:rPr>
            </w:pP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49602FFA" w14:textId="40A3C049" w:rsidR="00367E36" w:rsidRPr="00A47A65" w:rsidRDefault="00367E36" w:rsidP="00367E36">
            <w:pPr>
              <w:spacing w:line="259" w:lineRule="auto"/>
              <w:rPr>
                <w:rFonts w:cs="Arial"/>
                <w:color w:val="002060"/>
                <w:sz w:val="18"/>
                <w:szCs w:val="18"/>
              </w:rPr>
            </w:pPr>
            <w:r w:rsidRPr="00DB04CD">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0A1D6DA1" w14:textId="77777777" w:rsidR="00367E36" w:rsidRPr="00A47A65" w:rsidRDefault="00367E36" w:rsidP="00367E36">
            <w:pPr>
              <w:rPr>
                <w:rFonts w:cs="Arial"/>
                <w:color w:val="002060"/>
                <w:sz w:val="18"/>
                <w:szCs w:val="18"/>
              </w:rPr>
            </w:pPr>
          </w:p>
        </w:tc>
      </w:tr>
      <w:tr w:rsidR="00367E36" w:rsidRPr="00A47A65" w14:paraId="280BA83F"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79505"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458CE0DE" w14:textId="42135C4F" w:rsidR="00367E36" w:rsidRPr="00A47A65" w:rsidRDefault="00367E36" w:rsidP="00367E36">
            <w:pPr>
              <w:jc w:val="center"/>
              <w:rPr>
                <w:rFonts w:cs="Arial"/>
                <w:sz w:val="18"/>
                <w:szCs w:val="18"/>
              </w:rPr>
            </w:pPr>
            <w:r w:rsidRPr="005C32E9">
              <w:rPr>
                <w:rFonts w:cs="Arial"/>
                <w:sz w:val="18"/>
                <w:szCs w:val="18"/>
              </w:rPr>
              <w:t xml:space="preserve">BP </w:t>
            </w:r>
            <w:r w:rsidRPr="005C32E9">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76AA1AFA" w14:textId="522E6DB5" w:rsidR="00367E36" w:rsidRDefault="00367E36" w:rsidP="00367E36">
            <w:pPr>
              <w:rPr>
                <w:sz w:val="18"/>
                <w:szCs w:val="18"/>
              </w:rPr>
            </w:pPr>
            <w:r>
              <w:rPr>
                <w:sz w:val="18"/>
                <w:szCs w:val="18"/>
              </w:rPr>
              <w:t>L</w:t>
            </w:r>
            <w:r w:rsidRPr="000A2D69">
              <w:rPr>
                <w:sz w:val="18"/>
                <w:szCs w:val="18"/>
              </w:rPr>
              <w:t xml:space="preserve">es modalités de tenue et d’archivage des dossiers propres du CPDPN et des comptes rendus des réunions pluridisciplinaires </w:t>
            </w:r>
            <w:r w:rsidR="00112DF1">
              <w:rPr>
                <w:sz w:val="18"/>
                <w:szCs w:val="18"/>
              </w:rPr>
              <w:t>(confidentialité ?)</w:t>
            </w:r>
          </w:p>
          <w:p w14:paraId="489B8ED2" w14:textId="502A0261" w:rsidR="00367E36" w:rsidRPr="00282BC7" w:rsidRDefault="00367E36" w:rsidP="00367E36">
            <w:pPr>
              <w:rPr>
                <w:sz w:val="18"/>
                <w:szCs w:val="18"/>
              </w:rPr>
            </w:pPr>
            <w:r w:rsidRPr="000A2D69">
              <w:rPr>
                <w:sz w:val="18"/>
                <w:szCs w:val="18"/>
              </w:rPr>
              <w:t xml:space="preserve"> </w:t>
            </w: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12C2F6E4" w14:textId="690F3D18" w:rsidR="00367E36" w:rsidRPr="00A47A65" w:rsidRDefault="00367E36" w:rsidP="00367E36">
            <w:pPr>
              <w:spacing w:line="259" w:lineRule="auto"/>
              <w:rPr>
                <w:rFonts w:cs="Arial"/>
                <w:color w:val="002060"/>
                <w:sz w:val="18"/>
                <w:szCs w:val="18"/>
              </w:rPr>
            </w:pPr>
            <w:r w:rsidRPr="00F704C6">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5C86522E" w14:textId="77777777" w:rsidR="00367E36" w:rsidRPr="00A47A65" w:rsidRDefault="00367E36" w:rsidP="00367E36">
            <w:pPr>
              <w:rPr>
                <w:rFonts w:cs="Arial"/>
                <w:color w:val="002060"/>
                <w:sz w:val="18"/>
                <w:szCs w:val="18"/>
              </w:rPr>
            </w:pPr>
          </w:p>
        </w:tc>
      </w:tr>
      <w:tr w:rsidR="00367E36" w:rsidRPr="00A47A65" w14:paraId="20706F6D"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24430"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233ED455" w14:textId="6F893295" w:rsidR="00367E36" w:rsidRPr="00A47A65" w:rsidRDefault="00367E36" w:rsidP="00367E36">
            <w:pPr>
              <w:jc w:val="center"/>
              <w:rPr>
                <w:rFonts w:cs="Arial"/>
                <w:sz w:val="18"/>
                <w:szCs w:val="18"/>
              </w:rPr>
            </w:pPr>
            <w:r w:rsidRPr="005C32E9">
              <w:rPr>
                <w:rFonts w:cs="Arial"/>
                <w:sz w:val="18"/>
                <w:szCs w:val="18"/>
              </w:rPr>
              <w:t xml:space="preserve">BP </w:t>
            </w:r>
            <w:r w:rsidRPr="005C32E9">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3C649420" w14:textId="620BB6E3" w:rsidR="00367E36" w:rsidRPr="00282BC7" w:rsidRDefault="00367E36" w:rsidP="00367E36">
            <w:pPr>
              <w:rPr>
                <w:sz w:val="18"/>
                <w:szCs w:val="18"/>
              </w:rPr>
            </w:pPr>
            <w:r>
              <w:rPr>
                <w:sz w:val="18"/>
                <w:szCs w:val="18"/>
              </w:rPr>
              <w:t>L</w:t>
            </w:r>
            <w:r w:rsidRPr="000A2D69">
              <w:rPr>
                <w:sz w:val="18"/>
                <w:szCs w:val="18"/>
              </w:rPr>
              <w:t xml:space="preserve">a formalisation des relations avec les partenaires extérieurs (notamment réseau de santé en périnatalité, établissements de </w:t>
            </w:r>
            <w:r w:rsidRPr="000A2D69">
              <w:rPr>
                <w:sz w:val="18"/>
                <w:szCs w:val="18"/>
              </w:rPr>
              <w:lastRenderedPageBreak/>
              <w:t xml:space="preserve">santé ou structures de la filière du CPDPN, échographistes libéraux, foetopathologiste, …) ; </w:t>
            </w: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799361E5" w14:textId="08A79FC2" w:rsidR="00367E36" w:rsidRPr="00A47A65" w:rsidRDefault="00367E36" w:rsidP="00367E36">
            <w:pPr>
              <w:spacing w:line="259" w:lineRule="auto"/>
              <w:rPr>
                <w:rFonts w:cs="Arial"/>
                <w:color w:val="002060"/>
                <w:sz w:val="18"/>
                <w:szCs w:val="18"/>
              </w:rPr>
            </w:pPr>
            <w:r w:rsidRPr="00F704C6">
              <w:rPr>
                <w:rFonts w:cs="Arial"/>
                <w:sz w:val="18"/>
                <w:szCs w:val="18"/>
              </w:rPr>
              <w:lastRenderedPageBreak/>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261F78F7" w14:textId="77777777" w:rsidR="00367E36" w:rsidRPr="00A47A65" w:rsidRDefault="00367E36" w:rsidP="00367E36">
            <w:pPr>
              <w:rPr>
                <w:rFonts w:cs="Arial"/>
                <w:color w:val="002060"/>
                <w:sz w:val="18"/>
                <w:szCs w:val="18"/>
              </w:rPr>
            </w:pPr>
          </w:p>
        </w:tc>
      </w:tr>
      <w:tr w:rsidR="00367E36" w:rsidRPr="00A47A65" w14:paraId="368996D7" w14:textId="77777777" w:rsidTr="00E65207">
        <w:trPr>
          <w:trHeight w:val="222"/>
          <w:jc w:val="center"/>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F7E52" w14:textId="77777777" w:rsidR="00367E36" w:rsidRPr="0041390A" w:rsidRDefault="00367E36" w:rsidP="0041390A">
            <w:pPr>
              <w:pStyle w:val="Paragraphedeliste"/>
              <w:numPr>
                <w:ilvl w:val="0"/>
                <w:numId w:val="35"/>
              </w:numPr>
              <w:jc w:val="center"/>
              <w:rPr>
                <w:rFonts w:cs="Arial"/>
                <w:sz w:val="18"/>
                <w:szCs w:val="18"/>
              </w:rPr>
            </w:pPr>
          </w:p>
        </w:tc>
        <w:tc>
          <w:tcPr>
            <w:tcW w:w="914" w:type="pct"/>
            <w:tcBorders>
              <w:top w:val="single" w:sz="4" w:space="0" w:color="auto"/>
              <w:left w:val="none" w:sz="4" w:space="0" w:color="000000"/>
              <w:bottom w:val="single" w:sz="4" w:space="0" w:color="auto"/>
              <w:right w:val="single" w:sz="4" w:space="0" w:color="auto"/>
            </w:tcBorders>
            <w:shd w:val="clear" w:color="auto" w:fill="auto"/>
            <w:noWrap/>
          </w:tcPr>
          <w:p w14:paraId="144DBB7A" w14:textId="604891C7" w:rsidR="00367E36" w:rsidRPr="00A47A65" w:rsidRDefault="00367E36" w:rsidP="00367E36">
            <w:pPr>
              <w:jc w:val="center"/>
              <w:rPr>
                <w:rFonts w:cs="Arial"/>
                <w:sz w:val="18"/>
                <w:szCs w:val="18"/>
              </w:rPr>
            </w:pPr>
            <w:r w:rsidRPr="005C32E9">
              <w:rPr>
                <w:rFonts w:cs="Arial"/>
                <w:sz w:val="18"/>
                <w:szCs w:val="18"/>
              </w:rPr>
              <w:t xml:space="preserve">BP </w:t>
            </w:r>
            <w:r w:rsidRPr="005C32E9">
              <w:rPr>
                <w:sz w:val="18"/>
                <w:szCs w:val="18"/>
              </w:rPr>
              <w:t>Arrêté du 10 mars 2025</w:t>
            </w:r>
          </w:p>
        </w:tc>
        <w:tc>
          <w:tcPr>
            <w:tcW w:w="1780" w:type="pct"/>
            <w:tcBorders>
              <w:top w:val="single" w:sz="4" w:space="0" w:color="auto"/>
              <w:left w:val="none" w:sz="4" w:space="0" w:color="000000"/>
              <w:bottom w:val="single" w:sz="4" w:space="0" w:color="auto"/>
              <w:right w:val="single" w:sz="4" w:space="0" w:color="auto"/>
            </w:tcBorders>
            <w:shd w:val="clear" w:color="auto" w:fill="auto"/>
          </w:tcPr>
          <w:p w14:paraId="2CB6C27B" w14:textId="77777777" w:rsidR="00367E36" w:rsidRDefault="00367E36" w:rsidP="00367E36">
            <w:pPr>
              <w:rPr>
                <w:sz w:val="18"/>
                <w:szCs w:val="18"/>
              </w:rPr>
            </w:pPr>
            <w:r>
              <w:rPr>
                <w:sz w:val="18"/>
                <w:szCs w:val="18"/>
              </w:rPr>
              <w:t>L</w:t>
            </w:r>
            <w:r w:rsidRPr="000A2D69">
              <w:rPr>
                <w:sz w:val="18"/>
                <w:szCs w:val="18"/>
              </w:rPr>
              <w:t>’organisation des formations délivrées par le CPDPN (choix des sujets, professionnels cibles, intervenants, évaluation) ;</w:t>
            </w:r>
          </w:p>
          <w:p w14:paraId="051DE6D4" w14:textId="0172D089" w:rsidR="00367E36" w:rsidRPr="00282BC7" w:rsidRDefault="00367E36" w:rsidP="00367E36">
            <w:pPr>
              <w:rPr>
                <w:sz w:val="18"/>
                <w:szCs w:val="18"/>
              </w:rPr>
            </w:pPr>
          </w:p>
        </w:tc>
        <w:tc>
          <w:tcPr>
            <w:tcW w:w="1010" w:type="pct"/>
            <w:tcBorders>
              <w:top w:val="single" w:sz="4" w:space="0" w:color="auto"/>
              <w:left w:val="none" w:sz="4" w:space="0" w:color="000000"/>
              <w:bottom w:val="single" w:sz="4" w:space="0" w:color="auto"/>
              <w:right w:val="single" w:sz="4" w:space="0" w:color="auto"/>
            </w:tcBorders>
            <w:shd w:val="clear" w:color="auto" w:fill="auto"/>
            <w:noWrap/>
          </w:tcPr>
          <w:p w14:paraId="672D0CA2" w14:textId="21A88762" w:rsidR="00367E36" w:rsidRPr="00A47A65" w:rsidRDefault="00367E36" w:rsidP="00367E36">
            <w:pPr>
              <w:spacing w:line="259" w:lineRule="auto"/>
              <w:rPr>
                <w:rFonts w:cs="Arial"/>
                <w:color w:val="002060"/>
                <w:sz w:val="18"/>
                <w:szCs w:val="18"/>
              </w:rPr>
            </w:pPr>
            <w:r w:rsidRPr="00F704C6">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none" w:sz="4" w:space="0" w:color="000000"/>
              <w:bottom w:val="single" w:sz="4" w:space="0" w:color="auto"/>
              <w:right w:val="single" w:sz="4" w:space="0" w:color="auto"/>
            </w:tcBorders>
            <w:shd w:val="clear" w:color="auto" w:fill="auto"/>
          </w:tcPr>
          <w:p w14:paraId="464A96D7" w14:textId="77777777" w:rsidR="00367E36" w:rsidRPr="00A47A65" w:rsidRDefault="00367E36" w:rsidP="00367E36">
            <w:pPr>
              <w:rPr>
                <w:rFonts w:cs="Arial"/>
                <w:color w:val="002060"/>
                <w:sz w:val="18"/>
                <w:szCs w:val="18"/>
              </w:rPr>
            </w:pPr>
          </w:p>
        </w:tc>
      </w:tr>
      <w:tr w:rsidR="007507AB" w:rsidRPr="00A47A65" w14:paraId="02EE7D74" w14:textId="77777777" w:rsidTr="00E65207">
        <w:trPr>
          <w:trHeight w:val="291"/>
          <w:jc w:val="center"/>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7F25D" w14:textId="77777777" w:rsidR="00367E36" w:rsidRPr="0041390A" w:rsidRDefault="00367E36" w:rsidP="0041390A">
            <w:pPr>
              <w:pStyle w:val="Paragraphedeliste"/>
              <w:numPr>
                <w:ilvl w:val="0"/>
                <w:numId w:val="35"/>
              </w:numPr>
              <w:jc w:val="center"/>
              <w:rPr>
                <w:rFonts w:cs="Arial"/>
                <w:iCs/>
                <w:sz w:val="18"/>
                <w:szCs w:val="18"/>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Pr>
          <w:p w14:paraId="5CE9BCFD" w14:textId="2EC7497C" w:rsidR="00367E36" w:rsidRPr="00A47A65" w:rsidRDefault="00367E36" w:rsidP="00367E36">
            <w:pPr>
              <w:jc w:val="center"/>
              <w:rPr>
                <w:rFonts w:cs="Arial"/>
                <w:b/>
                <w:iCs/>
                <w:sz w:val="18"/>
                <w:szCs w:val="18"/>
              </w:rPr>
            </w:pPr>
            <w:r w:rsidRPr="005C32E9">
              <w:rPr>
                <w:rFonts w:cs="Arial"/>
                <w:sz w:val="18"/>
                <w:szCs w:val="18"/>
              </w:rPr>
              <w:t xml:space="preserve">BP </w:t>
            </w:r>
            <w:r w:rsidRPr="005C32E9">
              <w:rPr>
                <w:sz w:val="18"/>
                <w:szCs w:val="18"/>
              </w:rPr>
              <w:t>Arrêté du 10 mars 2025</w:t>
            </w:r>
          </w:p>
        </w:tc>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A4AA2" w14:textId="21CA4275" w:rsidR="00367E36" w:rsidRDefault="00367E36" w:rsidP="00367E36">
            <w:pPr>
              <w:rPr>
                <w:sz w:val="18"/>
                <w:szCs w:val="18"/>
              </w:rPr>
            </w:pPr>
            <w:r>
              <w:rPr>
                <w:sz w:val="18"/>
                <w:szCs w:val="18"/>
              </w:rPr>
              <w:t>Le</w:t>
            </w:r>
            <w:r w:rsidRPr="000A2D69">
              <w:rPr>
                <w:sz w:val="18"/>
                <w:szCs w:val="18"/>
              </w:rPr>
              <w:t xml:space="preserve">s modalités d’élaboration et de validation du rapport annuel d’activité </w:t>
            </w:r>
            <w:r w:rsidR="00112DF1">
              <w:rPr>
                <w:sz w:val="18"/>
                <w:szCs w:val="18"/>
              </w:rPr>
              <w:t>(confidentialité des données ?)</w:t>
            </w:r>
          </w:p>
          <w:p w14:paraId="0E0422A2" w14:textId="7A4FB0B0" w:rsidR="00367E36" w:rsidRPr="00282BC7" w:rsidRDefault="00367E36" w:rsidP="00367E36">
            <w:pPr>
              <w:rPr>
                <w:sz w:val="18"/>
                <w:szCs w:val="18"/>
              </w:rPr>
            </w:pP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4FB169D5" w14:textId="595E6D07" w:rsidR="00367E36" w:rsidRPr="00A47A65" w:rsidRDefault="00367E36" w:rsidP="00367E36">
            <w:pPr>
              <w:rPr>
                <w:rFonts w:cs="Arial"/>
                <w:b/>
                <w:iCs/>
                <w:sz w:val="18"/>
                <w:szCs w:val="18"/>
              </w:rPr>
            </w:pPr>
            <w:r w:rsidRPr="00F704C6">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5E712" w14:textId="77777777" w:rsidR="00367E36" w:rsidRPr="00A47A65" w:rsidRDefault="00367E36" w:rsidP="00367E36">
            <w:pPr>
              <w:rPr>
                <w:rFonts w:cs="Arial"/>
                <w:b/>
                <w:iCs/>
                <w:sz w:val="18"/>
                <w:szCs w:val="18"/>
              </w:rPr>
            </w:pPr>
          </w:p>
        </w:tc>
      </w:tr>
      <w:tr w:rsidR="007507AB" w:rsidRPr="00A47A65" w14:paraId="6D957B7A" w14:textId="77777777" w:rsidTr="00E65207">
        <w:trPr>
          <w:trHeight w:val="291"/>
          <w:jc w:val="center"/>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F6B70" w14:textId="77777777" w:rsidR="00367E36" w:rsidRPr="0041390A" w:rsidRDefault="00367E36" w:rsidP="0041390A">
            <w:pPr>
              <w:pStyle w:val="Paragraphedeliste"/>
              <w:numPr>
                <w:ilvl w:val="0"/>
                <w:numId w:val="35"/>
              </w:numPr>
              <w:jc w:val="center"/>
              <w:rPr>
                <w:rFonts w:cs="Arial"/>
                <w:iCs/>
                <w:sz w:val="18"/>
                <w:szCs w:val="18"/>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Pr>
          <w:p w14:paraId="0BD9662F" w14:textId="6F823D35" w:rsidR="00367E36" w:rsidRPr="00A47A65" w:rsidRDefault="00367E36" w:rsidP="00367E36">
            <w:pPr>
              <w:jc w:val="center"/>
              <w:rPr>
                <w:rFonts w:cs="Arial"/>
                <w:b/>
                <w:iCs/>
                <w:sz w:val="18"/>
                <w:szCs w:val="18"/>
              </w:rPr>
            </w:pPr>
            <w:r w:rsidRPr="005C32E9">
              <w:rPr>
                <w:rFonts w:cs="Arial"/>
                <w:sz w:val="18"/>
                <w:szCs w:val="18"/>
              </w:rPr>
              <w:t xml:space="preserve">BP </w:t>
            </w:r>
            <w:r w:rsidRPr="005C32E9">
              <w:rPr>
                <w:sz w:val="18"/>
                <w:szCs w:val="18"/>
              </w:rPr>
              <w:t>Arrêté du 10 mars 2025</w:t>
            </w:r>
          </w:p>
        </w:tc>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4A4F" w14:textId="77777777" w:rsidR="00367E36" w:rsidRDefault="00367E36" w:rsidP="00367E36">
            <w:pPr>
              <w:rPr>
                <w:sz w:val="18"/>
                <w:szCs w:val="18"/>
              </w:rPr>
            </w:pPr>
            <w:r>
              <w:rPr>
                <w:sz w:val="18"/>
                <w:szCs w:val="18"/>
              </w:rPr>
              <w:t>L</w:t>
            </w:r>
            <w:r w:rsidRPr="000A2D69">
              <w:rPr>
                <w:sz w:val="18"/>
                <w:szCs w:val="18"/>
              </w:rPr>
              <w:t>es modalités d’accès, de consultation ou de modification et de sauvegarde des données</w:t>
            </w:r>
          </w:p>
          <w:p w14:paraId="2E31CFEC" w14:textId="7E531A7E" w:rsidR="00367E36" w:rsidRPr="00282BC7" w:rsidRDefault="00367E36" w:rsidP="00367E36">
            <w:pPr>
              <w:rPr>
                <w:sz w:val="18"/>
                <w:szCs w:val="18"/>
              </w:rPr>
            </w:pP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48026913" w14:textId="168988C0" w:rsidR="00367E36" w:rsidRPr="00A47A65" w:rsidRDefault="00367E36" w:rsidP="00367E36">
            <w:pPr>
              <w:rPr>
                <w:rFonts w:cs="Arial"/>
                <w:b/>
                <w:iCs/>
                <w:sz w:val="18"/>
                <w:szCs w:val="18"/>
              </w:rPr>
            </w:pPr>
            <w:r w:rsidRPr="00F704C6">
              <w:rPr>
                <w:rFonts w:cs="Arial"/>
                <w:sz w:val="18"/>
                <w:szCs w:val="18"/>
              </w:rPr>
              <w:t xml:space="preserve">Ces éléments sont décrits dans le RI ?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DDAA" w14:textId="77777777" w:rsidR="00367E36" w:rsidRPr="00A47A65" w:rsidRDefault="00367E36" w:rsidP="00367E36">
            <w:pPr>
              <w:rPr>
                <w:rFonts w:cs="Arial"/>
                <w:b/>
                <w:iCs/>
                <w:sz w:val="18"/>
                <w:szCs w:val="18"/>
              </w:rPr>
            </w:pPr>
          </w:p>
        </w:tc>
      </w:tr>
      <w:tr w:rsidR="006E7A8A" w:rsidRPr="00A47A65" w14:paraId="66F89610" w14:textId="77777777" w:rsidTr="00E65207">
        <w:trPr>
          <w:trHeight w:val="29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78E6BDFE" w14:textId="5E7B8BFC" w:rsidR="006E7A8A" w:rsidRPr="00866A98" w:rsidRDefault="006E7A8A" w:rsidP="006E7A8A">
            <w:pPr>
              <w:rPr>
                <w:b/>
                <w:bCs/>
                <w:color w:val="002060"/>
              </w:rPr>
            </w:pPr>
            <w:r>
              <w:rPr>
                <w:rFonts w:eastAsiaTheme="majorEastAsia" w:cs="Arial"/>
                <w:b/>
                <w:color w:val="000000" w:themeColor="text1"/>
                <w:sz w:val="18"/>
                <w:szCs w:val="18"/>
              </w:rPr>
              <w:t>Les annexes du règlement intérieur</w:t>
            </w:r>
            <w:r w:rsidR="00784C3B">
              <w:rPr>
                <w:rFonts w:eastAsiaTheme="majorEastAsia" w:cs="Arial"/>
                <w:b/>
                <w:color w:val="000000" w:themeColor="text1"/>
                <w:sz w:val="18"/>
                <w:szCs w:val="18"/>
              </w:rPr>
              <w:t xml:space="preserve"> comprennent </w:t>
            </w:r>
            <w:r w:rsidR="00032FF3">
              <w:rPr>
                <w:rFonts w:eastAsiaTheme="majorEastAsia" w:cs="Arial"/>
                <w:b/>
                <w:color w:val="000000" w:themeColor="text1"/>
                <w:sz w:val="18"/>
                <w:szCs w:val="18"/>
              </w:rPr>
              <w:t>notamment</w:t>
            </w:r>
            <w:r w:rsidR="00A25F7B">
              <w:rPr>
                <w:rFonts w:eastAsiaTheme="majorEastAsia" w:cs="Arial"/>
                <w:b/>
                <w:color w:val="000000" w:themeColor="text1"/>
                <w:sz w:val="18"/>
                <w:szCs w:val="18"/>
              </w:rPr>
              <w:t> :</w:t>
            </w:r>
          </w:p>
          <w:p w14:paraId="6E379FC1" w14:textId="77777777" w:rsidR="006E7A8A" w:rsidRPr="00A47A65" w:rsidRDefault="006E7A8A" w:rsidP="006E7A8A">
            <w:pPr>
              <w:rPr>
                <w:rFonts w:cs="Arial"/>
                <w:b/>
                <w:iCs/>
                <w:sz w:val="18"/>
                <w:szCs w:val="18"/>
              </w:rPr>
            </w:pPr>
          </w:p>
        </w:tc>
      </w:tr>
      <w:tr w:rsidR="007507AB" w:rsidRPr="00A47A65" w14:paraId="76467015" w14:textId="77777777" w:rsidTr="00E65207">
        <w:trPr>
          <w:trHeight w:val="291"/>
          <w:jc w:val="center"/>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A1D3D4" w14:textId="77777777" w:rsidR="006E7A8A" w:rsidRPr="0041390A" w:rsidRDefault="006E7A8A" w:rsidP="0041390A">
            <w:pPr>
              <w:pStyle w:val="Paragraphedeliste"/>
              <w:numPr>
                <w:ilvl w:val="0"/>
                <w:numId w:val="35"/>
              </w:numPr>
              <w:jc w:val="center"/>
              <w:rPr>
                <w:rFonts w:cs="Arial"/>
                <w:sz w:val="18"/>
                <w:szCs w:val="18"/>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Pr>
          <w:p w14:paraId="00485B10" w14:textId="4CB3479B" w:rsidR="006E7A8A" w:rsidRPr="00BD75CB" w:rsidRDefault="00367E36" w:rsidP="006E7A8A">
            <w:pPr>
              <w:jc w:val="center"/>
              <w:rPr>
                <w:rFonts w:eastAsia="Times New Roman" w:cs="Arial"/>
                <w:color w:val="000000"/>
                <w:sz w:val="18"/>
                <w:szCs w:val="18"/>
                <w:lang w:eastAsia="fr-FR"/>
                <w14:ligatures w14:val="none"/>
              </w:rPr>
            </w:pPr>
            <w:r w:rsidRPr="00D4534E">
              <w:rPr>
                <w:rFonts w:cs="Arial"/>
                <w:sz w:val="18"/>
                <w:szCs w:val="18"/>
              </w:rPr>
              <w:t>BP</w:t>
            </w:r>
            <w:r>
              <w:rPr>
                <w:rFonts w:cs="Arial"/>
                <w:sz w:val="18"/>
                <w:szCs w:val="18"/>
              </w:rPr>
              <w:t xml:space="preserve"> </w:t>
            </w:r>
            <w:r w:rsidRPr="00D4534E">
              <w:rPr>
                <w:sz w:val="18"/>
                <w:szCs w:val="18"/>
              </w:rPr>
              <w:t>Arrêté du 10 mars 2025</w:t>
            </w:r>
          </w:p>
        </w:tc>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A2FA1" w14:textId="2CE59677" w:rsidR="006E7A8A" w:rsidRDefault="00784C3B" w:rsidP="006E7A8A">
            <w:pPr>
              <w:rPr>
                <w:sz w:val="18"/>
                <w:szCs w:val="18"/>
              </w:rPr>
            </w:pPr>
            <w:r>
              <w:rPr>
                <w:sz w:val="18"/>
                <w:szCs w:val="18"/>
              </w:rPr>
              <w:t>La</w:t>
            </w:r>
            <w:r w:rsidR="00E62882" w:rsidRPr="000A2D69">
              <w:rPr>
                <w:sz w:val="18"/>
                <w:szCs w:val="18"/>
              </w:rPr>
              <w:t xml:space="preserve"> liste des membres du CPDPN </w:t>
            </w:r>
            <w:r w:rsidRPr="00445C0D">
              <w:rPr>
                <w:sz w:val="18"/>
                <w:szCs w:val="18"/>
                <w:u w:val="single"/>
              </w:rPr>
              <w:t>à jour</w:t>
            </w: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376223E2" w14:textId="10CDD65C" w:rsidR="006E7A8A" w:rsidRPr="00F704C6" w:rsidRDefault="00784C3B" w:rsidP="006E7A8A">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768A5" w14:textId="77777777" w:rsidR="006E7A8A" w:rsidRPr="00A47A65" w:rsidRDefault="006E7A8A" w:rsidP="006E7A8A">
            <w:pPr>
              <w:rPr>
                <w:rFonts w:cs="Arial"/>
                <w:b/>
                <w:iCs/>
                <w:sz w:val="18"/>
                <w:szCs w:val="18"/>
              </w:rPr>
            </w:pPr>
          </w:p>
        </w:tc>
      </w:tr>
      <w:tr w:rsidR="007507AB" w:rsidRPr="00A47A65" w14:paraId="43C4C001" w14:textId="77777777" w:rsidTr="00E65207">
        <w:trPr>
          <w:trHeight w:val="291"/>
          <w:jc w:val="center"/>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6D649" w14:textId="77777777" w:rsidR="00784C3B" w:rsidRPr="0041390A" w:rsidRDefault="00784C3B" w:rsidP="0041390A">
            <w:pPr>
              <w:pStyle w:val="Paragraphedeliste"/>
              <w:numPr>
                <w:ilvl w:val="0"/>
                <w:numId w:val="35"/>
              </w:numPr>
              <w:jc w:val="center"/>
              <w:rPr>
                <w:rFonts w:cs="Arial"/>
                <w:sz w:val="18"/>
                <w:szCs w:val="18"/>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Pr>
          <w:p w14:paraId="43975D5A" w14:textId="0AD2B4D9" w:rsidR="00784C3B" w:rsidRPr="00BD75CB" w:rsidRDefault="00784C3B" w:rsidP="00784C3B">
            <w:pPr>
              <w:jc w:val="center"/>
              <w:rPr>
                <w:rFonts w:eastAsia="Times New Roman" w:cs="Arial"/>
                <w:color w:val="000000"/>
                <w:sz w:val="18"/>
                <w:szCs w:val="18"/>
                <w:lang w:eastAsia="fr-FR"/>
                <w14:ligatures w14:val="none"/>
              </w:rPr>
            </w:pPr>
            <w:r w:rsidRPr="006448C4">
              <w:rPr>
                <w:rFonts w:cs="Arial"/>
                <w:sz w:val="18"/>
                <w:szCs w:val="18"/>
              </w:rPr>
              <w:t xml:space="preserve">BP </w:t>
            </w:r>
            <w:r w:rsidRPr="006448C4">
              <w:rPr>
                <w:sz w:val="18"/>
                <w:szCs w:val="18"/>
              </w:rPr>
              <w:t>Arrêté du 10 mars 2025</w:t>
            </w:r>
          </w:p>
        </w:tc>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4B167" w14:textId="4880E1DD" w:rsidR="00784C3B" w:rsidRDefault="00784C3B" w:rsidP="00784C3B">
            <w:pPr>
              <w:rPr>
                <w:sz w:val="18"/>
                <w:szCs w:val="18"/>
              </w:rPr>
            </w:pPr>
            <w:r>
              <w:rPr>
                <w:sz w:val="18"/>
                <w:szCs w:val="18"/>
              </w:rPr>
              <w:t>L</w:t>
            </w:r>
            <w:r w:rsidRPr="000A2D69">
              <w:rPr>
                <w:sz w:val="18"/>
                <w:szCs w:val="18"/>
              </w:rPr>
              <w:t>’ensemble des formulaires d’information/consentement ainsi que les formulaires d’attestation utilisés ou mis à disposition par le CPDPN ;</w:t>
            </w:r>
          </w:p>
          <w:p w14:paraId="2C106A25" w14:textId="77777777" w:rsidR="00784C3B" w:rsidRDefault="00784C3B" w:rsidP="00784C3B">
            <w:pPr>
              <w:rPr>
                <w:rFonts w:cs="Arial"/>
                <w:i/>
                <w:iCs/>
                <w:color w:val="808080" w:themeColor="background1" w:themeShade="80"/>
                <w:sz w:val="18"/>
                <w:szCs w:val="18"/>
              </w:rPr>
            </w:pPr>
            <w:r w:rsidRPr="00784C3B">
              <w:rPr>
                <w:rFonts w:cs="Arial"/>
                <w:i/>
                <w:iCs/>
                <w:color w:val="808080" w:themeColor="background1" w:themeShade="80"/>
                <w:sz w:val="18"/>
                <w:szCs w:val="18"/>
              </w:rPr>
              <w:t xml:space="preserve">Vérification de l’adéquation </w:t>
            </w:r>
            <w:r>
              <w:rPr>
                <w:rFonts w:cs="Arial"/>
                <w:i/>
                <w:iCs/>
                <w:color w:val="808080" w:themeColor="background1" w:themeShade="80"/>
                <w:sz w:val="18"/>
                <w:szCs w:val="18"/>
              </w:rPr>
              <w:t>aux</w:t>
            </w:r>
            <w:r w:rsidRPr="00784C3B">
              <w:rPr>
                <w:rFonts w:cs="Arial"/>
                <w:i/>
                <w:iCs/>
                <w:color w:val="808080" w:themeColor="background1" w:themeShade="80"/>
                <w:sz w:val="18"/>
                <w:szCs w:val="18"/>
              </w:rPr>
              <w:t xml:space="preserve"> réglementation en vigueur</w:t>
            </w:r>
            <w:r>
              <w:rPr>
                <w:rStyle w:val="Appelnotedebasdep"/>
                <w:rFonts w:cs="Arial"/>
                <w:i/>
                <w:iCs/>
                <w:color w:val="808080" w:themeColor="background1" w:themeShade="80"/>
                <w:sz w:val="18"/>
                <w:szCs w:val="18"/>
              </w:rPr>
              <w:footnoteReference w:id="3"/>
            </w:r>
          </w:p>
          <w:p w14:paraId="20E50D54" w14:textId="1C7E0B47" w:rsidR="00445C0D" w:rsidRDefault="00445C0D" w:rsidP="00784C3B">
            <w:pPr>
              <w:rPr>
                <w:sz w:val="18"/>
                <w:szCs w:val="18"/>
              </w:rPr>
            </w:pP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41EB621B" w14:textId="77777777" w:rsidR="007507AB" w:rsidRDefault="007507AB" w:rsidP="00784C3B">
            <w:pPr>
              <w:rPr>
                <w:rFonts w:cs="Arial"/>
                <w:sz w:val="18"/>
                <w:szCs w:val="18"/>
              </w:rPr>
            </w:pPr>
            <w:r>
              <w:rPr>
                <w:rFonts w:cs="Arial"/>
                <w:sz w:val="18"/>
                <w:szCs w:val="18"/>
              </w:rPr>
              <w:t>Exhaustivité des consentements et adéquation aux derniers arrêtés</w:t>
            </w:r>
          </w:p>
          <w:p w14:paraId="0E3D1BDF" w14:textId="604493EA" w:rsidR="00784C3B" w:rsidRPr="00F704C6" w:rsidRDefault="00784C3B" w:rsidP="00784C3B">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2F102" w14:textId="6E06D38D" w:rsidR="00784C3B" w:rsidRPr="00A47A65" w:rsidRDefault="00784C3B" w:rsidP="00784C3B">
            <w:pPr>
              <w:rPr>
                <w:rFonts w:cs="Arial"/>
                <w:b/>
                <w:iCs/>
                <w:sz w:val="18"/>
                <w:szCs w:val="18"/>
              </w:rPr>
            </w:pPr>
          </w:p>
        </w:tc>
      </w:tr>
      <w:tr w:rsidR="007507AB" w:rsidRPr="00A47A65" w14:paraId="59380AB1" w14:textId="77777777" w:rsidTr="00E65207">
        <w:trPr>
          <w:trHeight w:val="291"/>
          <w:jc w:val="center"/>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3A9BD4" w14:textId="77777777" w:rsidR="00445C0D" w:rsidRPr="0041390A" w:rsidRDefault="00445C0D" w:rsidP="0041390A">
            <w:pPr>
              <w:pStyle w:val="Paragraphedeliste"/>
              <w:numPr>
                <w:ilvl w:val="0"/>
                <w:numId w:val="35"/>
              </w:numPr>
              <w:jc w:val="center"/>
              <w:rPr>
                <w:rFonts w:cs="Arial"/>
                <w:sz w:val="18"/>
                <w:szCs w:val="18"/>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Pr>
          <w:p w14:paraId="5778BC8D" w14:textId="5070A406" w:rsidR="00445C0D" w:rsidRPr="00BD75CB" w:rsidRDefault="00445C0D" w:rsidP="00445C0D">
            <w:pPr>
              <w:jc w:val="center"/>
              <w:rPr>
                <w:rFonts w:eastAsia="Times New Roman" w:cs="Arial"/>
                <w:color w:val="000000"/>
                <w:sz w:val="18"/>
                <w:szCs w:val="18"/>
                <w:lang w:eastAsia="fr-FR"/>
                <w14:ligatures w14:val="none"/>
              </w:rPr>
            </w:pPr>
            <w:r w:rsidRPr="006448C4">
              <w:rPr>
                <w:rFonts w:cs="Arial"/>
                <w:sz w:val="18"/>
                <w:szCs w:val="18"/>
              </w:rPr>
              <w:t xml:space="preserve">BP </w:t>
            </w:r>
            <w:r w:rsidRPr="006448C4">
              <w:rPr>
                <w:sz w:val="18"/>
                <w:szCs w:val="18"/>
              </w:rPr>
              <w:t>Arrêté du 10 mars 2025</w:t>
            </w:r>
          </w:p>
        </w:tc>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8ACE9" w14:textId="01E4F591" w:rsidR="00445C0D" w:rsidRDefault="00445C0D" w:rsidP="00445C0D">
            <w:pPr>
              <w:rPr>
                <w:sz w:val="18"/>
                <w:szCs w:val="18"/>
              </w:rPr>
            </w:pPr>
            <w:r>
              <w:rPr>
                <w:sz w:val="18"/>
                <w:szCs w:val="18"/>
              </w:rPr>
              <w:t>L’</w:t>
            </w:r>
            <w:r w:rsidRPr="000A2D69">
              <w:rPr>
                <w:sz w:val="18"/>
                <w:szCs w:val="18"/>
              </w:rPr>
              <w:t>ensemble des procédures du CPDPN (dont le parcours des femmes prises en charge).</w:t>
            </w:r>
          </w:p>
          <w:p w14:paraId="4DE65154" w14:textId="4D882F44" w:rsidR="00A25F7B" w:rsidRPr="00A25F7B" w:rsidRDefault="00A25F7B" w:rsidP="00A25F7B">
            <w:pPr>
              <w:rPr>
                <w:rFonts w:cs="Arial"/>
                <w:i/>
                <w:iCs/>
                <w:color w:val="808080" w:themeColor="background1" w:themeShade="80"/>
                <w:sz w:val="18"/>
                <w:szCs w:val="18"/>
              </w:rPr>
            </w:pPr>
            <w:r w:rsidRPr="00784C3B">
              <w:rPr>
                <w:rFonts w:cs="Arial"/>
                <w:i/>
                <w:iCs/>
                <w:color w:val="808080" w:themeColor="background1" w:themeShade="80"/>
                <w:sz w:val="18"/>
                <w:szCs w:val="18"/>
              </w:rPr>
              <w:t xml:space="preserve">Vérification de l’adéquation </w:t>
            </w:r>
            <w:r>
              <w:rPr>
                <w:rFonts w:cs="Arial"/>
                <w:i/>
                <w:iCs/>
                <w:color w:val="808080" w:themeColor="background1" w:themeShade="80"/>
                <w:sz w:val="18"/>
                <w:szCs w:val="18"/>
              </w:rPr>
              <w:t>aux</w:t>
            </w:r>
            <w:r w:rsidRPr="00784C3B">
              <w:rPr>
                <w:rFonts w:cs="Arial"/>
                <w:i/>
                <w:iCs/>
                <w:color w:val="808080" w:themeColor="background1" w:themeShade="80"/>
                <w:sz w:val="18"/>
                <w:szCs w:val="18"/>
              </w:rPr>
              <w:t xml:space="preserve"> réglementation en vigueur</w:t>
            </w:r>
            <w:r w:rsidRPr="00A25F7B">
              <w:rPr>
                <w:rFonts w:cs="Arial"/>
                <w:i/>
                <w:iCs/>
                <w:color w:val="808080" w:themeColor="background1" w:themeShade="80"/>
                <w:sz w:val="18"/>
                <w:szCs w:val="18"/>
                <w:vertAlign w:val="superscript"/>
              </w:rPr>
              <w:t>3</w:t>
            </w: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17CAD0C5" w14:textId="0310E78B" w:rsidR="00445C0D" w:rsidRPr="00F704C6" w:rsidRDefault="00445C0D" w:rsidP="00445C0D">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7D375" w14:textId="77777777" w:rsidR="00445C0D" w:rsidRPr="00A47A65" w:rsidRDefault="00445C0D" w:rsidP="00445C0D">
            <w:pPr>
              <w:rPr>
                <w:rFonts w:cs="Arial"/>
                <w:b/>
                <w:iCs/>
                <w:sz w:val="18"/>
                <w:szCs w:val="18"/>
              </w:rPr>
            </w:pPr>
          </w:p>
        </w:tc>
      </w:tr>
    </w:tbl>
    <w:p w14:paraId="2CEB75DB" w14:textId="77761F20" w:rsidR="00C41449" w:rsidRPr="00920813" w:rsidRDefault="00C41449">
      <w:pPr>
        <w:rPr>
          <w:color w:val="FFFFFF" w:themeColor="background1"/>
        </w:rPr>
      </w:pPr>
    </w:p>
    <w:tbl>
      <w:tblPr>
        <w:tblW w:w="5466" w:type="pct"/>
        <w:jc w:val="center"/>
        <w:tblLayout w:type="fixed"/>
        <w:tblCellMar>
          <w:left w:w="70" w:type="dxa"/>
          <w:right w:w="70" w:type="dxa"/>
        </w:tblCellMar>
        <w:tblLook w:val="0000" w:firstRow="0" w:lastRow="0" w:firstColumn="0" w:lastColumn="0" w:noHBand="0" w:noVBand="0"/>
      </w:tblPr>
      <w:tblGrid>
        <w:gridCol w:w="847"/>
        <w:gridCol w:w="1421"/>
        <w:gridCol w:w="7087"/>
        <w:gridCol w:w="9"/>
        <w:gridCol w:w="2968"/>
        <w:gridCol w:w="15"/>
        <w:gridCol w:w="2674"/>
      </w:tblGrid>
      <w:tr w:rsidR="00920813" w:rsidRPr="00920813" w14:paraId="5D304171" w14:textId="77777777" w:rsidTr="00E65207">
        <w:trPr>
          <w:trHeight w:val="17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B0F0"/>
            <w:noWrap/>
            <w:vAlign w:val="center"/>
          </w:tcPr>
          <w:p w14:paraId="3524BB3F" w14:textId="2072E7DD" w:rsidR="00920813" w:rsidRPr="00920813" w:rsidRDefault="00920813" w:rsidP="005A1837">
            <w:pPr>
              <w:pStyle w:val="Titre1"/>
              <w:rPr>
                <w:rFonts w:cs="Arial"/>
                <w:color w:val="FFFFFF" w:themeColor="background1"/>
                <w:szCs w:val="20"/>
              </w:rPr>
            </w:pPr>
            <w:r w:rsidRPr="00920813">
              <w:rPr>
                <w:color w:val="FFFFFF" w:themeColor="background1"/>
              </w:rPr>
              <w:lastRenderedPageBreak/>
              <w:t>SAISINE DU CPDPN ET REUNION PLURIDISCIPLINAIRE</w:t>
            </w:r>
          </w:p>
        </w:tc>
      </w:tr>
      <w:tr w:rsidR="00BF0502" w14:paraId="25B717FC" w14:textId="77777777" w:rsidTr="00E65207">
        <w:trPr>
          <w:trHeight w:val="682"/>
          <w:jc w:val="center"/>
        </w:trPr>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4B78ED" w14:textId="10D587A7" w:rsidR="00BF0502" w:rsidRDefault="00BF0502" w:rsidP="00BF0502">
            <w:pPr>
              <w:jc w:val="center"/>
              <w:rPr>
                <w:rFonts w:cs="Arial"/>
                <w:b/>
                <w:bCs/>
                <w:sz w:val="18"/>
                <w:szCs w:val="18"/>
              </w:rPr>
            </w:pPr>
            <w:r w:rsidRPr="00A47A65">
              <w:rPr>
                <w:rFonts w:cs="Arial"/>
                <w:b/>
                <w:bCs/>
                <w:sz w:val="18"/>
                <w:szCs w:val="18"/>
              </w:rPr>
              <w:t>N°</w:t>
            </w:r>
          </w:p>
        </w:tc>
        <w:tc>
          <w:tcPr>
            <w:tcW w:w="473"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D6ACCA7" w14:textId="29EDE900" w:rsidR="00BF0502" w:rsidRDefault="00BF0502" w:rsidP="00BF0502">
            <w:pPr>
              <w:jc w:val="center"/>
              <w:rPr>
                <w:rFonts w:cs="Arial"/>
                <w:b/>
                <w:bCs/>
                <w:sz w:val="18"/>
                <w:szCs w:val="18"/>
              </w:rPr>
            </w:pPr>
            <w:r w:rsidRPr="00A47A65">
              <w:rPr>
                <w:rFonts w:cs="Arial"/>
                <w:b/>
                <w:bCs/>
                <w:sz w:val="18"/>
                <w:szCs w:val="18"/>
              </w:rPr>
              <w:t>Références</w:t>
            </w:r>
          </w:p>
        </w:tc>
        <w:tc>
          <w:tcPr>
            <w:tcW w:w="2362" w:type="pct"/>
            <w:gridSpan w:val="2"/>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A07E784" w14:textId="77777777" w:rsidR="00BF0502" w:rsidRDefault="00BF0502" w:rsidP="00BF0502">
            <w:pPr>
              <w:jc w:val="center"/>
              <w:rPr>
                <w:rFonts w:cs="Arial"/>
                <w:b/>
                <w:bCs/>
                <w:sz w:val="18"/>
                <w:szCs w:val="18"/>
              </w:rPr>
            </w:pPr>
          </w:p>
          <w:p w14:paraId="5C4997CE" w14:textId="77777777" w:rsidR="00BF0502" w:rsidRPr="00A47A65" w:rsidRDefault="00BF0502" w:rsidP="00BF0502">
            <w:pPr>
              <w:jc w:val="center"/>
              <w:rPr>
                <w:rFonts w:cs="Arial"/>
                <w:b/>
                <w:bCs/>
                <w:sz w:val="18"/>
                <w:szCs w:val="18"/>
              </w:rPr>
            </w:pPr>
            <w:r w:rsidRPr="00A47A65">
              <w:rPr>
                <w:rFonts w:cs="Arial"/>
                <w:b/>
                <w:bCs/>
                <w:sz w:val="18"/>
                <w:szCs w:val="18"/>
              </w:rPr>
              <w:t>Items</w:t>
            </w:r>
          </w:p>
          <w:p w14:paraId="4AE3EC8E" w14:textId="27105E8C" w:rsidR="00BF0502" w:rsidRPr="00D4534E" w:rsidRDefault="00BF0502" w:rsidP="00BF0502">
            <w:pPr>
              <w:jc w:val="center"/>
              <w:rPr>
                <w:rFonts w:cs="Arial"/>
                <w:i/>
                <w:iCs/>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4F6E9B7" w14:textId="6D69C530" w:rsidR="00BF0502"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890"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654198BE" w14:textId="77777777" w:rsidR="00BF0502" w:rsidRDefault="00BF0502" w:rsidP="00BF0502">
            <w:pPr>
              <w:jc w:val="center"/>
              <w:rPr>
                <w:rFonts w:cs="Arial"/>
                <w:b/>
                <w:bCs/>
                <w:sz w:val="18"/>
                <w:szCs w:val="18"/>
              </w:rPr>
            </w:pPr>
          </w:p>
          <w:p w14:paraId="208DAC0F"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1790B687" w14:textId="0DBEA160" w:rsidR="00BF0502" w:rsidRDefault="00BF0502" w:rsidP="00BF0502">
            <w:pPr>
              <w:jc w:val="center"/>
              <w:rPr>
                <w:rFonts w:cs="Arial"/>
                <w:b/>
                <w:bCs/>
                <w:sz w:val="18"/>
                <w:szCs w:val="18"/>
              </w:rPr>
            </w:pPr>
          </w:p>
        </w:tc>
      </w:tr>
      <w:tr w:rsidR="00920813" w14:paraId="6F1BDB92" w14:textId="77777777" w:rsidTr="00E65207">
        <w:trPr>
          <w:trHeight w:val="33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7C1FE833" w14:textId="44BBEBB3" w:rsidR="00920813" w:rsidRPr="00920813" w:rsidRDefault="00920813" w:rsidP="00920813">
            <w:pPr>
              <w:pStyle w:val="Titre2"/>
            </w:pPr>
            <w:bookmarkStart w:id="3" w:name="_Toc178266357"/>
            <w:bookmarkStart w:id="4" w:name="_Toc178284972"/>
            <w:bookmarkStart w:id="5" w:name="_Toc188022388"/>
            <w:r>
              <w:t>A</w:t>
            </w:r>
            <w:r w:rsidRPr="001E40E6">
              <w:t xml:space="preserve">ccessibilité du </w:t>
            </w:r>
            <w:r>
              <w:t>CPDPN</w:t>
            </w:r>
            <w:bookmarkEnd w:id="3"/>
            <w:bookmarkEnd w:id="4"/>
            <w:bookmarkEnd w:id="5"/>
          </w:p>
        </w:tc>
      </w:tr>
      <w:tr w:rsidR="00CA1949" w14:paraId="34E99052" w14:textId="77777777" w:rsidTr="00E65207">
        <w:trPr>
          <w:trHeight w:val="510"/>
          <w:jc w:val="center"/>
        </w:trPr>
        <w:tc>
          <w:tcPr>
            <w:tcW w:w="282" w:type="pct"/>
            <w:tcBorders>
              <w:top w:val="none" w:sz="4" w:space="0" w:color="000000"/>
              <w:left w:val="single" w:sz="4" w:space="0" w:color="auto"/>
              <w:bottom w:val="single" w:sz="4" w:space="0" w:color="auto"/>
              <w:right w:val="single" w:sz="4" w:space="0" w:color="auto"/>
            </w:tcBorders>
            <w:shd w:val="clear" w:color="auto" w:fill="auto"/>
            <w:noWrap/>
            <w:vAlign w:val="center"/>
          </w:tcPr>
          <w:p w14:paraId="1AC35160" w14:textId="77777777" w:rsidR="00CA1949" w:rsidRPr="0041390A" w:rsidRDefault="00CA1949" w:rsidP="0041390A">
            <w:pPr>
              <w:pStyle w:val="Paragraphedeliste"/>
              <w:numPr>
                <w:ilvl w:val="0"/>
                <w:numId w:val="35"/>
              </w:numPr>
              <w:jc w:val="center"/>
              <w:rPr>
                <w:rFonts w:cs="Arial"/>
                <w:sz w:val="18"/>
                <w:szCs w:val="18"/>
              </w:rPr>
            </w:pPr>
          </w:p>
        </w:tc>
        <w:tc>
          <w:tcPr>
            <w:tcW w:w="473" w:type="pct"/>
            <w:tcBorders>
              <w:top w:val="none" w:sz="4" w:space="0" w:color="000000"/>
              <w:left w:val="none" w:sz="4" w:space="0" w:color="000000"/>
              <w:bottom w:val="single" w:sz="4" w:space="0" w:color="auto"/>
              <w:right w:val="single" w:sz="4" w:space="0" w:color="auto"/>
            </w:tcBorders>
            <w:shd w:val="clear" w:color="auto" w:fill="auto"/>
            <w:noWrap/>
          </w:tcPr>
          <w:p w14:paraId="5215818D" w14:textId="7E0006AC" w:rsidR="00CA1949" w:rsidRPr="007B6AE0" w:rsidRDefault="00CA1949" w:rsidP="00CA1949">
            <w:pPr>
              <w:jc w:val="center"/>
              <w:rPr>
                <w:rFonts w:cs="Arial"/>
                <w:sz w:val="18"/>
                <w:szCs w:val="18"/>
              </w:rPr>
            </w:pPr>
            <w:r w:rsidRPr="006448C4">
              <w:rPr>
                <w:rFonts w:cs="Arial"/>
                <w:sz w:val="18"/>
                <w:szCs w:val="18"/>
              </w:rPr>
              <w:t xml:space="preserve">BP </w:t>
            </w:r>
            <w:r w:rsidRPr="006448C4">
              <w:rPr>
                <w:sz w:val="18"/>
                <w:szCs w:val="18"/>
              </w:rPr>
              <w:t>Arrêté du 10 mars 2025</w:t>
            </w:r>
          </w:p>
        </w:tc>
        <w:tc>
          <w:tcPr>
            <w:tcW w:w="2362" w:type="pct"/>
            <w:gridSpan w:val="2"/>
            <w:tcBorders>
              <w:top w:val="none" w:sz="4" w:space="0" w:color="000000"/>
              <w:left w:val="none" w:sz="4" w:space="0" w:color="000000"/>
              <w:bottom w:val="single" w:sz="4" w:space="0" w:color="auto"/>
              <w:right w:val="single" w:sz="4" w:space="0" w:color="auto"/>
            </w:tcBorders>
            <w:shd w:val="clear" w:color="auto" w:fill="auto"/>
          </w:tcPr>
          <w:p w14:paraId="17EAA829" w14:textId="4B5EA1E0" w:rsidR="00CA1949" w:rsidRPr="00CA09F3" w:rsidRDefault="00CA1949" w:rsidP="00CA1949">
            <w:pPr>
              <w:rPr>
                <w:sz w:val="18"/>
                <w:szCs w:val="18"/>
              </w:rPr>
            </w:pPr>
            <w:r w:rsidRPr="00CA09F3">
              <w:rPr>
                <w:sz w:val="18"/>
                <w:szCs w:val="18"/>
              </w:rPr>
              <w:t>Procédure écrite d’accessibilité au CPDPN</w:t>
            </w:r>
            <w:r>
              <w:rPr>
                <w:sz w:val="18"/>
                <w:szCs w:val="18"/>
              </w:rPr>
              <w:t>, avis et saisine distinct</w:t>
            </w:r>
          </w:p>
          <w:p w14:paraId="04AE5274" w14:textId="358A2021" w:rsidR="00CA1949" w:rsidRPr="00CA09F3" w:rsidRDefault="00CA1949" w:rsidP="00CA1949">
            <w:pPr>
              <w:rPr>
                <w:rFonts w:cs="Arial"/>
                <w:i/>
                <w:iCs/>
                <w:color w:val="808080" w:themeColor="background1" w:themeShade="80"/>
                <w:sz w:val="18"/>
                <w:szCs w:val="18"/>
              </w:rPr>
            </w:pPr>
            <w:r>
              <w:rPr>
                <w:rFonts w:cs="Arial"/>
                <w:i/>
                <w:iCs/>
                <w:color w:val="808080" w:themeColor="background1" w:themeShade="80"/>
                <w:szCs w:val="18"/>
              </w:rPr>
              <w:t>Coordonnées</w:t>
            </w:r>
            <w:r>
              <w:rPr>
                <w:rFonts w:cs="Arial"/>
                <w:i/>
                <w:iCs/>
                <w:color w:val="808080" w:themeColor="background1" w:themeShade="80"/>
                <w:sz w:val="18"/>
                <w:szCs w:val="18"/>
              </w:rPr>
              <w:t>,</w:t>
            </w:r>
            <w:r w:rsidRPr="00CA09F3">
              <w:rPr>
                <w:rFonts w:cs="Arial"/>
                <w:i/>
                <w:iCs/>
                <w:color w:val="808080" w:themeColor="background1" w:themeShade="80"/>
                <w:sz w:val="18"/>
                <w:szCs w:val="18"/>
              </w:rPr>
              <w:t xml:space="preserve"> site internet</w:t>
            </w:r>
            <w:r>
              <w:rPr>
                <w:rFonts w:cs="Arial"/>
                <w:i/>
                <w:iCs/>
                <w:color w:val="808080" w:themeColor="background1" w:themeShade="80"/>
                <w:sz w:val="18"/>
                <w:szCs w:val="18"/>
              </w:rPr>
              <w:t xml:space="preserve"> espace spécifique</w:t>
            </w:r>
            <w:r w:rsidRPr="00CA09F3">
              <w:rPr>
                <w:rFonts w:cs="Arial"/>
                <w:i/>
                <w:iCs/>
                <w:color w:val="808080" w:themeColor="background1" w:themeShade="80"/>
                <w:sz w:val="18"/>
                <w:szCs w:val="18"/>
              </w:rPr>
              <w:t>,</w:t>
            </w:r>
            <w:r>
              <w:rPr>
                <w:rFonts w:cs="Arial"/>
                <w:i/>
                <w:iCs/>
                <w:color w:val="808080" w:themeColor="background1" w:themeShade="80"/>
                <w:sz w:val="18"/>
                <w:szCs w:val="18"/>
              </w:rPr>
              <w:t xml:space="preserve"> saisine</w:t>
            </w:r>
            <w:r w:rsidRPr="00CA09F3">
              <w:rPr>
                <w:rFonts w:cs="Arial"/>
                <w:i/>
                <w:iCs/>
                <w:color w:val="808080" w:themeColor="background1" w:themeShade="80"/>
                <w:sz w:val="18"/>
                <w:szCs w:val="18"/>
              </w:rPr>
              <w:t xml:space="preserve"> téléexpertises, horaires,</w:t>
            </w:r>
          </w:p>
          <w:p w14:paraId="1E17E879" w14:textId="511A364D" w:rsidR="00CA1949" w:rsidRPr="007B6AE0" w:rsidRDefault="00CA1949" w:rsidP="00CA1949">
            <w:pPr>
              <w:rPr>
                <w:rFonts w:cs="Arial"/>
                <w:bCs/>
                <w:sz w:val="18"/>
                <w:szCs w:val="18"/>
                <w:u w:val="single"/>
              </w:rPr>
            </w:pPr>
          </w:p>
        </w:tc>
        <w:tc>
          <w:tcPr>
            <w:tcW w:w="993" w:type="pct"/>
            <w:gridSpan w:val="2"/>
            <w:tcBorders>
              <w:top w:val="none" w:sz="4" w:space="0" w:color="000000"/>
              <w:left w:val="none" w:sz="4" w:space="0" w:color="000000"/>
              <w:bottom w:val="single" w:sz="4" w:space="0" w:color="auto"/>
              <w:right w:val="single" w:sz="4" w:space="0" w:color="auto"/>
            </w:tcBorders>
            <w:shd w:val="clear" w:color="auto" w:fill="auto"/>
            <w:noWrap/>
            <w:vAlign w:val="center"/>
          </w:tcPr>
          <w:p w14:paraId="6CDC3589" w14:textId="77777777" w:rsidR="00CA1949" w:rsidRDefault="00CA1949" w:rsidP="00CA1949">
            <w:pPr>
              <w:rPr>
                <w:rFonts w:cs="Arial"/>
                <w:bCs/>
                <w:sz w:val="18"/>
                <w:szCs w:val="18"/>
              </w:rPr>
            </w:pPr>
            <w:r>
              <w:rPr>
                <w:rFonts w:cs="Arial"/>
                <w:bCs/>
                <w:sz w:val="18"/>
                <w:szCs w:val="18"/>
              </w:rPr>
              <w:t xml:space="preserve">A jour ? </w:t>
            </w:r>
          </w:p>
          <w:p w14:paraId="163E332A" w14:textId="56FEB44A" w:rsidR="00CA1949" w:rsidRDefault="00CA1949" w:rsidP="00CA1949">
            <w:pPr>
              <w:rPr>
                <w:rFonts w:cs="Arial"/>
                <w:bCs/>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0" w:type="pct"/>
            <w:tcBorders>
              <w:top w:val="none" w:sz="4" w:space="0" w:color="000000"/>
              <w:left w:val="none" w:sz="4" w:space="0" w:color="000000"/>
              <w:bottom w:val="single" w:sz="4" w:space="0" w:color="auto"/>
              <w:right w:val="single" w:sz="4" w:space="0" w:color="auto"/>
            </w:tcBorders>
            <w:shd w:val="clear" w:color="auto" w:fill="auto"/>
          </w:tcPr>
          <w:p w14:paraId="6B3D977D" w14:textId="77777777" w:rsidR="00CA1949" w:rsidRDefault="00CA1949" w:rsidP="00CA1949">
            <w:pPr>
              <w:rPr>
                <w:rFonts w:cs="Arial"/>
                <w:bCs/>
                <w:sz w:val="18"/>
                <w:szCs w:val="18"/>
              </w:rPr>
            </w:pPr>
          </w:p>
        </w:tc>
      </w:tr>
      <w:tr w:rsidR="00CA1949" w14:paraId="68C323FD" w14:textId="77777777" w:rsidTr="00E65207">
        <w:trPr>
          <w:trHeight w:val="240"/>
          <w:jc w:val="center"/>
        </w:trPr>
        <w:tc>
          <w:tcPr>
            <w:tcW w:w="282" w:type="pct"/>
            <w:tcBorders>
              <w:top w:val="none" w:sz="4" w:space="0" w:color="000000"/>
              <w:left w:val="single" w:sz="4" w:space="0" w:color="auto"/>
              <w:bottom w:val="single" w:sz="4" w:space="0" w:color="auto"/>
              <w:right w:val="single" w:sz="4" w:space="0" w:color="auto"/>
            </w:tcBorders>
            <w:shd w:val="clear" w:color="auto" w:fill="auto"/>
            <w:noWrap/>
          </w:tcPr>
          <w:p w14:paraId="7F5261A4" w14:textId="77777777" w:rsidR="00CA1949" w:rsidRPr="0041390A" w:rsidRDefault="00CA1949" w:rsidP="0041390A">
            <w:pPr>
              <w:pStyle w:val="Paragraphedeliste"/>
              <w:numPr>
                <w:ilvl w:val="0"/>
                <w:numId w:val="35"/>
              </w:numPr>
              <w:jc w:val="center"/>
              <w:rPr>
                <w:rFonts w:cs="Arial"/>
                <w:sz w:val="18"/>
                <w:szCs w:val="18"/>
              </w:rPr>
            </w:pPr>
          </w:p>
        </w:tc>
        <w:tc>
          <w:tcPr>
            <w:tcW w:w="473" w:type="pct"/>
            <w:tcBorders>
              <w:top w:val="none" w:sz="4" w:space="0" w:color="000000"/>
              <w:left w:val="none" w:sz="4" w:space="0" w:color="000000"/>
              <w:bottom w:val="single" w:sz="4" w:space="0" w:color="auto"/>
              <w:right w:val="single" w:sz="4" w:space="0" w:color="auto"/>
            </w:tcBorders>
            <w:shd w:val="clear" w:color="auto" w:fill="auto"/>
            <w:noWrap/>
          </w:tcPr>
          <w:p w14:paraId="1678D834" w14:textId="2AE3D04B" w:rsidR="00CA1949" w:rsidRPr="007B6AE0" w:rsidRDefault="00CA1949" w:rsidP="00CA1949">
            <w:pPr>
              <w:spacing w:before="60"/>
              <w:jc w:val="center"/>
              <w:rPr>
                <w:rFonts w:cs="Arial"/>
                <w:sz w:val="18"/>
                <w:szCs w:val="18"/>
              </w:rPr>
            </w:pPr>
            <w:r w:rsidRPr="006448C4">
              <w:rPr>
                <w:rFonts w:cs="Arial"/>
                <w:sz w:val="18"/>
                <w:szCs w:val="18"/>
              </w:rPr>
              <w:t xml:space="preserve">BP </w:t>
            </w:r>
            <w:r w:rsidRPr="006448C4">
              <w:rPr>
                <w:sz w:val="18"/>
                <w:szCs w:val="18"/>
              </w:rPr>
              <w:t>Arrêté du 10 mars 2025</w:t>
            </w:r>
          </w:p>
        </w:tc>
        <w:tc>
          <w:tcPr>
            <w:tcW w:w="2359" w:type="pct"/>
            <w:tcBorders>
              <w:top w:val="none" w:sz="4" w:space="0" w:color="000000"/>
              <w:left w:val="none" w:sz="4" w:space="0" w:color="000000"/>
              <w:bottom w:val="single" w:sz="4" w:space="0" w:color="auto"/>
              <w:right w:val="single" w:sz="4" w:space="0" w:color="auto"/>
            </w:tcBorders>
            <w:shd w:val="clear" w:color="auto" w:fill="auto"/>
          </w:tcPr>
          <w:p w14:paraId="350AEDAD" w14:textId="32A20C6C" w:rsidR="00CA1949" w:rsidRPr="00CA09F3" w:rsidRDefault="00CA1949" w:rsidP="00CA1949">
            <w:pPr>
              <w:rPr>
                <w:sz w:val="18"/>
                <w:szCs w:val="18"/>
              </w:rPr>
            </w:pPr>
            <w:r w:rsidRPr="00CA09F3">
              <w:rPr>
                <w:sz w:val="18"/>
                <w:szCs w:val="18"/>
              </w:rPr>
              <w:t>Description des situations d’urgence</w:t>
            </w:r>
            <w:r>
              <w:rPr>
                <w:sz w:val="18"/>
                <w:szCs w:val="18"/>
              </w:rPr>
              <w:t xml:space="preserve"> dans le Règlement intérieur</w:t>
            </w:r>
          </w:p>
        </w:tc>
        <w:tc>
          <w:tcPr>
            <w:tcW w:w="991" w:type="pct"/>
            <w:gridSpan w:val="2"/>
            <w:tcBorders>
              <w:top w:val="none" w:sz="4" w:space="0" w:color="000000"/>
              <w:left w:val="none" w:sz="4" w:space="0" w:color="000000"/>
              <w:bottom w:val="single" w:sz="4" w:space="0" w:color="auto"/>
              <w:right w:val="single" w:sz="4" w:space="0" w:color="auto"/>
            </w:tcBorders>
            <w:shd w:val="clear" w:color="auto" w:fill="auto"/>
            <w:noWrap/>
          </w:tcPr>
          <w:p w14:paraId="7F4CD4D2" w14:textId="04576DE7" w:rsidR="00CA1949" w:rsidRDefault="00CA1949" w:rsidP="00CA1949">
            <w:pPr>
              <w:rPr>
                <w:rFonts w:cs="Arial"/>
                <w:sz w:val="18"/>
                <w:szCs w:val="18"/>
                <w:highlight w:val="yellow"/>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5" w:type="pct"/>
            <w:gridSpan w:val="2"/>
            <w:tcBorders>
              <w:top w:val="none" w:sz="4" w:space="0" w:color="000000"/>
              <w:left w:val="none" w:sz="4" w:space="0" w:color="000000"/>
              <w:bottom w:val="single" w:sz="4" w:space="0" w:color="auto"/>
              <w:right w:val="single" w:sz="4" w:space="0" w:color="auto"/>
            </w:tcBorders>
            <w:shd w:val="clear" w:color="auto" w:fill="auto"/>
          </w:tcPr>
          <w:p w14:paraId="418D675D" w14:textId="77777777" w:rsidR="00CA1949" w:rsidRDefault="00CA1949" w:rsidP="00CA1949">
            <w:pPr>
              <w:rPr>
                <w:rFonts w:cs="Arial"/>
                <w:bCs/>
                <w:sz w:val="18"/>
                <w:szCs w:val="18"/>
              </w:rPr>
            </w:pPr>
          </w:p>
        </w:tc>
      </w:tr>
      <w:tr w:rsidR="00CA1949" w14:paraId="1D8844AC" w14:textId="77777777" w:rsidTr="00E65207">
        <w:trPr>
          <w:trHeight w:val="510"/>
          <w:jc w:val="center"/>
        </w:trPr>
        <w:tc>
          <w:tcPr>
            <w:tcW w:w="282" w:type="pct"/>
            <w:tcBorders>
              <w:top w:val="none" w:sz="4" w:space="0" w:color="000000"/>
              <w:left w:val="single" w:sz="4" w:space="0" w:color="auto"/>
              <w:bottom w:val="single" w:sz="4" w:space="0" w:color="auto"/>
              <w:right w:val="single" w:sz="4" w:space="0" w:color="auto"/>
            </w:tcBorders>
            <w:shd w:val="clear" w:color="auto" w:fill="auto"/>
            <w:noWrap/>
          </w:tcPr>
          <w:p w14:paraId="21488C82" w14:textId="77777777" w:rsidR="00CA1949" w:rsidRPr="0041390A" w:rsidRDefault="00CA1949" w:rsidP="0041390A">
            <w:pPr>
              <w:pStyle w:val="Paragraphedeliste"/>
              <w:numPr>
                <w:ilvl w:val="0"/>
                <w:numId w:val="35"/>
              </w:numPr>
              <w:rPr>
                <w:rFonts w:cs="Arial"/>
                <w:sz w:val="18"/>
                <w:szCs w:val="18"/>
              </w:rPr>
            </w:pPr>
          </w:p>
          <w:p w14:paraId="77432AC5" w14:textId="77777777" w:rsidR="00CA1949" w:rsidRPr="007507AB" w:rsidRDefault="00CA1949" w:rsidP="007507AB">
            <w:pPr>
              <w:ind w:left="1277"/>
              <w:jc w:val="center"/>
              <w:rPr>
                <w:rFonts w:cs="Arial"/>
                <w:sz w:val="18"/>
                <w:szCs w:val="18"/>
              </w:rPr>
            </w:pPr>
          </w:p>
        </w:tc>
        <w:tc>
          <w:tcPr>
            <w:tcW w:w="47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66CCB5B5" w14:textId="41D41E96" w:rsidR="00CA1949" w:rsidRPr="007B6AE0" w:rsidRDefault="007F3C66" w:rsidP="00CA1949">
            <w:pPr>
              <w:jc w:val="center"/>
              <w:rPr>
                <w:rFonts w:cs="Arial"/>
                <w:sz w:val="18"/>
                <w:szCs w:val="18"/>
              </w:rPr>
            </w:pPr>
            <w:r w:rsidRPr="006448C4">
              <w:rPr>
                <w:rFonts w:cs="Arial"/>
                <w:sz w:val="18"/>
                <w:szCs w:val="18"/>
              </w:rPr>
              <w:t xml:space="preserve">BP </w:t>
            </w:r>
            <w:r w:rsidRPr="006448C4">
              <w:rPr>
                <w:sz w:val="18"/>
                <w:szCs w:val="18"/>
              </w:rPr>
              <w:t>Arrêté du 10 mars 2025</w:t>
            </w:r>
          </w:p>
        </w:tc>
        <w:tc>
          <w:tcPr>
            <w:tcW w:w="2362" w:type="pct"/>
            <w:gridSpan w:val="2"/>
            <w:tcBorders>
              <w:top w:val="none" w:sz="4" w:space="0" w:color="000000"/>
              <w:left w:val="none" w:sz="4" w:space="0" w:color="000000"/>
              <w:bottom w:val="single" w:sz="4" w:space="0" w:color="auto"/>
              <w:right w:val="single" w:sz="4" w:space="0" w:color="auto"/>
            </w:tcBorders>
            <w:shd w:val="clear" w:color="auto" w:fill="auto"/>
            <w:vAlign w:val="center"/>
          </w:tcPr>
          <w:p w14:paraId="52F9543E" w14:textId="77777777" w:rsidR="00CA1949" w:rsidRPr="00CC7461" w:rsidRDefault="00CA1949" w:rsidP="00CA1949">
            <w:pPr>
              <w:rPr>
                <w:sz w:val="18"/>
                <w:szCs w:val="18"/>
              </w:rPr>
            </w:pPr>
            <w:r w:rsidRPr="00CC7461">
              <w:rPr>
                <w:sz w:val="18"/>
                <w:szCs w:val="18"/>
              </w:rPr>
              <w:t xml:space="preserve">Les délais de prise en charge de la femme enceinte doivent être adaptés au motif de la demande. </w:t>
            </w:r>
          </w:p>
          <w:p w14:paraId="5663E18E" w14:textId="16E23861" w:rsidR="00CA1949" w:rsidRPr="00CC7461" w:rsidRDefault="00CA1949" w:rsidP="00CA1949">
            <w:pPr>
              <w:shd w:val="clear" w:color="auto" w:fill="FFFFFF"/>
              <w:rPr>
                <w:sz w:val="18"/>
                <w:szCs w:val="18"/>
              </w:rPr>
            </w:pPr>
          </w:p>
        </w:tc>
        <w:tc>
          <w:tcPr>
            <w:tcW w:w="993" w:type="pct"/>
            <w:gridSpan w:val="2"/>
            <w:tcBorders>
              <w:top w:val="none" w:sz="4" w:space="0" w:color="000000"/>
              <w:left w:val="none" w:sz="4" w:space="0" w:color="000000"/>
              <w:bottom w:val="single" w:sz="4" w:space="0" w:color="auto"/>
              <w:right w:val="single" w:sz="4" w:space="0" w:color="auto"/>
            </w:tcBorders>
            <w:shd w:val="clear" w:color="auto" w:fill="auto"/>
            <w:noWrap/>
          </w:tcPr>
          <w:p w14:paraId="50D0E7A4" w14:textId="291FE36D" w:rsidR="00CA1949" w:rsidRDefault="00CA1949" w:rsidP="00CA1949">
            <w:pPr>
              <w:rPr>
                <w:rFonts w:cs="Arial"/>
                <w:sz w:val="18"/>
                <w:szCs w:val="18"/>
                <w:highlight w:val="yellow"/>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79535D5C" w14:textId="77777777" w:rsidR="00CA1949" w:rsidRDefault="00CA1949" w:rsidP="00CA1949">
            <w:pPr>
              <w:spacing w:line="241" w:lineRule="auto"/>
              <w:rPr>
                <w:rFonts w:cs="Arial"/>
                <w:sz w:val="18"/>
                <w:szCs w:val="18"/>
                <w:highlight w:val="yellow"/>
              </w:rPr>
            </w:pPr>
          </w:p>
        </w:tc>
        <w:tc>
          <w:tcPr>
            <w:tcW w:w="890" w:type="pct"/>
            <w:tcBorders>
              <w:top w:val="none" w:sz="4" w:space="0" w:color="000000"/>
              <w:left w:val="none" w:sz="4" w:space="0" w:color="000000"/>
              <w:bottom w:val="single" w:sz="4" w:space="0" w:color="auto"/>
              <w:right w:val="single" w:sz="4" w:space="0" w:color="auto"/>
            </w:tcBorders>
            <w:shd w:val="clear" w:color="auto" w:fill="auto"/>
          </w:tcPr>
          <w:p w14:paraId="0E318A03" w14:textId="77777777" w:rsidR="00CA1949" w:rsidRDefault="00CA1949" w:rsidP="00CA1949">
            <w:pPr>
              <w:rPr>
                <w:rFonts w:cs="Arial"/>
                <w:bCs/>
                <w:sz w:val="18"/>
                <w:szCs w:val="18"/>
              </w:rPr>
            </w:pPr>
          </w:p>
        </w:tc>
      </w:tr>
      <w:tr w:rsidR="000B5E30" w14:paraId="4D3CF39F" w14:textId="77777777" w:rsidTr="00E65207">
        <w:trPr>
          <w:trHeight w:val="510"/>
          <w:jc w:val="center"/>
        </w:trPr>
        <w:tc>
          <w:tcPr>
            <w:tcW w:w="282" w:type="pct"/>
            <w:tcBorders>
              <w:top w:val="none" w:sz="4" w:space="0" w:color="000000"/>
              <w:left w:val="single" w:sz="4" w:space="0" w:color="auto"/>
              <w:bottom w:val="single" w:sz="4" w:space="0" w:color="auto"/>
              <w:right w:val="single" w:sz="4" w:space="0" w:color="auto"/>
            </w:tcBorders>
            <w:shd w:val="clear" w:color="auto" w:fill="auto"/>
            <w:noWrap/>
          </w:tcPr>
          <w:p w14:paraId="3443B2F9" w14:textId="77777777" w:rsidR="000B5E30" w:rsidRPr="0041390A" w:rsidRDefault="000B5E30" w:rsidP="0041390A">
            <w:pPr>
              <w:pStyle w:val="Paragraphedeliste"/>
              <w:numPr>
                <w:ilvl w:val="0"/>
                <w:numId w:val="35"/>
              </w:numPr>
              <w:rPr>
                <w:rFonts w:cs="Arial"/>
                <w:sz w:val="18"/>
                <w:szCs w:val="18"/>
              </w:rPr>
            </w:pPr>
          </w:p>
        </w:tc>
        <w:tc>
          <w:tcPr>
            <w:tcW w:w="47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435C709" w14:textId="63D4CC7B" w:rsidR="000B5E30" w:rsidRPr="006448C4" w:rsidRDefault="00CC7461" w:rsidP="000B5E30">
            <w:pPr>
              <w:jc w:val="center"/>
              <w:rPr>
                <w:rFonts w:cs="Arial"/>
                <w:sz w:val="18"/>
                <w:szCs w:val="18"/>
              </w:rPr>
            </w:pPr>
            <w:r w:rsidRPr="00CC7461">
              <w:rPr>
                <w:rFonts w:cs="Arial"/>
                <w:sz w:val="18"/>
                <w:szCs w:val="18"/>
              </w:rPr>
              <w:t>Article R2131</w:t>
            </w:r>
            <w:r>
              <w:rPr>
                <w:rFonts w:cs="Arial"/>
                <w:sz w:val="18"/>
                <w:szCs w:val="18"/>
              </w:rPr>
              <w:t xml:space="preserve"> CSP</w:t>
            </w:r>
          </w:p>
        </w:tc>
        <w:tc>
          <w:tcPr>
            <w:tcW w:w="2362" w:type="pct"/>
            <w:gridSpan w:val="2"/>
            <w:tcBorders>
              <w:top w:val="none" w:sz="4" w:space="0" w:color="000000"/>
              <w:left w:val="none" w:sz="4" w:space="0" w:color="000000"/>
              <w:bottom w:val="single" w:sz="4" w:space="0" w:color="auto"/>
              <w:right w:val="single" w:sz="4" w:space="0" w:color="auto"/>
            </w:tcBorders>
            <w:shd w:val="clear" w:color="auto" w:fill="auto"/>
          </w:tcPr>
          <w:p w14:paraId="3E217BAC" w14:textId="703E930B" w:rsidR="000B5E30" w:rsidRPr="00CC7461" w:rsidRDefault="000B5E30" w:rsidP="000B5E30">
            <w:pPr>
              <w:rPr>
                <w:sz w:val="18"/>
                <w:szCs w:val="18"/>
              </w:rPr>
            </w:pPr>
            <w:r w:rsidRPr="00CC7461">
              <w:rPr>
                <w:sz w:val="18"/>
                <w:szCs w:val="18"/>
              </w:rPr>
              <w:t>Refus de la femme enceinte de recevoir des informations sur les examens de diagnostic prénatal</w:t>
            </w:r>
            <w:r w:rsidR="00112DF1">
              <w:rPr>
                <w:sz w:val="18"/>
                <w:szCs w:val="18"/>
              </w:rPr>
              <w:t xml:space="preserve"> (autonomie de la femme)</w:t>
            </w:r>
          </w:p>
        </w:tc>
        <w:tc>
          <w:tcPr>
            <w:tcW w:w="993" w:type="pct"/>
            <w:gridSpan w:val="2"/>
            <w:tcBorders>
              <w:top w:val="none" w:sz="4" w:space="0" w:color="000000"/>
              <w:left w:val="none" w:sz="4" w:space="0" w:color="000000"/>
              <w:bottom w:val="single" w:sz="4" w:space="0" w:color="auto"/>
              <w:right w:val="single" w:sz="4" w:space="0" w:color="auto"/>
            </w:tcBorders>
            <w:shd w:val="clear" w:color="auto" w:fill="auto"/>
            <w:noWrap/>
          </w:tcPr>
          <w:p w14:paraId="0BED5BAC" w14:textId="77777777" w:rsidR="00112DF1" w:rsidRDefault="000B5E30" w:rsidP="000B5E30">
            <w:pPr>
              <w:rPr>
                <w:rFonts w:cs="Arial"/>
                <w:sz w:val="18"/>
                <w:szCs w:val="18"/>
              </w:rPr>
            </w:pPr>
            <w:r>
              <w:rPr>
                <w:rFonts w:cs="Arial"/>
                <w:sz w:val="18"/>
                <w:szCs w:val="18"/>
              </w:rPr>
              <w:t>Utilis</w:t>
            </w:r>
            <w:r w:rsidR="00112DF1">
              <w:rPr>
                <w:rFonts w:cs="Arial"/>
                <w:sz w:val="18"/>
                <w:szCs w:val="18"/>
              </w:rPr>
              <w:t xml:space="preserve">ation du modèle </w:t>
            </w:r>
            <w:proofErr w:type="gramStart"/>
            <w:r w:rsidR="00112DF1">
              <w:rPr>
                <w:rFonts w:cs="Arial"/>
                <w:sz w:val="18"/>
                <w:szCs w:val="18"/>
              </w:rPr>
              <w:t>type</w:t>
            </w:r>
            <w:r>
              <w:rPr>
                <w:rFonts w:cs="Arial"/>
                <w:sz w:val="18"/>
                <w:szCs w:val="18"/>
              </w:rPr>
              <w:t>?</w:t>
            </w:r>
            <w:proofErr w:type="gramEnd"/>
            <w:r>
              <w:rPr>
                <w:rFonts w:cs="Arial"/>
                <w:sz w:val="18"/>
                <w:szCs w:val="18"/>
              </w:rPr>
              <w:t xml:space="preserve"> </w:t>
            </w:r>
          </w:p>
          <w:p w14:paraId="0573428B" w14:textId="02838E0E" w:rsidR="000B5E30" w:rsidRPr="00112DF1" w:rsidRDefault="000B5E30" w:rsidP="000B5E30">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25925E0C" w14:textId="31CC7157" w:rsidR="000B5E30" w:rsidRPr="00A47A65" w:rsidRDefault="000B5E30" w:rsidP="000B5E30">
            <w:pPr>
              <w:rPr>
                <w:rFonts w:cs="Arial"/>
                <w:sz w:val="18"/>
                <w:szCs w:val="18"/>
              </w:rPr>
            </w:pPr>
          </w:p>
        </w:tc>
        <w:tc>
          <w:tcPr>
            <w:tcW w:w="890" w:type="pct"/>
            <w:tcBorders>
              <w:top w:val="none" w:sz="4" w:space="0" w:color="000000"/>
              <w:left w:val="none" w:sz="4" w:space="0" w:color="000000"/>
              <w:bottom w:val="single" w:sz="4" w:space="0" w:color="auto"/>
              <w:right w:val="single" w:sz="4" w:space="0" w:color="auto"/>
            </w:tcBorders>
            <w:shd w:val="clear" w:color="auto" w:fill="auto"/>
          </w:tcPr>
          <w:p w14:paraId="7B2ECB5F" w14:textId="77777777" w:rsidR="000B5E30" w:rsidRDefault="000B5E30" w:rsidP="000B5E30">
            <w:pPr>
              <w:rPr>
                <w:rFonts w:cs="Arial"/>
                <w:bCs/>
                <w:sz w:val="18"/>
                <w:szCs w:val="18"/>
              </w:rPr>
            </w:pPr>
          </w:p>
        </w:tc>
      </w:tr>
      <w:tr w:rsidR="00CA1949" w14:paraId="364A1168" w14:textId="77777777" w:rsidTr="00E65207">
        <w:trPr>
          <w:trHeight w:val="510"/>
          <w:jc w:val="center"/>
        </w:trPr>
        <w:tc>
          <w:tcPr>
            <w:tcW w:w="5000" w:type="pct"/>
            <w:gridSpan w:val="7"/>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0FBF3B13" w14:textId="33548CFA" w:rsidR="00CA1949" w:rsidRDefault="00CA1949" w:rsidP="007507AB">
            <w:pPr>
              <w:pStyle w:val="Titre2"/>
            </w:pPr>
            <w:bookmarkStart w:id="6" w:name="_Toc178266358"/>
            <w:bookmarkStart w:id="7" w:name="_Toc178284973"/>
            <w:bookmarkStart w:id="8" w:name="_Toc188022389"/>
            <w:r>
              <w:t>S</w:t>
            </w:r>
            <w:r w:rsidRPr="001E40E6">
              <w:t>aisine du CPDPN</w:t>
            </w:r>
            <w:bookmarkEnd w:id="6"/>
            <w:bookmarkEnd w:id="7"/>
            <w:bookmarkEnd w:id="8"/>
            <w:r>
              <w:rPr>
                <w:rStyle w:val="Appelnotedebasdep"/>
              </w:rPr>
              <w:footnoteReference w:id="4"/>
            </w:r>
          </w:p>
        </w:tc>
      </w:tr>
      <w:tr w:rsidR="00CA1949" w14:paraId="54851221"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A3E3" w14:textId="77777777" w:rsidR="00CA1949" w:rsidRPr="0041390A" w:rsidRDefault="00CA1949"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BBE24E4" w14:textId="2899748D" w:rsidR="00CA1949" w:rsidRPr="007B6AE0" w:rsidRDefault="00E65207" w:rsidP="00CA1949">
            <w:pPr>
              <w:jc w:val="center"/>
              <w:rPr>
                <w:rFonts w:cs="Arial"/>
                <w:sz w:val="18"/>
                <w:szCs w:val="18"/>
                <w:highlight w:val="white"/>
              </w:rPr>
            </w:pPr>
            <w:hyperlink r:id="rId28" w:history="1">
              <w:r w:rsidR="00B14C3D" w:rsidRPr="00B14C3D">
                <w:rPr>
                  <w:sz w:val="18"/>
                  <w:szCs w:val="18"/>
                </w:rPr>
                <w:t>Article R2131-16</w:t>
              </w:r>
            </w:hyperlink>
            <w:r w:rsidR="00B14C3D" w:rsidRPr="00B14C3D">
              <w:rPr>
                <w:sz w:val="18"/>
                <w:szCs w:val="18"/>
              </w:rPr>
              <w:t xml:space="preserve"> et </w:t>
            </w:r>
            <w:r w:rsidR="007F3C66" w:rsidRPr="00B14C3D">
              <w:rPr>
                <w:sz w:val="18"/>
                <w:szCs w:val="18"/>
              </w:rPr>
              <w:t xml:space="preserve">BP </w:t>
            </w:r>
            <w:r w:rsidR="007F3C66" w:rsidRPr="006448C4">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229DB7D9" w14:textId="70A32F14" w:rsidR="00CA1949" w:rsidRPr="00CC7461" w:rsidRDefault="00CA1949" w:rsidP="00CA1949">
            <w:pPr>
              <w:shd w:val="clear" w:color="auto" w:fill="FFFFFF" w:themeFill="background1"/>
              <w:rPr>
                <w:sz w:val="18"/>
                <w:szCs w:val="18"/>
              </w:rPr>
            </w:pPr>
            <w:r w:rsidRPr="00CC7461">
              <w:rPr>
                <w:sz w:val="18"/>
                <w:szCs w:val="18"/>
              </w:rPr>
              <w:t>La saisine du CPDPN</w:t>
            </w:r>
            <w:r w:rsidRPr="00CC7461">
              <w:rPr>
                <w:sz w:val="18"/>
                <w:szCs w:val="18"/>
                <w:vertAlign w:val="superscript"/>
              </w:rPr>
              <w:t>4</w:t>
            </w:r>
            <w:r w:rsidRPr="00CC7461">
              <w:rPr>
                <w:sz w:val="18"/>
                <w:szCs w:val="18"/>
              </w:rPr>
              <w:t xml:space="preserve"> peut se faire :</w:t>
            </w:r>
          </w:p>
          <w:p w14:paraId="17A2C55E" w14:textId="77777777" w:rsidR="00CA1949" w:rsidRPr="003729FD" w:rsidRDefault="00CA1949" w:rsidP="00CA1949">
            <w:pPr>
              <w:pStyle w:val="Paragraphedeliste"/>
              <w:numPr>
                <w:ilvl w:val="0"/>
                <w:numId w:val="26"/>
              </w:numPr>
              <w:shd w:val="clear" w:color="auto" w:fill="FFFFFF" w:themeFill="background1"/>
              <w:rPr>
                <w:sz w:val="18"/>
                <w:szCs w:val="18"/>
              </w:rPr>
            </w:pPr>
            <w:r w:rsidRPr="003729FD">
              <w:rPr>
                <w:sz w:val="18"/>
                <w:szCs w:val="18"/>
              </w:rPr>
              <w:t>Soit directement par la femme ; elle peut alors se faire aider dans sa démarche par la sage-femme qui a suivi sa grossesse et/ou a réalisé l’échographie de dépistage. Dans ce cas, la saisine précisera le nom et les coordonnées de la sage-femme afin que le CPDPN puisse si besoin échanger avec elle pour toute information utile à la présentation du dossier.</w:t>
            </w:r>
          </w:p>
          <w:p w14:paraId="04628741" w14:textId="77777777" w:rsidR="00CA1949" w:rsidRPr="003729FD" w:rsidRDefault="00CA1949" w:rsidP="00CA1949">
            <w:pPr>
              <w:shd w:val="clear" w:color="auto" w:fill="FFFFFF" w:themeFill="background1"/>
              <w:rPr>
                <w:sz w:val="18"/>
                <w:szCs w:val="18"/>
              </w:rPr>
            </w:pPr>
          </w:p>
          <w:p w14:paraId="262F588E" w14:textId="77FEC899" w:rsidR="00CA1949" w:rsidRPr="003729FD" w:rsidRDefault="00CA1949" w:rsidP="00CA1949">
            <w:pPr>
              <w:pStyle w:val="Paragraphedeliste"/>
              <w:numPr>
                <w:ilvl w:val="0"/>
                <w:numId w:val="26"/>
              </w:numPr>
              <w:shd w:val="clear" w:color="auto" w:fill="FFFFFF" w:themeFill="background1"/>
              <w:rPr>
                <w:sz w:val="18"/>
                <w:szCs w:val="18"/>
              </w:rPr>
            </w:pPr>
            <w:r w:rsidRPr="003729FD">
              <w:rPr>
                <w:sz w:val="18"/>
                <w:szCs w:val="18"/>
              </w:rPr>
              <w:t>Soit, si cette dernière le demande et y consent par écrit, par le médecin qui suit la grossesse ou par un médecin participant à l’activité du CPDPN.</w:t>
            </w:r>
          </w:p>
          <w:p w14:paraId="389A081C" w14:textId="6D4D0C3D" w:rsidR="00CA1949" w:rsidRPr="001D0C08" w:rsidRDefault="00CA1949" w:rsidP="00CA1949">
            <w:pPr>
              <w:shd w:val="clear" w:color="auto" w:fill="FFFFFF" w:themeFill="background1"/>
              <w:rPr>
                <w:rFonts w:cs="Arial"/>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7BA10130" w14:textId="77777777" w:rsidR="00CA1949" w:rsidRDefault="00CA1949" w:rsidP="00CA1949">
            <w:pPr>
              <w:rPr>
                <w:rFonts w:cs="Arial"/>
                <w:sz w:val="18"/>
                <w:szCs w:val="18"/>
              </w:rPr>
            </w:pPr>
          </w:p>
          <w:p w14:paraId="0CFC659F" w14:textId="77777777" w:rsidR="007F3C66" w:rsidRDefault="007F3C66" w:rsidP="00CA1949">
            <w:pPr>
              <w:rPr>
                <w:rFonts w:cs="Arial"/>
                <w:sz w:val="18"/>
                <w:szCs w:val="18"/>
              </w:rPr>
            </w:pPr>
          </w:p>
          <w:p w14:paraId="5208FC1A" w14:textId="7B267250" w:rsidR="00CA1949" w:rsidRPr="00920813" w:rsidRDefault="00CA1949" w:rsidP="00CA1949">
            <w:pPr>
              <w:rPr>
                <w:rFonts w:cs="Arial"/>
                <w:sz w:val="18"/>
                <w:szCs w:val="18"/>
              </w:rPr>
            </w:pPr>
            <w:r w:rsidRPr="00920813">
              <w:rPr>
                <w:rFonts w:cs="Arial"/>
                <w:sz w:val="18"/>
                <w:szCs w:val="18"/>
              </w:rPr>
              <w:fldChar w:fldCharType="begin">
                <w:ffData>
                  <w:name w:val="CaseACocher4"/>
                  <w:enabled/>
                  <w:calcOnExit w:val="0"/>
                  <w:checkBox>
                    <w:size w:val="20"/>
                    <w:default w:val="0"/>
                  </w:checkBox>
                </w:ffData>
              </w:fldChar>
            </w:r>
            <w:r w:rsidRPr="0092081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20813">
              <w:rPr>
                <w:rFonts w:cs="Arial"/>
                <w:sz w:val="18"/>
                <w:szCs w:val="18"/>
              </w:rPr>
              <w:fldChar w:fldCharType="end"/>
            </w:r>
            <w:r w:rsidRPr="00920813">
              <w:rPr>
                <w:rFonts w:cs="Arial"/>
                <w:sz w:val="18"/>
                <w:szCs w:val="18"/>
              </w:rPr>
              <w:t xml:space="preserve"> Oui </w:t>
            </w:r>
            <w:r w:rsidRPr="00920813">
              <w:rPr>
                <w:rFonts w:cs="Arial"/>
                <w:sz w:val="18"/>
                <w:szCs w:val="18"/>
              </w:rPr>
              <w:fldChar w:fldCharType="begin">
                <w:ffData>
                  <w:name w:val="CaseACocher4"/>
                  <w:enabled/>
                  <w:calcOnExit w:val="0"/>
                  <w:checkBox>
                    <w:size w:val="20"/>
                    <w:default w:val="0"/>
                  </w:checkBox>
                </w:ffData>
              </w:fldChar>
            </w:r>
            <w:r w:rsidRPr="0092081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20813">
              <w:rPr>
                <w:rFonts w:cs="Arial"/>
                <w:sz w:val="18"/>
                <w:szCs w:val="18"/>
              </w:rPr>
              <w:fldChar w:fldCharType="end"/>
            </w:r>
            <w:r w:rsidRPr="00920813">
              <w:rPr>
                <w:rFonts w:cs="Arial"/>
                <w:sz w:val="18"/>
                <w:szCs w:val="18"/>
              </w:rPr>
              <w:t xml:space="preserve"> Non</w:t>
            </w:r>
          </w:p>
          <w:p w14:paraId="23EAC74D" w14:textId="77777777" w:rsidR="00CA1949" w:rsidRDefault="00CA1949" w:rsidP="00CA1949">
            <w:pPr>
              <w:rPr>
                <w:rFonts w:cs="Arial"/>
                <w:sz w:val="18"/>
                <w:szCs w:val="18"/>
                <w:highlight w:val="yellow"/>
              </w:rPr>
            </w:pPr>
          </w:p>
          <w:p w14:paraId="1A8F33B7" w14:textId="77777777" w:rsidR="007F3C66" w:rsidRDefault="007F3C66" w:rsidP="00CA1949">
            <w:pPr>
              <w:rPr>
                <w:rFonts w:cs="Arial"/>
                <w:sz w:val="18"/>
                <w:szCs w:val="18"/>
                <w:highlight w:val="yellow"/>
              </w:rPr>
            </w:pPr>
          </w:p>
          <w:p w14:paraId="10C7B066" w14:textId="77777777" w:rsidR="007F3C66" w:rsidRDefault="007F3C66" w:rsidP="00CA1949">
            <w:pPr>
              <w:rPr>
                <w:rFonts w:cs="Arial"/>
                <w:sz w:val="18"/>
                <w:szCs w:val="18"/>
                <w:highlight w:val="yellow"/>
              </w:rPr>
            </w:pPr>
          </w:p>
          <w:p w14:paraId="57C6F3E0" w14:textId="77777777" w:rsidR="007F3C66" w:rsidRPr="00920813" w:rsidRDefault="007F3C66" w:rsidP="007F3C66">
            <w:pPr>
              <w:rPr>
                <w:rFonts w:cs="Arial"/>
                <w:sz w:val="18"/>
                <w:szCs w:val="18"/>
              </w:rPr>
            </w:pPr>
            <w:r w:rsidRPr="00920813">
              <w:rPr>
                <w:rFonts w:cs="Arial"/>
                <w:sz w:val="18"/>
                <w:szCs w:val="18"/>
              </w:rPr>
              <w:fldChar w:fldCharType="begin">
                <w:ffData>
                  <w:name w:val="CaseACocher4"/>
                  <w:enabled/>
                  <w:calcOnExit w:val="0"/>
                  <w:checkBox>
                    <w:size w:val="20"/>
                    <w:default w:val="0"/>
                  </w:checkBox>
                </w:ffData>
              </w:fldChar>
            </w:r>
            <w:r w:rsidRPr="0092081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20813">
              <w:rPr>
                <w:rFonts w:cs="Arial"/>
                <w:sz w:val="18"/>
                <w:szCs w:val="18"/>
              </w:rPr>
              <w:fldChar w:fldCharType="end"/>
            </w:r>
            <w:r w:rsidRPr="00920813">
              <w:rPr>
                <w:rFonts w:cs="Arial"/>
                <w:sz w:val="18"/>
                <w:szCs w:val="18"/>
              </w:rPr>
              <w:t xml:space="preserve"> Oui </w:t>
            </w:r>
            <w:r w:rsidRPr="00920813">
              <w:rPr>
                <w:rFonts w:cs="Arial"/>
                <w:sz w:val="18"/>
                <w:szCs w:val="18"/>
              </w:rPr>
              <w:fldChar w:fldCharType="begin">
                <w:ffData>
                  <w:name w:val="CaseACocher4"/>
                  <w:enabled/>
                  <w:calcOnExit w:val="0"/>
                  <w:checkBox>
                    <w:size w:val="20"/>
                    <w:default w:val="0"/>
                  </w:checkBox>
                </w:ffData>
              </w:fldChar>
            </w:r>
            <w:r w:rsidRPr="0092081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20813">
              <w:rPr>
                <w:rFonts w:cs="Arial"/>
                <w:sz w:val="18"/>
                <w:szCs w:val="18"/>
              </w:rPr>
              <w:fldChar w:fldCharType="end"/>
            </w:r>
            <w:r w:rsidRPr="00920813">
              <w:rPr>
                <w:rFonts w:cs="Arial"/>
                <w:sz w:val="18"/>
                <w:szCs w:val="18"/>
              </w:rPr>
              <w:t xml:space="preserve"> Non</w:t>
            </w:r>
          </w:p>
          <w:p w14:paraId="0835E661" w14:textId="02BFBD24" w:rsidR="007F3C66" w:rsidRPr="007B6AE0" w:rsidRDefault="007F3C66" w:rsidP="00CA1949">
            <w:pPr>
              <w:rPr>
                <w:rFonts w:cs="Arial"/>
                <w:sz w:val="18"/>
                <w:szCs w:val="18"/>
                <w:highlight w:val="yellow"/>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16D3C04D" w14:textId="77777777" w:rsidR="00CA1949" w:rsidRDefault="00CA1949" w:rsidP="00CA1949">
            <w:pPr>
              <w:rPr>
                <w:rFonts w:cs="Arial"/>
                <w:bCs/>
                <w:sz w:val="18"/>
                <w:szCs w:val="18"/>
              </w:rPr>
            </w:pPr>
          </w:p>
        </w:tc>
      </w:tr>
      <w:tr w:rsidR="00CA1949" w14:paraId="7DDB6341"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552C2" w14:textId="77777777" w:rsidR="00CA1949" w:rsidRPr="0041390A" w:rsidRDefault="00CA1949"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1D149CFE" w14:textId="65B89C39" w:rsidR="00CA1949" w:rsidRPr="00132056" w:rsidRDefault="007F3C66" w:rsidP="00CA1949">
            <w:pPr>
              <w:jc w:val="center"/>
              <w:rPr>
                <w:rFonts w:cs="Arial"/>
                <w:sz w:val="18"/>
                <w:szCs w:val="18"/>
              </w:rPr>
            </w:pPr>
            <w:r w:rsidRPr="00B14C3D">
              <w:rPr>
                <w:rFonts w:cs="Arial"/>
                <w:sz w:val="18"/>
                <w:szCs w:val="18"/>
              </w:rPr>
              <w:t xml:space="preserve">BP </w:t>
            </w:r>
            <w:r w:rsidRPr="00132056">
              <w:rPr>
                <w:rFonts w:cs="Arial"/>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43F5AD14" w14:textId="77777777" w:rsidR="00CA1949" w:rsidRPr="00B14C3D" w:rsidRDefault="00CA1949" w:rsidP="00CA1949">
            <w:pPr>
              <w:shd w:val="clear" w:color="auto" w:fill="FFFFFF" w:themeFill="background1"/>
              <w:rPr>
                <w:sz w:val="18"/>
                <w:szCs w:val="18"/>
              </w:rPr>
            </w:pPr>
            <w:r w:rsidRPr="00B14C3D">
              <w:rPr>
                <w:sz w:val="18"/>
                <w:szCs w:val="18"/>
              </w:rPr>
              <w:t>Cette demande est accompagnée dans tous les cas :</w:t>
            </w:r>
          </w:p>
          <w:p w14:paraId="42FDB434" w14:textId="77777777" w:rsidR="00CA1949" w:rsidRPr="00B14C3D" w:rsidRDefault="00CA1949" w:rsidP="00CA1949">
            <w:pPr>
              <w:pStyle w:val="Paragraphedeliste"/>
              <w:numPr>
                <w:ilvl w:val="0"/>
                <w:numId w:val="20"/>
              </w:numPr>
              <w:shd w:val="clear" w:color="auto" w:fill="FFFFFF" w:themeFill="background1"/>
              <w:rPr>
                <w:sz w:val="18"/>
                <w:szCs w:val="18"/>
              </w:rPr>
            </w:pPr>
            <w:r w:rsidRPr="00B14C3D">
              <w:rPr>
                <w:sz w:val="18"/>
                <w:szCs w:val="18"/>
              </w:rPr>
              <w:t xml:space="preserve">Des données notamment médicales nécessaires transmises confidentiellement et conservée dans le dossier du CPDPN </w:t>
            </w:r>
            <w:r w:rsidRPr="00B14C3D">
              <w:rPr>
                <w:i/>
                <w:iCs/>
                <w:color w:val="000000" w:themeColor="text1"/>
                <w:sz w:val="18"/>
                <w:szCs w:val="18"/>
              </w:rPr>
              <w:t xml:space="preserve"> </w:t>
            </w:r>
          </w:p>
          <w:p w14:paraId="19F703DD" w14:textId="77777777" w:rsidR="00CA1949" w:rsidRPr="00B14C3D" w:rsidRDefault="00CA1949" w:rsidP="00CA1949">
            <w:pPr>
              <w:pStyle w:val="Paragraphedeliste"/>
              <w:numPr>
                <w:ilvl w:val="0"/>
                <w:numId w:val="20"/>
              </w:numPr>
              <w:shd w:val="clear" w:color="auto" w:fill="FFFFFF" w:themeFill="background1"/>
              <w:rPr>
                <w:sz w:val="18"/>
                <w:szCs w:val="18"/>
              </w:rPr>
            </w:pPr>
            <w:r w:rsidRPr="00B14C3D">
              <w:rPr>
                <w:sz w:val="18"/>
                <w:szCs w:val="18"/>
              </w:rPr>
              <w:t xml:space="preserve">Du consentement écrit de la femme à la présentation de sa situation en réunion pluridisciplinaire </w:t>
            </w:r>
          </w:p>
          <w:p w14:paraId="3AD77ECF" w14:textId="77777777" w:rsidR="00CA1949" w:rsidRPr="00B14C3D" w:rsidRDefault="00CA1949" w:rsidP="00CA1949">
            <w:pPr>
              <w:shd w:val="clear" w:color="auto" w:fill="FFFFFF" w:themeFill="background1"/>
              <w:rPr>
                <w:rFonts w:cs="Arial"/>
                <w:i/>
                <w:iCs/>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2EFB042B" w14:textId="77777777" w:rsidR="00CA1949" w:rsidRPr="00B14C3D" w:rsidRDefault="00CA1949" w:rsidP="00CA1949">
            <w:pPr>
              <w:rPr>
                <w:rFonts w:cs="Arial"/>
                <w:sz w:val="18"/>
                <w:szCs w:val="18"/>
              </w:rPr>
            </w:pPr>
          </w:p>
          <w:p w14:paraId="6AB78E30" w14:textId="1ED6BC1A" w:rsidR="00CA1949" w:rsidRPr="00B14C3D" w:rsidRDefault="00CA1949" w:rsidP="00CA1949">
            <w:pPr>
              <w:rPr>
                <w:rFonts w:cs="Arial"/>
                <w:sz w:val="18"/>
                <w:szCs w:val="18"/>
              </w:rPr>
            </w:pP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Oui </w:t>
            </w: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Non</w:t>
            </w:r>
          </w:p>
          <w:p w14:paraId="7828B06D" w14:textId="77777777" w:rsidR="00CA1949" w:rsidRPr="00B14C3D" w:rsidRDefault="00CA1949" w:rsidP="00CA1949">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4C052EA6" w14:textId="77777777" w:rsidR="00CA1949" w:rsidRDefault="00CA1949" w:rsidP="00CA1949">
            <w:pPr>
              <w:rPr>
                <w:rFonts w:cs="Arial"/>
                <w:bCs/>
                <w:sz w:val="18"/>
                <w:szCs w:val="18"/>
              </w:rPr>
            </w:pPr>
          </w:p>
        </w:tc>
      </w:tr>
      <w:tr w:rsidR="008D3D38" w14:paraId="6DE380CD"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F4E33" w14:textId="77777777" w:rsidR="008D3D38" w:rsidRPr="0041390A" w:rsidRDefault="008D3D38"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6A7BF8A" w14:textId="2DC3CC8E" w:rsidR="008D3D38" w:rsidRPr="00B14C3D" w:rsidRDefault="00E65207" w:rsidP="00CA1949">
            <w:pPr>
              <w:jc w:val="center"/>
              <w:rPr>
                <w:rFonts w:cs="Arial"/>
                <w:sz w:val="18"/>
                <w:szCs w:val="18"/>
              </w:rPr>
            </w:pPr>
            <w:hyperlink r:id="rId29" w:history="1">
              <w:r w:rsidR="00132056" w:rsidRPr="00132056">
                <w:rPr>
                  <w:rFonts w:cs="Arial"/>
                  <w:sz w:val="18"/>
                  <w:szCs w:val="18"/>
                </w:rPr>
                <w:t>Article L2213-2</w:t>
              </w:r>
            </w:hyperlink>
            <w:r w:rsidR="00132056" w:rsidRPr="00132056">
              <w:rPr>
                <w:rFonts w:cs="Arial"/>
                <w:sz w:val="18"/>
                <w:szCs w:val="18"/>
              </w:rPr>
              <w:t xml:space="preserve"> CSP et </w:t>
            </w:r>
            <w:r w:rsidR="000B5E30" w:rsidRPr="00B14C3D">
              <w:rPr>
                <w:rFonts w:cs="Arial"/>
                <w:sz w:val="18"/>
                <w:szCs w:val="18"/>
              </w:rPr>
              <w:t xml:space="preserve">BP </w:t>
            </w:r>
            <w:r w:rsidR="000B5E30" w:rsidRPr="00132056">
              <w:rPr>
                <w:rFonts w:cs="Arial"/>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6C6BCFC5" w14:textId="36E34150" w:rsidR="008D3D38" w:rsidRPr="00B14C3D" w:rsidRDefault="008D3D38" w:rsidP="00CA1949">
            <w:pPr>
              <w:shd w:val="clear" w:color="auto" w:fill="FFFFFF" w:themeFill="background1"/>
              <w:rPr>
                <w:sz w:val="18"/>
                <w:szCs w:val="18"/>
              </w:rPr>
            </w:pPr>
            <w:r w:rsidRPr="00B14C3D">
              <w:rPr>
                <w:sz w:val="18"/>
                <w:szCs w:val="18"/>
              </w:rPr>
              <w:t>Le cas particulier des femmes mineures non émancipées est pris en compte</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7F0EB312" w14:textId="0EC522C9" w:rsidR="008D3D38" w:rsidRPr="00B14C3D" w:rsidRDefault="008D3D38" w:rsidP="00CA1949">
            <w:pPr>
              <w:rPr>
                <w:rFonts w:cs="Arial"/>
                <w:sz w:val="18"/>
                <w:szCs w:val="18"/>
              </w:rPr>
            </w:pP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Oui </w:t>
            </w: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Non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71F8B924" w14:textId="77777777" w:rsidR="008D3D38" w:rsidRDefault="008D3D38" w:rsidP="00CA1949">
            <w:pPr>
              <w:rPr>
                <w:rFonts w:cs="Arial"/>
                <w:bCs/>
                <w:sz w:val="18"/>
                <w:szCs w:val="18"/>
              </w:rPr>
            </w:pPr>
          </w:p>
        </w:tc>
      </w:tr>
      <w:tr w:rsidR="000B5E30" w14:paraId="2D82DC12"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273B6AF4" w14:textId="329B444F" w:rsidR="000B5E30" w:rsidRPr="007D7B99" w:rsidRDefault="000B5E30" w:rsidP="000B5E30">
            <w:pPr>
              <w:pStyle w:val="Titre2"/>
            </w:pPr>
            <w:bookmarkStart w:id="9" w:name="_Toc178266359"/>
            <w:bookmarkStart w:id="10" w:name="_Toc178284974"/>
            <w:bookmarkStart w:id="11" w:name="_Toc188022390"/>
            <w:r w:rsidRPr="001E40E6">
              <w:t>Organisation des réunions pluridisciplinaires</w:t>
            </w:r>
            <w:bookmarkEnd w:id="9"/>
            <w:bookmarkEnd w:id="10"/>
            <w:bookmarkEnd w:id="11"/>
          </w:p>
        </w:tc>
      </w:tr>
      <w:tr w:rsidR="000B5E30" w14:paraId="711FAC1B"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2A1A3" w14:textId="77777777" w:rsidR="000B5E30" w:rsidRPr="0041390A" w:rsidRDefault="000B5E30"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193FDD3C" w14:textId="642C67C7" w:rsidR="000B5E30" w:rsidRPr="00B14C3D" w:rsidRDefault="000B5E30" w:rsidP="000B5E30">
            <w:pPr>
              <w:jc w:val="center"/>
              <w:rPr>
                <w:rFonts w:cs="Arial"/>
                <w:sz w:val="18"/>
                <w:szCs w:val="18"/>
                <w:highlight w:val="yellow"/>
              </w:rPr>
            </w:pPr>
            <w:r w:rsidRPr="00B14C3D">
              <w:rPr>
                <w:rFonts w:cs="Arial"/>
                <w:sz w:val="18"/>
                <w:szCs w:val="18"/>
              </w:rPr>
              <w:t xml:space="preserve">BP </w:t>
            </w:r>
            <w:r w:rsidRPr="00B14C3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703DA10A" w14:textId="77777777" w:rsidR="000B5E30" w:rsidRPr="00B14C3D" w:rsidRDefault="000B5E30" w:rsidP="000B5E30">
            <w:pPr>
              <w:shd w:val="clear" w:color="auto" w:fill="FFFFFF" w:themeFill="background1"/>
              <w:rPr>
                <w:sz w:val="18"/>
                <w:szCs w:val="18"/>
              </w:rPr>
            </w:pPr>
            <w:r w:rsidRPr="00B14C3D">
              <w:rPr>
                <w:sz w:val="18"/>
                <w:szCs w:val="18"/>
              </w:rPr>
              <w:t>Le CPDPN doit être en mesure d’assurer la continuité des réunions pluridisciplinaires. Le quorum est atteint quand participent à la réunion au moins un représentant des quatre disciplines du 1</w:t>
            </w:r>
            <w:r w:rsidRPr="00B14C3D">
              <w:rPr>
                <w:sz w:val="18"/>
                <w:szCs w:val="18"/>
                <w:vertAlign w:val="superscript"/>
              </w:rPr>
              <w:t>o</w:t>
            </w:r>
            <w:r w:rsidRPr="00B14C3D">
              <w:rPr>
                <w:sz w:val="18"/>
                <w:szCs w:val="18"/>
              </w:rPr>
              <w:t xml:space="preserve"> de l’article R. 2131-12.</w:t>
            </w:r>
          </w:p>
          <w:p w14:paraId="5371E799" w14:textId="21D7D81E" w:rsidR="000B5E30" w:rsidRPr="00B14C3D" w:rsidRDefault="000B5E30" w:rsidP="000B5E30">
            <w:pPr>
              <w:rPr>
                <w:rFonts w:cs="Arial"/>
                <w:i/>
                <w:iCs/>
                <w:color w:val="808080" w:themeColor="background1" w:themeShade="80"/>
                <w:sz w:val="18"/>
                <w:szCs w:val="18"/>
              </w:rPr>
            </w:pPr>
            <w:r w:rsidRPr="00B14C3D">
              <w:rPr>
                <w:rFonts w:cs="Arial"/>
                <w:i/>
                <w:iCs/>
                <w:color w:val="808080" w:themeColor="background1" w:themeShade="80"/>
                <w:sz w:val="18"/>
                <w:szCs w:val="18"/>
              </w:rPr>
              <w:t>Vérifier les modalités de préparation de la réunion pluridisciplinaire, de la définition du quorum propre au CPDPN de formalisation de la prise de décision, de la communication auprès du médecin qui suit la patiente ou ce la patiente elle-même.</w:t>
            </w:r>
          </w:p>
          <w:p w14:paraId="4216F34E" w14:textId="5D931FF3" w:rsidR="000B5E30" w:rsidRPr="00B14C3D" w:rsidRDefault="000B5E30" w:rsidP="000B5E30">
            <w:pPr>
              <w:shd w:val="clear" w:color="auto" w:fill="FFFFFF" w:themeFill="background1"/>
              <w:rPr>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61BEB8E9" w14:textId="77777777" w:rsidR="000B5E30" w:rsidRPr="00B14C3D" w:rsidRDefault="000B5E30" w:rsidP="000B5E30">
            <w:pPr>
              <w:rPr>
                <w:rFonts w:cs="Arial"/>
                <w:sz w:val="18"/>
                <w:szCs w:val="18"/>
              </w:rPr>
            </w:pPr>
          </w:p>
          <w:p w14:paraId="6EDBAD7A" w14:textId="7C9B0293" w:rsidR="000B5E30" w:rsidRPr="00B14C3D" w:rsidRDefault="000B5E30" w:rsidP="000B5E30">
            <w:pPr>
              <w:rPr>
                <w:rFonts w:cs="Arial"/>
                <w:sz w:val="18"/>
                <w:szCs w:val="18"/>
              </w:rPr>
            </w:pP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Oui </w:t>
            </w: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Non</w:t>
            </w:r>
          </w:p>
          <w:p w14:paraId="0580CD22" w14:textId="77777777" w:rsidR="000B5E30" w:rsidRPr="00B14C3D" w:rsidRDefault="000B5E30" w:rsidP="000B5E30">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394A4401" w14:textId="77777777" w:rsidR="000B5E30" w:rsidRDefault="000B5E30" w:rsidP="000B5E30">
            <w:pPr>
              <w:rPr>
                <w:rFonts w:cs="Arial"/>
                <w:bCs/>
                <w:sz w:val="18"/>
                <w:szCs w:val="18"/>
              </w:rPr>
            </w:pPr>
          </w:p>
        </w:tc>
      </w:tr>
      <w:tr w:rsidR="000B5E30" w14:paraId="22565C87"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ADD10" w14:textId="77777777" w:rsidR="000B5E30" w:rsidRPr="0041390A" w:rsidRDefault="000B5E30"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6CAF764B" w14:textId="169624B2" w:rsidR="000B5E30" w:rsidRPr="00B14C3D" w:rsidRDefault="000B5E30" w:rsidP="000B5E30">
            <w:pPr>
              <w:jc w:val="center"/>
              <w:rPr>
                <w:rFonts w:cs="Arial"/>
                <w:sz w:val="18"/>
                <w:szCs w:val="18"/>
                <w:highlight w:val="yellow"/>
              </w:rPr>
            </w:pPr>
            <w:r w:rsidRPr="00B14C3D">
              <w:rPr>
                <w:rFonts w:cs="Arial"/>
                <w:sz w:val="18"/>
                <w:szCs w:val="18"/>
              </w:rPr>
              <w:t xml:space="preserve">BP </w:t>
            </w:r>
            <w:r w:rsidRPr="00B14C3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56ACA66F" w14:textId="1F5D716D" w:rsidR="000B5E30" w:rsidRPr="00B14C3D" w:rsidRDefault="000B5E30" w:rsidP="000B5E30">
            <w:pPr>
              <w:shd w:val="clear" w:color="auto" w:fill="FFFFFF" w:themeFill="background1"/>
              <w:rPr>
                <w:sz w:val="18"/>
                <w:szCs w:val="18"/>
              </w:rPr>
            </w:pPr>
            <w:r w:rsidRPr="00B14C3D">
              <w:rPr>
                <w:sz w:val="18"/>
                <w:szCs w:val="18"/>
              </w:rPr>
              <w:t xml:space="preserve">La confidentialité des débats doit être une préoccupation majeure du coordonnateur et de tous les participants à la réunion pluridisciplinaire. </w:t>
            </w:r>
          </w:p>
          <w:p w14:paraId="75835EB4" w14:textId="77777777" w:rsidR="000B5E30" w:rsidRPr="00B14C3D" w:rsidRDefault="000B5E30" w:rsidP="000B5E30">
            <w:pPr>
              <w:rPr>
                <w:rFonts w:cs="Arial"/>
                <w:i/>
                <w:iCs/>
                <w:color w:val="808080" w:themeColor="background1" w:themeShade="80"/>
                <w:sz w:val="18"/>
                <w:szCs w:val="18"/>
              </w:rPr>
            </w:pPr>
            <w:r w:rsidRPr="00B14C3D">
              <w:rPr>
                <w:rFonts w:cs="Arial"/>
                <w:i/>
                <w:iCs/>
                <w:color w:val="808080" w:themeColor="background1" w:themeShade="80"/>
                <w:sz w:val="18"/>
                <w:szCs w:val="18"/>
              </w:rPr>
              <w:t>Le recours à la visioconférence nécessite une attention particulière.</w:t>
            </w:r>
          </w:p>
          <w:p w14:paraId="225A0007" w14:textId="3879E4FD" w:rsidR="000B5E30" w:rsidRPr="00B14C3D" w:rsidRDefault="000B5E30" w:rsidP="000B5E30">
            <w:pPr>
              <w:shd w:val="clear" w:color="auto" w:fill="FFFFFF" w:themeFill="background1"/>
              <w:rPr>
                <w:rFonts w:cs="Arial"/>
                <w:i/>
                <w:iCs/>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74160715" w14:textId="134A6C4A" w:rsidR="000B5E30" w:rsidRPr="00B14C3D" w:rsidRDefault="000B5E30" w:rsidP="000B5E30">
            <w:pPr>
              <w:rPr>
                <w:rFonts w:cs="Arial"/>
                <w:iCs/>
                <w:sz w:val="18"/>
                <w:szCs w:val="18"/>
              </w:rPr>
            </w:pPr>
            <w:r w:rsidRPr="00B14C3D">
              <w:rPr>
                <w:rFonts w:cs="Arial"/>
                <w:iCs/>
                <w:sz w:val="18"/>
                <w:szCs w:val="18"/>
              </w:rPr>
              <w:t xml:space="preserve">Messagerie </w:t>
            </w:r>
            <w:proofErr w:type="spellStart"/>
            <w:r w:rsidRPr="00B14C3D">
              <w:rPr>
                <w:rFonts w:cs="Arial"/>
                <w:iCs/>
                <w:sz w:val="18"/>
                <w:szCs w:val="18"/>
              </w:rPr>
              <w:t>MSsanté</w:t>
            </w:r>
            <w:proofErr w:type="spellEnd"/>
            <w:r w:rsidRPr="00B14C3D">
              <w:rPr>
                <w:rFonts w:cs="Arial"/>
                <w:iCs/>
                <w:sz w:val="18"/>
                <w:szCs w:val="18"/>
              </w:rPr>
              <w:t> ?</w:t>
            </w:r>
          </w:p>
          <w:p w14:paraId="0C1A9CC1" w14:textId="77777777" w:rsidR="000B5E30" w:rsidRPr="00B14C3D" w:rsidRDefault="000B5E30" w:rsidP="000B5E30">
            <w:pPr>
              <w:rPr>
                <w:rFonts w:cs="Arial"/>
                <w:sz w:val="18"/>
                <w:szCs w:val="18"/>
                <w:highlight w:val="yellow"/>
              </w:rPr>
            </w:pP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Oui </w:t>
            </w:r>
            <w:r w:rsidRPr="00B14C3D">
              <w:rPr>
                <w:rFonts w:cs="Arial"/>
                <w:sz w:val="18"/>
                <w:szCs w:val="18"/>
              </w:rPr>
              <w:fldChar w:fldCharType="begin">
                <w:ffData>
                  <w:name w:val="CaseACocher4"/>
                  <w:enabled/>
                  <w:calcOnExit w:val="0"/>
                  <w:checkBox>
                    <w:size w:val="20"/>
                    <w:default w:val="0"/>
                  </w:checkBox>
                </w:ffData>
              </w:fldChar>
            </w:r>
            <w:r w:rsidRPr="00B14C3D">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B14C3D">
              <w:rPr>
                <w:rFonts w:cs="Arial"/>
                <w:sz w:val="18"/>
                <w:szCs w:val="18"/>
              </w:rPr>
              <w:fldChar w:fldCharType="end"/>
            </w:r>
            <w:r w:rsidRPr="00B14C3D">
              <w:rPr>
                <w:rFonts w:cs="Arial"/>
                <w:sz w:val="18"/>
                <w:szCs w:val="18"/>
              </w:rPr>
              <w:t xml:space="preserve"> Non</w:t>
            </w:r>
          </w:p>
          <w:p w14:paraId="71BFCBDB" w14:textId="7C2A0BDD" w:rsidR="000B5E30" w:rsidRPr="00B14C3D" w:rsidRDefault="000B5E30" w:rsidP="000B5E30">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65FC7D0E" w14:textId="77777777" w:rsidR="000B5E30" w:rsidRDefault="000B5E30" w:rsidP="000B5E30">
            <w:pPr>
              <w:rPr>
                <w:rFonts w:cs="Arial"/>
                <w:bCs/>
                <w:sz w:val="18"/>
                <w:szCs w:val="18"/>
              </w:rPr>
            </w:pPr>
          </w:p>
        </w:tc>
      </w:tr>
      <w:tr w:rsidR="000B5E30" w14:paraId="27BC7380"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863BC" w14:textId="77777777" w:rsidR="000B5E30" w:rsidRPr="0041390A" w:rsidRDefault="000B5E30"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36870215" w14:textId="190A8D9E" w:rsidR="000B5E30" w:rsidRPr="007B6AE0" w:rsidRDefault="000B5E30" w:rsidP="000B5E30">
            <w:pPr>
              <w:jc w:val="center"/>
              <w:rPr>
                <w:rFonts w:cs="Arial"/>
                <w:sz w:val="18"/>
                <w:szCs w:val="18"/>
                <w:highlight w:val="yellow"/>
              </w:rPr>
            </w:pPr>
            <w:r w:rsidRPr="00CA2E1D">
              <w:rPr>
                <w:rFonts w:cs="Arial"/>
                <w:sz w:val="18"/>
                <w:szCs w:val="18"/>
              </w:rPr>
              <w:t xml:space="preserve">BP </w:t>
            </w:r>
            <w:r w:rsidRPr="00CA2E1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367FC91D" w14:textId="4E99453D" w:rsidR="000B5E30" w:rsidRDefault="000B5E30" w:rsidP="000B5E30">
            <w:pPr>
              <w:rPr>
                <w:sz w:val="18"/>
                <w:szCs w:val="18"/>
              </w:rPr>
            </w:pPr>
            <w:r w:rsidRPr="003729FD">
              <w:rPr>
                <w:sz w:val="18"/>
                <w:szCs w:val="18"/>
              </w:rPr>
              <w:t xml:space="preserve">Toutes les réunions font l’objet d’un document de compte-rendu traçant la liste des présents et des dossiers discutés </w:t>
            </w:r>
          </w:p>
          <w:p w14:paraId="17FE7E59" w14:textId="77777777" w:rsidR="000B5E30" w:rsidRDefault="000B5E30" w:rsidP="000B5E30">
            <w:pPr>
              <w:rPr>
                <w:sz w:val="18"/>
                <w:szCs w:val="18"/>
              </w:rPr>
            </w:pPr>
          </w:p>
          <w:p w14:paraId="7467B0D9" w14:textId="5A717B6F" w:rsidR="000B5E30" w:rsidRPr="00746E02" w:rsidRDefault="000B5E30" w:rsidP="000B5E30">
            <w:pPr>
              <w:rPr>
                <w:sz w:val="18"/>
                <w:szCs w:val="18"/>
              </w:rPr>
            </w:pPr>
            <w:r w:rsidRPr="003729FD">
              <w:rPr>
                <w:sz w:val="18"/>
                <w:szCs w:val="18"/>
              </w:rPr>
              <w:t>Mention de toute difficulté survenue au cours de la réunion</w:t>
            </w:r>
            <w:r>
              <w:rPr>
                <w:sz w:val="18"/>
                <w:szCs w:val="18"/>
              </w:rPr>
              <w:t xml:space="preserve"> ou d’</w:t>
            </w:r>
            <w:r w:rsidRPr="003729FD">
              <w:rPr>
                <w:sz w:val="18"/>
                <w:szCs w:val="18"/>
              </w:rPr>
              <w:t>’éventuelles divergences </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024E0AA9" w14:textId="0F0364CE" w:rsidR="000B5E30" w:rsidRDefault="000B5E30" w:rsidP="000B5E30">
            <w:pPr>
              <w:spacing w:line="259" w:lineRule="auto"/>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103EE9FD" w14:textId="77777777" w:rsidR="000B5E30" w:rsidRDefault="000B5E30" w:rsidP="000B5E30">
            <w:pPr>
              <w:spacing w:line="259" w:lineRule="auto"/>
              <w:rPr>
                <w:rFonts w:cs="Arial"/>
                <w:sz w:val="18"/>
                <w:szCs w:val="18"/>
              </w:rPr>
            </w:pPr>
          </w:p>
          <w:p w14:paraId="00285D94" w14:textId="77777777" w:rsidR="000B5E30" w:rsidRPr="00445C0D" w:rsidRDefault="000B5E30" w:rsidP="000B5E30">
            <w:pPr>
              <w:spacing w:line="259" w:lineRule="auto"/>
              <w:rPr>
                <w:rFonts w:cs="Arial"/>
                <w:sz w:val="18"/>
                <w:szCs w:val="18"/>
              </w:rPr>
            </w:pPr>
          </w:p>
          <w:p w14:paraId="14B1E3A5" w14:textId="77777777" w:rsidR="000B5E30" w:rsidRDefault="000B5E30" w:rsidP="000B5E30">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p w14:paraId="7A6A28E8" w14:textId="65E374B1" w:rsidR="000B5E30" w:rsidRDefault="000B5E30" w:rsidP="000B5E30">
            <w:pPr>
              <w:rPr>
                <w:rFonts w:cs="Arial"/>
                <w:sz w:val="18"/>
                <w:szCs w:val="18"/>
              </w:rPr>
            </w:pPr>
          </w:p>
          <w:p w14:paraId="48F87123" w14:textId="7C1C0825" w:rsidR="000B5E30" w:rsidRPr="007B6AE0" w:rsidRDefault="000B5E30" w:rsidP="000B5E30">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7E1932BD" w14:textId="77777777" w:rsidR="000B5E30" w:rsidRDefault="000B5E30" w:rsidP="000B5E30">
            <w:pPr>
              <w:rPr>
                <w:rFonts w:cs="Arial"/>
                <w:bCs/>
                <w:sz w:val="18"/>
                <w:szCs w:val="18"/>
              </w:rPr>
            </w:pPr>
          </w:p>
        </w:tc>
      </w:tr>
      <w:tr w:rsidR="000B5E30" w14:paraId="1176768E"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5BF64308" w14:textId="27758BE1" w:rsidR="000B5E30" w:rsidRPr="007D7B99" w:rsidRDefault="000B5E30" w:rsidP="000B5E30">
            <w:pPr>
              <w:pStyle w:val="Titre2"/>
            </w:pPr>
            <w:bookmarkStart w:id="12" w:name="_Toc178266360"/>
            <w:bookmarkStart w:id="13" w:name="_Toc178284975"/>
            <w:bookmarkStart w:id="14" w:name="_Toc188022391"/>
            <w:r w:rsidRPr="00887851">
              <w:t>Information de l’avis rendu par le CPDPN</w:t>
            </w:r>
            <w:bookmarkEnd w:id="12"/>
            <w:bookmarkEnd w:id="13"/>
            <w:bookmarkEnd w:id="14"/>
            <w:r w:rsidRPr="00887851">
              <w:t xml:space="preserve">  </w:t>
            </w:r>
          </w:p>
        </w:tc>
      </w:tr>
      <w:tr w:rsidR="000B5E30" w14:paraId="45015CAB"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E79A" w14:textId="77777777" w:rsidR="000B5E30" w:rsidRPr="0041390A" w:rsidRDefault="000B5E30" w:rsidP="0041390A">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38F7B365" w14:textId="2520DC2A" w:rsidR="000B5E30" w:rsidRPr="007B6AE0" w:rsidRDefault="000B5E30" w:rsidP="000B5E30">
            <w:pPr>
              <w:jc w:val="center"/>
              <w:rPr>
                <w:rFonts w:cs="Arial"/>
                <w:sz w:val="18"/>
                <w:szCs w:val="18"/>
                <w:highlight w:val="yellow"/>
              </w:rPr>
            </w:pPr>
            <w:r w:rsidRPr="006159E0">
              <w:rPr>
                <w:rFonts w:cs="Arial"/>
                <w:sz w:val="18"/>
                <w:szCs w:val="18"/>
              </w:rPr>
              <w:t xml:space="preserve">BP </w:t>
            </w:r>
            <w:r w:rsidRPr="006159E0">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6B49E320" w14:textId="77777777" w:rsidR="000B5E30" w:rsidRPr="00E415DD" w:rsidRDefault="000B5E30" w:rsidP="000B5E30">
            <w:pPr>
              <w:rPr>
                <w:sz w:val="18"/>
                <w:szCs w:val="18"/>
              </w:rPr>
            </w:pPr>
            <w:r w:rsidRPr="00E415DD">
              <w:rPr>
                <w:sz w:val="18"/>
                <w:szCs w:val="18"/>
              </w:rPr>
              <w:t>Les membres sont informés des suites des situations discutées</w:t>
            </w:r>
          </w:p>
          <w:p w14:paraId="11AA093A" w14:textId="48F4DC3C" w:rsidR="000B5E30" w:rsidRPr="00E415DD" w:rsidRDefault="000B5E30" w:rsidP="000B5E30">
            <w:pPr>
              <w:rPr>
                <w:rFonts w:cs="Arial"/>
                <w:i/>
                <w:iCs/>
                <w:color w:val="808080" w:themeColor="background1" w:themeShade="80"/>
                <w:sz w:val="18"/>
                <w:szCs w:val="18"/>
              </w:rPr>
            </w:pPr>
            <w:r w:rsidRPr="00E415DD">
              <w:rPr>
                <w:rFonts w:cs="Arial"/>
                <w:i/>
                <w:iCs/>
                <w:color w:val="808080" w:themeColor="background1" w:themeShade="80"/>
                <w:sz w:val="18"/>
                <w:szCs w:val="18"/>
              </w:rPr>
              <w:t>Voir les modalités et exemples sur dossier</w:t>
            </w:r>
            <w:r>
              <w:rPr>
                <w:rFonts w:cs="Arial"/>
                <w:i/>
                <w:iCs/>
                <w:color w:val="808080" w:themeColor="background1" w:themeShade="80"/>
                <w:sz w:val="18"/>
                <w:szCs w:val="18"/>
              </w:rPr>
              <w:t>s échantillonnés</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4330C040" w14:textId="67C8B9D1" w:rsidR="000B5E30" w:rsidRPr="007B6AE0" w:rsidRDefault="000B5E30" w:rsidP="000B5E30">
            <w:pPr>
              <w:rPr>
                <w:rFonts w:cs="Arial"/>
                <w:iCs/>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404C2A59" w14:textId="77777777" w:rsidR="000B5E30" w:rsidRDefault="000B5E30" w:rsidP="000B5E30">
            <w:pPr>
              <w:rPr>
                <w:rFonts w:cs="Arial"/>
                <w:bCs/>
                <w:sz w:val="18"/>
                <w:szCs w:val="18"/>
              </w:rPr>
            </w:pPr>
          </w:p>
        </w:tc>
      </w:tr>
      <w:tr w:rsidR="00112DF1" w14:paraId="7CC31989"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ABF6B"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35BE5226" w14:textId="5EB5135A" w:rsidR="00112DF1" w:rsidRPr="006159E0" w:rsidRDefault="00112DF1" w:rsidP="00112DF1">
            <w:pPr>
              <w:jc w:val="center"/>
              <w:rPr>
                <w:rFonts w:cs="Arial"/>
                <w:sz w:val="18"/>
                <w:szCs w:val="18"/>
              </w:rPr>
            </w:pPr>
            <w:r w:rsidRPr="006159E0">
              <w:rPr>
                <w:rFonts w:cs="Arial"/>
                <w:sz w:val="18"/>
                <w:szCs w:val="18"/>
              </w:rPr>
              <w:t xml:space="preserve">BP </w:t>
            </w:r>
            <w:r w:rsidRPr="006159E0">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61625352" w14:textId="59A3FB28" w:rsidR="00112DF1" w:rsidRPr="00E415DD" w:rsidRDefault="00112DF1" w:rsidP="00112DF1">
            <w:pPr>
              <w:rPr>
                <w:sz w:val="18"/>
                <w:szCs w:val="18"/>
              </w:rPr>
            </w:pPr>
            <w:r>
              <w:rPr>
                <w:sz w:val="18"/>
                <w:szCs w:val="18"/>
              </w:rPr>
              <w:t>Le couple ou la femme non marié peut demander l’avis d’un autre CPDPN.</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142350A0" w14:textId="038E3D3C" w:rsidR="00112DF1" w:rsidRPr="00A47A65" w:rsidRDefault="00112DF1" w:rsidP="00112DF1">
            <w:pPr>
              <w:rPr>
                <w:rFonts w:cs="Arial"/>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29D8C9D1" w14:textId="77777777" w:rsidR="00112DF1" w:rsidRDefault="00112DF1" w:rsidP="00112DF1">
            <w:pPr>
              <w:rPr>
                <w:rFonts w:cs="Arial"/>
                <w:bCs/>
                <w:sz w:val="18"/>
                <w:szCs w:val="18"/>
              </w:rPr>
            </w:pPr>
          </w:p>
        </w:tc>
      </w:tr>
      <w:tr w:rsidR="00112DF1" w14:paraId="6899EC1A"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CD8C5"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tcPr>
          <w:p w14:paraId="7F24F6CC" w14:textId="78AAF838" w:rsidR="00112DF1" w:rsidRPr="007B6AE0" w:rsidRDefault="00112DF1" w:rsidP="00112DF1">
            <w:pPr>
              <w:jc w:val="center"/>
              <w:rPr>
                <w:rFonts w:cs="Arial"/>
                <w:sz w:val="18"/>
                <w:szCs w:val="18"/>
                <w:highlight w:val="yellow"/>
              </w:rPr>
            </w:pPr>
            <w:r w:rsidRPr="006159E0">
              <w:rPr>
                <w:rFonts w:cs="Arial"/>
                <w:sz w:val="18"/>
                <w:szCs w:val="18"/>
              </w:rPr>
              <w:t xml:space="preserve">BP </w:t>
            </w:r>
            <w:r w:rsidRPr="006159E0">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0B8C8034" w14:textId="77777777" w:rsidR="00112DF1" w:rsidRDefault="00112DF1" w:rsidP="00112DF1">
            <w:pPr>
              <w:rPr>
                <w:szCs w:val="20"/>
              </w:rPr>
            </w:pPr>
            <w:r w:rsidRPr="003729FD">
              <w:rPr>
                <w:sz w:val="18"/>
                <w:szCs w:val="18"/>
              </w:rPr>
              <w:t>Après discussion en réunion pluridisciplinaire, l’avis et les propositions du CPDPN qui intègrent, le cas échéant, les investigations complémentaires permettant d’étayer le diagnostic ou le pronostic et les éventuelles possibilités de médecine fœtale, de traitement ou de prise en charge à partir de la naissance sont présentés à la femme par un ou plusieurs membres de l’équipe pluridisciplinaire en termes compréhensibles</w:t>
            </w:r>
            <w:r w:rsidRPr="00D94688">
              <w:rPr>
                <w:szCs w:val="20"/>
              </w:rPr>
              <w:t>.</w:t>
            </w:r>
          </w:p>
          <w:p w14:paraId="67EDD1CB" w14:textId="76EC9008" w:rsidR="00112DF1" w:rsidRPr="003729FD" w:rsidRDefault="00112DF1" w:rsidP="00112DF1">
            <w:pPr>
              <w:rPr>
                <w:rFonts w:cs="Arial"/>
                <w:i/>
                <w:iCs/>
                <w:color w:val="808080" w:themeColor="background1" w:themeShade="80"/>
                <w:sz w:val="18"/>
                <w:szCs w:val="18"/>
              </w:rPr>
            </w:pPr>
            <w:r w:rsidRPr="003729FD">
              <w:rPr>
                <w:rFonts w:cs="Arial"/>
                <w:i/>
                <w:iCs/>
                <w:color w:val="808080" w:themeColor="background1" w:themeShade="80"/>
                <w:sz w:val="18"/>
                <w:szCs w:val="18"/>
              </w:rPr>
              <w:t>Voir sur échantillonnage dossier plusieurs exemples de Relevé individuel de décision</w:t>
            </w:r>
          </w:p>
          <w:p w14:paraId="481CEC44" w14:textId="77777777" w:rsidR="00112DF1" w:rsidRPr="007B6AE0" w:rsidRDefault="00112DF1" w:rsidP="00112DF1">
            <w:pPr>
              <w:spacing w:before="60"/>
              <w:rPr>
                <w:rFonts w:cs="Arial"/>
                <w:i/>
                <w:iCs/>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18A0C5CC" w14:textId="52AAAD8F" w:rsidR="00112DF1" w:rsidRPr="007B6AE0" w:rsidRDefault="00112DF1" w:rsidP="00112DF1">
            <w:pPr>
              <w:rPr>
                <w:rFonts w:cs="Arial"/>
                <w:iCs/>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6AD0D575" w14:textId="77777777" w:rsidR="00112DF1" w:rsidRDefault="00112DF1" w:rsidP="00112DF1">
            <w:pPr>
              <w:rPr>
                <w:rFonts w:cs="Arial"/>
                <w:bCs/>
                <w:sz w:val="18"/>
                <w:szCs w:val="18"/>
              </w:rPr>
            </w:pPr>
          </w:p>
        </w:tc>
      </w:tr>
      <w:tr w:rsidR="00112DF1" w14:paraId="1DCACF57"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7B0F2B9" w14:textId="2B146513" w:rsidR="00112DF1" w:rsidRPr="006158B9" w:rsidRDefault="00112DF1" w:rsidP="00112DF1">
            <w:pPr>
              <w:pStyle w:val="Titre2"/>
            </w:pPr>
            <w:bookmarkStart w:id="15" w:name="_Toc176182510"/>
            <w:bookmarkStart w:id="16" w:name="_Toc178266361"/>
            <w:bookmarkStart w:id="17" w:name="_Toc178284976"/>
            <w:bookmarkStart w:id="18" w:name="_Toc188022392"/>
            <w:r w:rsidRPr="006158B9">
              <w:lastRenderedPageBreak/>
              <w:t xml:space="preserve">Interruption </w:t>
            </w:r>
            <w:r>
              <w:t xml:space="preserve">médicale </w:t>
            </w:r>
            <w:r w:rsidRPr="006158B9">
              <w:t>de grossesse pour motif fœtal (IMG pour motif fœtal)</w:t>
            </w:r>
            <w:bookmarkEnd w:id="15"/>
            <w:bookmarkEnd w:id="16"/>
            <w:bookmarkEnd w:id="17"/>
            <w:bookmarkEnd w:id="18"/>
          </w:p>
          <w:p w14:paraId="44F24841" w14:textId="77777777" w:rsidR="00112DF1" w:rsidRDefault="00112DF1" w:rsidP="00112DF1">
            <w:pPr>
              <w:rPr>
                <w:rFonts w:cs="Arial"/>
                <w:bCs/>
                <w:sz w:val="18"/>
                <w:szCs w:val="18"/>
              </w:rPr>
            </w:pPr>
          </w:p>
        </w:tc>
      </w:tr>
      <w:tr w:rsidR="00112DF1" w14:paraId="24A11B52"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0FB66"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5EB1CBD" w14:textId="77777777" w:rsidR="00112DF1" w:rsidRDefault="00112DF1" w:rsidP="00112DF1">
            <w:r>
              <w:t>Article L. 2213-1 CSP</w:t>
            </w:r>
          </w:p>
          <w:p w14:paraId="573933C5" w14:textId="4C0E70A6" w:rsidR="00112DF1" w:rsidRPr="007B6AE0" w:rsidRDefault="00112DF1" w:rsidP="00112DF1">
            <w:pPr>
              <w:rPr>
                <w:rFonts w:cs="Arial"/>
                <w:sz w:val="18"/>
                <w:szCs w:val="18"/>
                <w:highlight w:val="yellow"/>
              </w:rPr>
            </w:pPr>
            <w:r>
              <w:t>Article R. 2131-18</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5E77F966" w14:textId="77777777" w:rsidR="00112DF1" w:rsidRDefault="00112DF1" w:rsidP="00112DF1">
            <w:pPr>
              <w:rPr>
                <w:sz w:val="18"/>
                <w:szCs w:val="18"/>
              </w:rPr>
            </w:pPr>
            <w:r w:rsidRPr="00C5347E">
              <w:rPr>
                <w:sz w:val="18"/>
                <w:szCs w:val="18"/>
              </w:rPr>
              <w:t xml:space="preserve">L’IMG pour motif fœtal peut, à la demande de la femme, quel que soit l’âge gestationnel, être pratiquée si deux médecins membres du CPDPN attestent qu’il existe une forte probabilité que l’enfant à naître soit atteint d’une affection d’une particulière gravité reconnue comme incurable au moment du diagnostic. </w:t>
            </w:r>
          </w:p>
          <w:p w14:paraId="488403DA" w14:textId="459A46A1" w:rsidR="00112DF1" w:rsidRPr="00C5347E" w:rsidRDefault="00112DF1" w:rsidP="00112DF1">
            <w:pPr>
              <w:rPr>
                <w:sz w:val="18"/>
                <w:szCs w:val="18"/>
              </w:rPr>
            </w:pPr>
            <w:r w:rsidRPr="00CC7461">
              <w:rPr>
                <w:rFonts w:cs="Arial"/>
                <w:i/>
                <w:iCs/>
                <w:color w:val="808080" w:themeColor="background1" w:themeShade="80"/>
                <w:sz w:val="18"/>
                <w:szCs w:val="18"/>
              </w:rPr>
              <w:t>Vérification des étapes</w:t>
            </w:r>
            <w:r>
              <w:rPr>
                <w:rFonts w:cs="Arial"/>
                <w:i/>
                <w:iCs/>
                <w:color w:val="808080" w:themeColor="background1" w:themeShade="80"/>
                <w:sz w:val="18"/>
                <w:szCs w:val="18"/>
              </w:rPr>
              <w:t xml:space="preserve"> et des consentements, des informations données et des attestations</w:t>
            </w:r>
            <w:r w:rsidRPr="00CC7461">
              <w:rPr>
                <w:rFonts w:cs="Arial"/>
                <w:i/>
                <w:iCs/>
                <w:color w:val="808080" w:themeColor="background1" w:themeShade="80"/>
                <w:sz w:val="18"/>
                <w:szCs w:val="18"/>
              </w:rPr>
              <w:t xml:space="preserve"> au cours échantillonnage des dossiers</w:t>
            </w:r>
            <w:r>
              <w:rPr>
                <w:rFonts w:cs="Arial"/>
                <w:i/>
                <w:iCs/>
                <w:color w:val="808080" w:themeColor="background1" w:themeShade="80"/>
                <w:sz w:val="18"/>
                <w:szCs w:val="18"/>
              </w:rPr>
              <w:t xml:space="preserve"> </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61AC5860" w14:textId="18105A48" w:rsidR="00112DF1" w:rsidRPr="00C5347E" w:rsidRDefault="00112DF1" w:rsidP="00112DF1">
            <w:pPr>
              <w:rPr>
                <w:sz w:val="18"/>
                <w:szCs w:val="18"/>
              </w:rPr>
            </w:pPr>
            <w:r w:rsidRPr="00C5347E">
              <w:rPr>
                <w:sz w:val="18"/>
                <w:szCs w:val="18"/>
              </w:rPr>
              <w:t xml:space="preserve">Prise en compte évolution réglementaires ? </w:t>
            </w:r>
            <w:r>
              <w:rPr>
                <w:sz w:val="18"/>
                <w:szCs w:val="18"/>
              </w:rPr>
              <w:t>P</w:t>
            </w:r>
            <w:r w:rsidRPr="00C5347E">
              <w:rPr>
                <w:sz w:val="18"/>
                <w:szCs w:val="18"/>
              </w:rPr>
              <w:t>ar exemple «</w:t>
            </w:r>
            <w:r>
              <w:rPr>
                <w:sz w:val="18"/>
                <w:szCs w:val="18"/>
              </w:rPr>
              <w:t xml:space="preserve"> Attestation par d</w:t>
            </w:r>
            <w:r w:rsidRPr="00C5347E">
              <w:rPr>
                <w:sz w:val="18"/>
                <w:szCs w:val="18"/>
              </w:rPr>
              <w:t>eux médecins, membres du CPDPN dont l’un au moins est membre du premier cercle »</w:t>
            </w:r>
          </w:p>
          <w:p w14:paraId="0B94A2A2" w14:textId="61FEA98D" w:rsidR="00112DF1" w:rsidRPr="00C5347E" w:rsidRDefault="00112DF1" w:rsidP="00112DF1">
            <w:pPr>
              <w:rPr>
                <w:sz w:val="18"/>
                <w:szCs w:val="18"/>
              </w:rPr>
            </w:pP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Oui </w:t>
            </w: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No</w:t>
            </w:r>
            <w:r>
              <w:rPr>
                <w:sz w:val="18"/>
                <w:szCs w:val="18"/>
              </w:rPr>
              <w:t>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602FCB8F" w14:textId="77777777" w:rsidR="00112DF1" w:rsidRDefault="00112DF1" w:rsidP="00112DF1">
            <w:pPr>
              <w:rPr>
                <w:rFonts w:cs="Arial"/>
                <w:bCs/>
                <w:sz w:val="18"/>
                <w:szCs w:val="18"/>
              </w:rPr>
            </w:pPr>
          </w:p>
        </w:tc>
      </w:tr>
      <w:tr w:rsidR="00112DF1" w14:paraId="503B5C2A"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1E19E"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4595985" w14:textId="23322368" w:rsidR="00112DF1" w:rsidRPr="007B6AE0" w:rsidRDefault="00112DF1" w:rsidP="00112DF1">
            <w:pPr>
              <w:jc w:val="center"/>
              <w:rPr>
                <w:rFonts w:cs="Arial"/>
                <w:sz w:val="18"/>
                <w:szCs w:val="18"/>
                <w:highlight w:val="yellow"/>
              </w:rPr>
            </w:pPr>
            <w:r w:rsidRPr="00B14C3D">
              <w:rPr>
                <w:rFonts w:cs="Arial"/>
                <w:sz w:val="18"/>
                <w:szCs w:val="18"/>
              </w:rPr>
              <w:t xml:space="preserve">BP </w:t>
            </w:r>
            <w:r w:rsidRPr="00B14C3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58A5BD0A" w14:textId="6C464B45" w:rsidR="00112DF1" w:rsidRDefault="00112DF1" w:rsidP="00112DF1">
            <w:pPr>
              <w:rPr>
                <w:sz w:val="18"/>
                <w:szCs w:val="18"/>
              </w:rPr>
            </w:pPr>
            <w:r w:rsidRPr="00B14C3D">
              <w:rPr>
                <w:sz w:val="18"/>
                <w:szCs w:val="18"/>
              </w:rPr>
              <w:t xml:space="preserve">L’établissement de santé dans lequel a lieu l’IMG est déterminé par le CPDPN en concertation avec la femme. </w:t>
            </w:r>
          </w:p>
          <w:p w14:paraId="5FC293DF" w14:textId="77777777" w:rsidR="00112DF1" w:rsidRPr="00B14C3D" w:rsidRDefault="00112DF1" w:rsidP="00112DF1">
            <w:pPr>
              <w:rPr>
                <w:sz w:val="18"/>
                <w:szCs w:val="18"/>
              </w:rPr>
            </w:pPr>
          </w:p>
          <w:p w14:paraId="42AA7E61" w14:textId="77777777" w:rsidR="00112DF1" w:rsidRPr="00B14C3D" w:rsidRDefault="00112DF1" w:rsidP="00112DF1">
            <w:pPr>
              <w:rPr>
                <w:rFonts w:cs="Arial"/>
                <w:i/>
                <w:iCs/>
                <w:color w:val="808080" w:themeColor="background1" w:themeShade="80"/>
                <w:sz w:val="18"/>
                <w:szCs w:val="18"/>
              </w:rPr>
            </w:pPr>
            <w:r w:rsidRPr="00B14C3D">
              <w:rPr>
                <w:rFonts w:cs="Arial"/>
                <w:i/>
                <w:iCs/>
                <w:color w:val="808080" w:themeColor="background1" w:themeShade="80"/>
                <w:sz w:val="18"/>
                <w:szCs w:val="18"/>
              </w:rPr>
              <w:t>Vérifier en assistant au staff et sur l’échantillonnage de dossiers les modalités de l’IMG, les examens à faire au décours ou postérieurement, y compris les examens de fœtopathologie, Le CPDPN est informé de la réalisation effective de l’IMG et destinataire de son compte-rendu. Le CPDPN prévoit l’organisation et les modalités de consultation post IMG incluant la possibilité d’une consultation de conseil génétique. Ces consultations sont mentionnées au dossier de la femme qui est conservé par le centre.</w:t>
            </w:r>
          </w:p>
          <w:p w14:paraId="72CC051A" w14:textId="21BF33A5" w:rsidR="00112DF1" w:rsidRPr="00B14C3D" w:rsidRDefault="00112DF1" w:rsidP="00112DF1">
            <w:pPr>
              <w:spacing w:before="60"/>
              <w:rPr>
                <w:rFonts w:cs="Arial"/>
                <w:i/>
                <w:iCs/>
                <w:color w:val="808080" w:themeColor="background1" w:themeShade="80"/>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67EAC28F" w14:textId="77777777" w:rsidR="00112DF1" w:rsidRDefault="00112DF1" w:rsidP="00112DF1">
            <w:pPr>
              <w:rPr>
                <w:sz w:val="18"/>
                <w:szCs w:val="18"/>
              </w:rPr>
            </w:pPr>
          </w:p>
          <w:p w14:paraId="35759FE1" w14:textId="77777777" w:rsidR="00112DF1" w:rsidRDefault="00112DF1" w:rsidP="00112DF1">
            <w:pPr>
              <w:rPr>
                <w:sz w:val="18"/>
                <w:szCs w:val="18"/>
              </w:rPr>
            </w:pPr>
          </w:p>
          <w:p w14:paraId="17ECA2B8" w14:textId="3436CD7A" w:rsidR="00112DF1" w:rsidRPr="007B6AE0" w:rsidRDefault="00112DF1" w:rsidP="00112DF1">
            <w:pPr>
              <w:rPr>
                <w:rFonts w:cs="Arial"/>
                <w:iCs/>
                <w:sz w:val="18"/>
                <w:szCs w:val="18"/>
              </w:rPr>
            </w:pP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Oui </w:t>
            </w: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No</w:t>
            </w:r>
            <w:r>
              <w:rPr>
                <w:sz w:val="18"/>
                <w:szCs w:val="18"/>
              </w:rPr>
              <w:t>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6C2B3273" w14:textId="77777777" w:rsidR="00112DF1" w:rsidRDefault="00112DF1" w:rsidP="00112DF1">
            <w:pPr>
              <w:rPr>
                <w:rFonts w:cs="Arial"/>
                <w:bCs/>
                <w:sz w:val="18"/>
                <w:szCs w:val="18"/>
              </w:rPr>
            </w:pPr>
          </w:p>
        </w:tc>
      </w:tr>
      <w:tr w:rsidR="00112DF1" w14:paraId="08D74C32"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8ED2A"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5767233" w14:textId="22F96D79" w:rsidR="00112DF1" w:rsidRPr="00543A3F" w:rsidRDefault="00E65207" w:rsidP="00112DF1">
            <w:pPr>
              <w:jc w:val="center"/>
              <w:rPr>
                <w:sz w:val="18"/>
                <w:szCs w:val="18"/>
              </w:rPr>
            </w:pPr>
            <w:hyperlink r:id="rId30" w:history="1">
              <w:r w:rsidR="00112DF1" w:rsidRPr="00543A3F">
                <w:rPr>
                  <w:sz w:val="18"/>
                  <w:szCs w:val="18"/>
                </w:rPr>
                <w:t>Article L2131-1</w:t>
              </w:r>
            </w:hyperlink>
          </w:p>
          <w:p w14:paraId="55E9728E" w14:textId="0EE63AD1" w:rsidR="00112DF1" w:rsidRDefault="00112DF1" w:rsidP="00112DF1">
            <w:pPr>
              <w:jc w:val="center"/>
              <w:rPr>
                <w:sz w:val="18"/>
                <w:szCs w:val="18"/>
              </w:rPr>
            </w:pPr>
            <w:r w:rsidRPr="00543A3F">
              <w:rPr>
                <w:sz w:val="18"/>
                <w:szCs w:val="18"/>
              </w:rPr>
              <w:t>VI bis</w:t>
            </w:r>
          </w:p>
          <w:p w14:paraId="316B2EEE" w14:textId="210C885C" w:rsidR="00112DF1" w:rsidRPr="00E874BC" w:rsidRDefault="00112DF1" w:rsidP="00112DF1">
            <w:pPr>
              <w:jc w:val="center"/>
              <w:rPr>
                <w:sz w:val="18"/>
                <w:szCs w:val="18"/>
              </w:rPr>
            </w:pPr>
            <w:r w:rsidRPr="00E874BC">
              <w:rPr>
                <w:sz w:val="18"/>
                <w:szCs w:val="18"/>
              </w:rPr>
              <w:t>CSP</w:t>
            </w:r>
          </w:p>
          <w:p w14:paraId="1EFF2D77" w14:textId="77777777" w:rsidR="00112DF1" w:rsidRPr="007B6AE0" w:rsidRDefault="00112DF1" w:rsidP="00112DF1">
            <w:pPr>
              <w:jc w:val="center"/>
              <w:rPr>
                <w:rFonts w:cs="Arial"/>
                <w:sz w:val="18"/>
                <w:szCs w:val="18"/>
                <w:highlight w:val="yellow"/>
              </w:rPr>
            </w:pP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1EF20788" w14:textId="6195F503" w:rsidR="00112DF1" w:rsidRPr="00543A3F" w:rsidRDefault="00112DF1" w:rsidP="00112DF1">
            <w:pPr>
              <w:rPr>
                <w:sz w:val="18"/>
                <w:szCs w:val="18"/>
              </w:rPr>
            </w:pPr>
            <w:r w:rsidRPr="00543A3F">
              <w:rPr>
                <w:sz w:val="18"/>
                <w:szCs w:val="18"/>
              </w:rPr>
              <w:t>Lorsqu'est diagnostiquée chez un fœtus issu d'un don de gamètes ou d'un accueil d'embryon une anomalie génétique pouvant être responsable d'une affection grave justifiant des mesures de prévention, y compris de conseil génétique, ou de soins, le médecin prescripteur saisit le responsable du centre d'assistance médicale à la procréation afin que ce dernier procède à l'information du tiers donneur dans les conditions prévues au II de l'article L. 1131-1.</w:t>
            </w:r>
          </w:p>
          <w:p w14:paraId="3E7FF377" w14:textId="77777777" w:rsidR="00112DF1" w:rsidRPr="00543A3F" w:rsidRDefault="00112DF1" w:rsidP="00112DF1">
            <w:pPr>
              <w:rPr>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4F471BEB" w14:textId="77777777" w:rsidR="00112DF1" w:rsidRPr="00543A3F" w:rsidRDefault="00112DF1" w:rsidP="00112DF1">
            <w:pPr>
              <w:rPr>
                <w:sz w:val="18"/>
                <w:szCs w:val="18"/>
              </w:rPr>
            </w:pPr>
            <w:r w:rsidRPr="00543A3F">
              <w:rPr>
                <w:sz w:val="18"/>
                <w:szCs w:val="18"/>
              </w:rPr>
              <w:t>Ce cas s’est-il déjà présenté ?</w:t>
            </w:r>
          </w:p>
          <w:p w14:paraId="4DABEFC6" w14:textId="7606EEE5" w:rsidR="00112DF1" w:rsidRPr="00543A3F" w:rsidRDefault="00112DF1" w:rsidP="00112DF1">
            <w:pPr>
              <w:rPr>
                <w:sz w:val="18"/>
                <w:szCs w:val="18"/>
              </w:rPr>
            </w:pP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Oui </w:t>
            </w:r>
            <w:r w:rsidRPr="00C5347E">
              <w:rPr>
                <w:sz w:val="18"/>
                <w:szCs w:val="18"/>
              </w:rPr>
              <w:fldChar w:fldCharType="begin">
                <w:ffData>
                  <w:name w:val="CaseACocher4"/>
                  <w:enabled/>
                  <w:calcOnExit w:val="0"/>
                  <w:checkBox>
                    <w:size w:val="20"/>
                    <w:default w:val="0"/>
                  </w:checkBox>
                </w:ffData>
              </w:fldChar>
            </w:r>
            <w:r w:rsidRPr="00C5347E">
              <w:rPr>
                <w:sz w:val="18"/>
                <w:szCs w:val="18"/>
              </w:rPr>
              <w:instrText xml:space="preserve"> FORMCHECKBOX </w:instrText>
            </w:r>
            <w:r w:rsidR="00E65207">
              <w:rPr>
                <w:sz w:val="18"/>
                <w:szCs w:val="18"/>
              </w:rPr>
            </w:r>
            <w:r w:rsidR="00E65207">
              <w:rPr>
                <w:sz w:val="18"/>
                <w:szCs w:val="18"/>
              </w:rPr>
              <w:fldChar w:fldCharType="separate"/>
            </w:r>
            <w:r w:rsidRPr="00C5347E">
              <w:rPr>
                <w:sz w:val="18"/>
                <w:szCs w:val="18"/>
              </w:rPr>
              <w:fldChar w:fldCharType="end"/>
            </w:r>
            <w:r w:rsidRPr="00C5347E">
              <w:rPr>
                <w:sz w:val="18"/>
                <w:szCs w:val="18"/>
              </w:rPr>
              <w:t xml:space="preserve"> No</w:t>
            </w:r>
            <w:r>
              <w:rPr>
                <w:sz w:val="18"/>
                <w:szCs w:val="18"/>
              </w:rPr>
              <w:t>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581A6D13" w14:textId="77777777" w:rsidR="00112DF1" w:rsidRDefault="00112DF1" w:rsidP="00112DF1">
            <w:pPr>
              <w:rPr>
                <w:rFonts w:cs="Arial"/>
                <w:bCs/>
                <w:sz w:val="18"/>
                <w:szCs w:val="18"/>
              </w:rPr>
            </w:pPr>
          </w:p>
        </w:tc>
      </w:tr>
      <w:tr w:rsidR="00112DF1" w14:paraId="02C7CA96"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709798A4" w14:textId="2B014A64" w:rsidR="00112DF1" w:rsidRPr="00E874BC" w:rsidRDefault="00112DF1" w:rsidP="00112DF1">
            <w:pPr>
              <w:pStyle w:val="Titre2"/>
            </w:pPr>
            <w:bookmarkStart w:id="19" w:name="_Toc174356184"/>
            <w:bookmarkStart w:id="20" w:name="_Toc174356613"/>
            <w:bookmarkStart w:id="21" w:name="_Toc174978485"/>
            <w:bookmarkStart w:id="22" w:name="_Toc175321141"/>
            <w:bookmarkStart w:id="23" w:name="_Toc175337956"/>
            <w:bookmarkStart w:id="24" w:name="_Toc175338079"/>
            <w:bookmarkStart w:id="25" w:name="_Toc175338133"/>
            <w:bookmarkStart w:id="26" w:name="_Toc175338187"/>
            <w:bookmarkStart w:id="27" w:name="_Toc176182511"/>
            <w:bookmarkStart w:id="28" w:name="_Toc178266362"/>
            <w:bookmarkStart w:id="29" w:name="_Toc178284977"/>
            <w:bookmarkStart w:id="30" w:name="_Toc188022393"/>
            <w:r w:rsidRPr="006158B9">
              <w:t>Interruption</w:t>
            </w:r>
            <w:r>
              <w:t xml:space="preserve"> médicale</w:t>
            </w:r>
            <w:r w:rsidRPr="006158B9">
              <w:t xml:space="preserve"> partielle d’une grossesse multiple (IMG partielle d’une grossesse multiple)</w:t>
            </w:r>
            <w:bookmarkEnd w:id="19"/>
            <w:bookmarkEnd w:id="20"/>
            <w:bookmarkEnd w:id="21"/>
            <w:bookmarkEnd w:id="22"/>
            <w:bookmarkEnd w:id="23"/>
            <w:bookmarkEnd w:id="24"/>
            <w:bookmarkEnd w:id="25"/>
            <w:bookmarkEnd w:id="26"/>
            <w:bookmarkEnd w:id="27"/>
            <w:bookmarkEnd w:id="28"/>
            <w:bookmarkEnd w:id="29"/>
            <w:r>
              <w:t xml:space="preserve"> ou réduction embryonnaire</w:t>
            </w:r>
            <w:bookmarkEnd w:id="30"/>
          </w:p>
        </w:tc>
      </w:tr>
      <w:tr w:rsidR="00112DF1" w14:paraId="22759D59"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EDD77"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6532EB7B" w14:textId="55E7EB21" w:rsidR="00112DF1" w:rsidRPr="0041390A" w:rsidRDefault="00E65207" w:rsidP="00112DF1">
            <w:pPr>
              <w:jc w:val="center"/>
              <w:rPr>
                <w:sz w:val="18"/>
                <w:szCs w:val="18"/>
              </w:rPr>
            </w:pPr>
            <w:hyperlink r:id="rId31" w:history="1">
              <w:r w:rsidR="00112DF1" w:rsidRPr="0041390A">
                <w:rPr>
                  <w:sz w:val="18"/>
                  <w:szCs w:val="18"/>
                </w:rPr>
                <w:t>Article L2213-1</w:t>
              </w:r>
            </w:hyperlink>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4A94772A" w14:textId="112F2A55" w:rsidR="00112DF1" w:rsidRDefault="00112DF1" w:rsidP="00112DF1">
            <w:pPr>
              <w:rPr>
                <w:sz w:val="18"/>
                <w:szCs w:val="18"/>
              </w:rPr>
            </w:pPr>
            <w:r w:rsidRPr="004C7EBD">
              <w:rPr>
                <w:sz w:val="18"/>
                <w:szCs w:val="18"/>
              </w:rPr>
              <w:t xml:space="preserve">La femme enceinte est informée que l’IMG partielle d’une grossesse multiple peut être pratiquée avant la fin de la 12e semaine de grossesse (14 SA) lorsqu’elle permet de </w:t>
            </w:r>
            <w:r w:rsidRPr="004C7EBD">
              <w:rPr>
                <w:sz w:val="18"/>
                <w:szCs w:val="18"/>
              </w:rPr>
              <w:lastRenderedPageBreak/>
              <w:t xml:space="preserve">réduire les risques d’une grossesse dont le caractère multiple met en péril la santé de la femme, des embryons ou des fœtus. </w:t>
            </w:r>
          </w:p>
          <w:p w14:paraId="5977BEB7" w14:textId="77777777" w:rsidR="00112DF1" w:rsidRPr="004C7EBD" w:rsidRDefault="00112DF1" w:rsidP="00112DF1">
            <w:pPr>
              <w:rPr>
                <w:sz w:val="18"/>
                <w:szCs w:val="18"/>
              </w:rPr>
            </w:pPr>
          </w:p>
          <w:p w14:paraId="26252CDE" w14:textId="492D21AA" w:rsidR="00112DF1" w:rsidRPr="004C7EBD" w:rsidRDefault="00112DF1" w:rsidP="00112DF1">
            <w:pPr>
              <w:rPr>
                <w:rFonts w:cs="Arial"/>
                <w:i/>
                <w:iCs/>
                <w:color w:val="808080" w:themeColor="background1" w:themeShade="80"/>
                <w:sz w:val="18"/>
                <w:szCs w:val="18"/>
              </w:rPr>
            </w:pPr>
            <w:r w:rsidRPr="004C7EBD">
              <w:rPr>
                <w:rFonts w:cs="Arial"/>
                <w:i/>
                <w:iCs/>
                <w:color w:val="808080" w:themeColor="background1" w:themeShade="80"/>
                <w:sz w:val="18"/>
                <w:szCs w:val="18"/>
              </w:rPr>
              <w:t>Vérification des étapes et des consentements, des informations données et des attestations au cours échantillonnage des dossiers</w:t>
            </w:r>
          </w:p>
          <w:p w14:paraId="6D80B1EF" w14:textId="77777777" w:rsidR="00112DF1" w:rsidRPr="004C7EBD" w:rsidRDefault="00112DF1" w:rsidP="00112DF1">
            <w:pPr>
              <w:rPr>
                <w:rFonts w:cs="Arial"/>
                <w:i/>
                <w:iCs/>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3410AD1B" w14:textId="6C214785" w:rsidR="00112DF1" w:rsidRPr="004C7EBD" w:rsidRDefault="00112DF1" w:rsidP="00112DF1">
            <w:pPr>
              <w:rPr>
                <w:sz w:val="18"/>
                <w:szCs w:val="18"/>
              </w:rPr>
            </w:pPr>
            <w:r w:rsidRPr="004C7EBD">
              <w:rPr>
                <w:sz w:val="18"/>
                <w:szCs w:val="18"/>
              </w:rPr>
              <w:lastRenderedPageBreak/>
              <w:t>Prise en compte des spécificités</w:t>
            </w:r>
            <w:r w:rsidRPr="004C7EBD">
              <w:rPr>
                <w:rStyle w:val="Appelnotedebasdep"/>
                <w:sz w:val="18"/>
                <w:szCs w:val="18"/>
              </w:rPr>
              <w:footnoteReference w:id="5"/>
            </w:r>
            <w:r w:rsidRPr="004C7EBD">
              <w:rPr>
                <w:sz w:val="18"/>
                <w:szCs w:val="18"/>
              </w:rPr>
              <w:t> ?</w:t>
            </w:r>
          </w:p>
          <w:p w14:paraId="18A9B2E8" w14:textId="77777777" w:rsidR="00112DF1" w:rsidRPr="004C7EBD" w:rsidRDefault="00112DF1" w:rsidP="00112DF1">
            <w:pPr>
              <w:rPr>
                <w:sz w:val="18"/>
                <w:szCs w:val="18"/>
              </w:rPr>
            </w:pP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Oui </w:t>
            </w: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Non</w:t>
            </w:r>
          </w:p>
          <w:p w14:paraId="7EC69275" w14:textId="77777777" w:rsidR="00112DF1" w:rsidRPr="004C7EBD" w:rsidRDefault="00112DF1" w:rsidP="00112DF1">
            <w:pPr>
              <w:rPr>
                <w:rFonts w:cs="Arial"/>
                <w:iCs/>
                <w:sz w:val="18"/>
                <w:szCs w:val="18"/>
              </w:rPr>
            </w:pPr>
          </w:p>
          <w:p w14:paraId="2AF8246D" w14:textId="7E458A9B" w:rsidR="00112DF1" w:rsidRPr="004C7EBD" w:rsidRDefault="00112DF1" w:rsidP="00112DF1">
            <w:pPr>
              <w:rPr>
                <w:sz w:val="18"/>
                <w:szCs w:val="18"/>
              </w:rPr>
            </w:pPr>
            <w:r w:rsidRPr="004C7EBD">
              <w:rPr>
                <w:sz w:val="18"/>
                <w:szCs w:val="18"/>
              </w:rPr>
              <w:t>Prise en compte des évolutions réglementaires ? Par exemple « Attestation par deux médecins, membres du CPDPN dont l’un au moins est membre du premier cercle »</w:t>
            </w:r>
          </w:p>
          <w:p w14:paraId="09E4EEAF" w14:textId="77777777" w:rsidR="00112DF1" w:rsidRPr="004C7EBD" w:rsidRDefault="00112DF1" w:rsidP="00112DF1">
            <w:pPr>
              <w:rPr>
                <w:sz w:val="18"/>
                <w:szCs w:val="18"/>
              </w:rPr>
            </w:pP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Oui </w:t>
            </w: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Non</w:t>
            </w:r>
          </w:p>
          <w:p w14:paraId="139302F3" w14:textId="77777777" w:rsidR="00112DF1" w:rsidRPr="004C7EBD" w:rsidRDefault="00112DF1" w:rsidP="00112DF1">
            <w:pPr>
              <w:rPr>
                <w:sz w:val="18"/>
                <w:szCs w:val="18"/>
              </w:rPr>
            </w:pPr>
          </w:p>
          <w:p w14:paraId="7D371F5F" w14:textId="41413CCE" w:rsidR="00112DF1" w:rsidRPr="004C7EBD" w:rsidRDefault="00112DF1" w:rsidP="00112DF1">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46BB81F6" w14:textId="77777777" w:rsidR="00112DF1" w:rsidRDefault="00112DF1" w:rsidP="00112DF1">
            <w:pPr>
              <w:rPr>
                <w:rFonts w:cs="Arial"/>
                <w:bCs/>
                <w:sz w:val="18"/>
                <w:szCs w:val="18"/>
              </w:rPr>
            </w:pPr>
          </w:p>
        </w:tc>
      </w:tr>
      <w:tr w:rsidR="00112DF1" w14:paraId="75262443"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23727"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CAA8226" w14:textId="3BC1F3FD" w:rsidR="00112DF1" w:rsidRPr="007B6AE0" w:rsidRDefault="00112DF1" w:rsidP="00112DF1">
            <w:pPr>
              <w:jc w:val="center"/>
              <w:rPr>
                <w:rFonts w:cs="Arial"/>
                <w:sz w:val="18"/>
                <w:szCs w:val="18"/>
                <w:highlight w:val="yellow"/>
              </w:rPr>
            </w:pPr>
            <w:r w:rsidRPr="00B14C3D">
              <w:rPr>
                <w:rFonts w:cs="Arial"/>
                <w:sz w:val="18"/>
                <w:szCs w:val="18"/>
              </w:rPr>
              <w:t xml:space="preserve">BP </w:t>
            </w:r>
            <w:r w:rsidRPr="00B14C3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3F9C97AF" w14:textId="77777777" w:rsidR="00112DF1" w:rsidRPr="004C7EBD" w:rsidRDefault="00112DF1" w:rsidP="00112DF1">
            <w:pPr>
              <w:rPr>
                <w:sz w:val="18"/>
                <w:szCs w:val="18"/>
              </w:rPr>
            </w:pPr>
            <w:r w:rsidRPr="004C7EBD">
              <w:rPr>
                <w:sz w:val="18"/>
                <w:szCs w:val="18"/>
              </w:rPr>
              <w:t xml:space="preserve">L’établissement de santé dans lequel a lieu l’IMG est déterminé par le CPDPN en concertation avec la femme. </w:t>
            </w:r>
          </w:p>
          <w:p w14:paraId="7573FA8C" w14:textId="77777777" w:rsidR="00112DF1" w:rsidRPr="004C7EBD" w:rsidRDefault="00112DF1" w:rsidP="00112DF1">
            <w:pPr>
              <w:rPr>
                <w:sz w:val="18"/>
                <w:szCs w:val="18"/>
              </w:rPr>
            </w:pPr>
          </w:p>
          <w:p w14:paraId="144FC160" w14:textId="0DC62867" w:rsidR="00112DF1" w:rsidRPr="004C7EBD" w:rsidRDefault="00112DF1" w:rsidP="00112DF1">
            <w:pPr>
              <w:rPr>
                <w:rFonts w:cs="Arial"/>
                <w:i/>
                <w:iCs/>
                <w:color w:val="808080" w:themeColor="background1" w:themeShade="80"/>
                <w:sz w:val="18"/>
                <w:szCs w:val="18"/>
              </w:rPr>
            </w:pPr>
            <w:r w:rsidRPr="004C7EBD">
              <w:rPr>
                <w:rFonts w:cs="Arial"/>
                <w:i/>
                <w:iCs/>
                <w:color w:val="808080" w:themeColor="background1" w:themeShade="80"/>
                <w:sz w:val="18"/>
                <w:szCs w:val="18"/>
              </w:rPr>
              <w:t>Vérifier en assistant au staff et sur l’échantillonnage de dossiers les modalités de l’IMG, les examens à faire au décours ou postérieurement, y compris les examens de fœtopathologie, Le CPDPN est informé de la réalisation effective de l’IMG et destinataire de son compte-rendu. Le CPDPN prévoit l’organisation et les modalités de consultation post IMG incluant la possibilité d’une consultation de conseil génétique. Ces consultations sont mentionnées au dossier de la femme qui est conservé par le centre.</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435C7498" w14:textId="77777777" w:rsidR="00112DF1" w:rsidRPr="004C7EBD" w:rsidRDefault="00112DF1" w:rsidP="00112DF1">
            <w:pPr>
              <w:rPr>
                <w:sz w:val="18"/>
                <w:szCs w:val="18"/>
              </w:rPr>
            </w:pP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Oui </w:t>
            </w:r>
            <w:r w:rsidRPr="004C7EBD">
              <w:rPr>
                <w:sz w:val="18"/>
                <w:szCs w:val="18"/>
              </w:rPr>
              <w:fldChar w:fldCharType="begin">
                <w:ffData>
                  <w:name w:val="CaseACocher4"/>
                  <w:enabled/>
                  <w:calcOnExit w:val="0"/>
                  <w:checkBox>
                    <w:size w:val="20"/>
                    <w:default w:val="0"/>
                  </w:checkBox>
                </w:ffData>
              </w:fldChar>
            </w:r>
            <w:r w:rsidRPr="004C7EBD">
              <w:rPr>
                <w:sz w:val="18"/>
                <w:szCs w:val="18"/>
              </w:rPr>
              <w:instrText xml:space="preserve"> FORMCHECKBOX </w:instrText>
            </w:r>
            <w:r w:rsidR="00E65207">
              <w:rPr>
                <w:sz w:val="18"/>
                <w:szCs w:val="18"/>
              </w:rPr>
            </w:r>
            <w:r w:rsidR="00E65207">
              <w:rPr>
                <w:sz w:val="18"/>
                <w:szCs w:val="18"/>
              </w:rPr>
              <w:fldChar w:fldCharType="separate"/>
            </w:r>
            <w:r w:rsidRPr="004C7EBD">
              <w:rPr>
                <w:sz w:val="18"/>
                <w:szCs w:val="18"/>
              </w:rPr>
              <w:fldChar w:fldCharType="end"/>
            </w:r>
            <w:r w:rsidRPr="004C7EBD">
              <w:rPr>
                <w:sz w:val="18"/>
                <w:szCs w:val="18"/>
              </w:rPr>
              <w:t xml:space="preserve"> Non</w:t>
            </w:r>
          </w:p>
          <w:p w14:paraId="52BA43FC" w14:textId="77777777" w:rsidR="00112DF1" w:rsidRPr="004C7EBD" w:rsidRDefault="00112DF1" w:rsidP="00112DF1">
            <w:pPr>
              <w:rPr>
                <w:rFonts w:cs="Arial"/>
                <w:iCs/>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4ECEF8A8" w14:textId="77777777" w:rsidR="00112DF1" w:rsidRDefault="00112DF1" w:rsidP="00112DF1">
            <w:pPr>
              <w:rPr>
                <w:rFonts w:cs="Arial"/>
                <w:bCs/>
                <w:sz w:val="18"/>
                <w:szCs w:val="18"/>
              </w:rPr>
            </w:pPr>
          </w:p>
        </w:tc>
      </w:tr>
      <w:tr w:rsidR="00112DF1" w14:paraId="63A5E880"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79203533" w14:textId="563850EC" w:rsidR="00112DF1" w:rsidRPr="007D7B99" w:rsidRDefault="00112DF1" w:rsidP="00112DF1">
            <w:pPr>
              <w:pStyle w:val="Titre2"/>
            </w:pPr>
            <w:bookmarkStart w:id="31" w:name="_Toc174356185"/>
            <w:bookmarkStart w:id="32" w:name="_Toc174356614"/>
            <w:bookmarkStart w:id="33" w:name="_Toc174978486"/>
            <w:bookmarkStart w:id="34" w:name="_Toc175321142"/>
            <w:bookmarkStart w:id="35" w:name="_Toc175337957"/>
            <w:bookmarkStart w:id="36" w:name="_Toc175338080"/>
            <w:bookmarkStart w:id="37" w:name="_Toc175338134"/>
            <w:bookmarkStart w:id="38" w:name="_Toc175338188"/>
            <w:bookmarkStart w:id="39" w:name="_Toc176182512"/>
            <w:bookmarkStart w:id="40" w:name="_Toc178266363"/>
            <w:bookmarkStart w:id="41" w:name="_Toc178284978"/>
            <w:bookmarkStart w:id="42" w:name="_Toc188022394"/>
            <w:r w:rsidRPr="006158B9">
              <w:t xml:space="preserve">Interruption </w:t>
            </w:r>
            <w:r>
              <w:t xml:space="preserve">médicale </w:t>
            </w:r>
            <w:r w:rsidRPr="006158B9">
              <w:t>de grossesse pour motif maternel (IMG pour motif maternel)</w:t>
            </w:r>
            <w:bookmarkEnd w:id="31"/>
            <w:bookmarkEnd w:id="32"/>
            <w:bookmarkEnd w:id="33"/>
            <w:bookmarkEnd w:id="34"/>
            <w:bookmarkEnd w:id="35"/>
            <w:bookmarkEnd w:id="36"/>
            <w:bookmarkEnd w:id="37"/>
            <w:bookmarkEnd w:id="38"/>
            <w:bookmarkEnd w:id="39"/>
            <w:bookmarkEnd w:id="40"/>
            <w:bookmarkEnd w:id="41"/>
            <w:bookmarkEnd w:id="42"/>
          </w:p>
        </w:tc>
      </w:tr>
      <w:tr w:rsidR="00112DF1" w14:paraId="162604E2"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84860"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64D7FD7" w14:textId="10C76A20" w:rsidR="00112DF1" w:rsidRPr="007B6AE0" w:rsidRDefault="00E65207" w:rsidP="00112DF1">
            <w:pPr>
              <w:jc w:val="center"/>
              <w:rPr>
                <w:rFonts w:cs="Arial"/>
                <w:sz w:val="18"/>
                <w:szCs w:val="18"/>
                <w:highlight w:val="yellow"/>
              </w:rPr>
            </w:pPr>
            <w:hyperlink r:id="rId32" w:history="1">
              <w:r w:rsidR="00112DF1" w:rsidRPr="0041390A">
                <w:rPr>
                  <w:sz w:val="18"/>
                  <w:szCs w:val="18"/>
                </w:rPr>
                <w:t>Article L2213-1</w:t>
              </w:r>
            </w:hyperlink>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6DC4DBAC" w14:textId="3360588A" w:rsidR="00112DF1" w:rsidRPr="00410CD0" w:rsidRDefault="00112DF1" w:rsidP="00112DF1">
            <w:pPr>
              <w:rPr>
                <w:sz w:val="18"/>
                <w:szCs w:val="18"/>
              </w:rPr>
            </w:pPr>
            <w:r w:rsidRPr="00410CD0">
              <w:rPr>
                <w:sz w:val="18"/>
                <w:szCs w:val="18"/>
              </w:rPr>
              <w:t>L’IMG pour motif maternel peut, à la demande de la femme, quel que soit l’âge gestationnel, être pratiquée si deux médecins appartenant à une équipe pluridisciplinaire attestent que la poursuite de la grossesse met en péril grave sa santé.</w:t>
            </w:r>
          </w:p>
          <w:p w14:paraId="534A1541" w14:textId="77777777" w:rsidR="00112DF1" w:rsidRDefault="00112DF1" w:rsidP="00112DF1">
            <w:pPr>
              <w:rPr>
                <w:sz w:val="18"/>
                <w:szCs w:val="18"/>
              </w:rPr>
            </w:pPr>
          </w:p>
          <w:p w14:paraId="6C2B4464" w14:textId="33F82FAF" w:rsidR="00112DF1" w:rsidRPr="00410CD0" w:rsidRDefault="00112DF1" w:rsidP="00112DF1">
            <w:pPr>
              <w:rPr>
                <w:rFonts w:cs="Arial"/>
                <w:i/>
                <w:iCs/>
                <w:color w:val="808080" w:themeColor="background1" w:themeShade="80"/>
                <w:sz w:val="18"/>
                <w:szCs w:val="18"/>
              </w:rPr>
            </w:pPr>
            <w:r w:rsidRPr="00410CD0">
              <w:rPr>
                <w:rFonts w:cs="Arial"/>
                <w:i/>
                <w:iCs/>
                <w:color w:val="808080" w:themeColor="background1" w:themeShade="80"/>
                <w:sz w:val="18"/>
                <w:szCs w:val="18"/>
              </w:rPr>
              <w:t>Vérification des étapes et des consentements, des informations données et des attestations au cours échantillonnage des dossiers</w:t>
            </w:r>
          </w:p>
          <w:p w14:paraId="562E2369" w14:textId="7FD6BD5B" w:rsidR="00112DF1" w:rsidRPr="00410CD0" w:rsidRDefault="00112DF1" w:rsidP="00112DF1">
            <w:pPr>
              <w:spacing w:before="60"/>
              <w:rPr>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39F44A26" w14:textId="7FF63715" w:rsidR="00112DF1" w:rsidRPr="00410CD0" w:rsidRDefault="00112DF1" w:rsidP="00112DF1">
            <w:pPr>
              <w:rPr>
                <w:sz w:val="18"/>
                <w:szCs w:val="18"/>
              </w:rPr>
            </w:pPr>
            <w:r w:rsidRPr="00410CD0">
              <w:rPr>
                <w:sz w:val="18"/>
                <w:szCs w:val="18"/>
              </w:rPr>
              <w:t>L’équipe pluridisciplinaire chargée d’examiner la demande de la femme est spécifique et conforme à la réglementation</w:t>
            </w:r>
            <w:r w:rsidRPr="00410CD0">
              <w:rPr>
                <w:sz w:val="18"/>
                <w:szCs w:val="18"/>
              </w:rPr>
              <w:footnoteReference w:id="6"/>
            </w:r>
            <w:r w:rsidRPr="00410CD0">
              <w:rPr>
                <w:sz w:val="18"/>
                <w:szCs w:val="18"/>
              </w:rPr>
              <w:t> ?</w:t>
            </w:r>
          </w:p>
          <w:p w14:paraId="40B3BBCC" w14:textId="77777777" w:rsidR="00112DF1" w:rsidRPr="00410CD0" w:rsidRDefault="00112DF1" w:rsidP="00112DF1">
            <w:pPr>
              <w:rPr>
                <w:sz w:val="18"/>
                <w:szCs w:val="18"/>
              </w:rPr>
            </w:pPr>
            <w:r w:rsidRPr="00410CD0">
              <w:rPr>
                <w:sz w:val="18"/>
                <w:szCs w:val="18"/>
              </w:rPr>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Oui </w:t>
            </w:r>
            <w:r w:rsidRPr="00410CD0">
              <w:rPr>
                <w:sz w:val="18"/>
                <w:szCs w:val="18"/>
              </w:rPr>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Non</w:t>
            </w:r>
          </w:p>
          <w:p w14:paraId="6DF7BA1A" w14:textId="77777777" w:rsidR="00112DF1" w:rsidRPr="00410CD0" w:rsidRDefault="00112DF1" w:rsidP="00112DF1">
            <w:pPr>
              <w:rPr>
                <w:sz w:val="18"/>
                <w:szCs w:val="18"/>
              </w:rPr>
            </w:pPr>
          </w:p>
          <w:p w14:paraId="228C19C2" w14:textId="77777777" w:rsidR="00112DF1" w:rsidRPr="00410CD0" w:rsidRDefault="00112DF1" w:rsidP="00112DF1">
            <w:pPr>
              <w:rPr>
                <w:sz w:val="18"/>
                <w:szCs w:val="18"/>
              </w:rPr>
            </w:pPr>
            <w:r w:rsidRPr="00410CD0">
              <w:rPr>
                <w:sz w:val="18"/>
                <w:szCs w:val="18"/>
              </w:rPr>
              <w:t>La décision de l’équipe fait l’objet d’une information au CPDPN, sans délibération supplémentaire au sein de ce dernier ?</w:t>
            </w:r>
          </w:p>
          <w:p w14:paraId="73C4DBB3" w14:textId="77777777" w:rsidR="00112DF1" w:rsidRPr="00410CD0" w:rsidRDefault="00112DF1" w:rsidP="00112DF1">
            <w:pPr>
              <w:rPr>
                <w:sz w:val="18"/>
                <w:szCs w:val="18"/>
              </w:rPr>
            </w:pPr>
            <w:r w:rsidRPr="00410CD0">
              <w:rPr>
                <w:sz w:val="18"/>
                <w:szCs w:val="18"/>
              </w:rPr>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Oui </w:t>
            </w:r>
            <w:r w:rsidRPr="00410CD0">
              <w:rPr>
                <w:sz w:val="18"/>
                <w:szCs w:val="18"/>
              </w:rPr>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Non</w:t>
            </w:r>
          </w:p>
          <w:p w14:paraId="431157D9" w14:textId="6A1E2C08" w:rsidR="00112DF1" w:rsidRPr="00410CD0" w:rsidRDefault="00112DF1" w:rsidP="00112DF1">
            <w:pPr>
              <w:rPr>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0B63FE78" w14:textId="77777777" w:rsidR="00112DF1" w:rsidRDefault="00112DF1" w:rsidP="00112DF1">
            <w:pPr>
              <w:rPr>
                <w:rFonts w:cs="Arial"/>
                <w:bCs/>
                <w:sz w:val="18"/>
                <w:szCs w:val="18"/>
              </w:rPr>
            </w:pPr>
          </w:p>
        </w:tc>
      </w:tr>
      <w:tr w:rsidR="00112DF1" w14:paraId="4920B756"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609EC"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60788EF" w14:textId="048592AB" w:rsidR="00112DF1" w:rsidRPr="007B6AE0" w:rsidRDefault="00112DF1" w:rsidP="00112DF1">
            <w:pPr>
              <w:jc w:val="center"/>
              <w:rPr>
                <w:rFonts w:cs="Arial"/>
                <w:sz w:val="18"/>
                <w:szCs w:val="18"/>
                <w:highlight w:val="yellow"/>
              </w:rPr>
            </w:pPr>
            <w:r w:rsidRPr="00B14C3D">
              <w:rPr>
                <w:rFonts w:cs="Arial"/>
                <w:sz w:val="18"/>
                <w:szCs w:val="18"/>
              </w:rPr>
              <w:t xml:space="preserve">BP </w:t>
            </w:r>
            <w:r w:rsidRPr="00B14C3D">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17BE8A54" w14:textId="77777777" w:rsidR="00112DF1" w:rsidRPr="00410CD0" w:rsidRDefault="00112DF1" w:rsidP="00112DF1">
            <w:pPr>
              <w:rPr>
                <w:sz w:val="18"/>
                <w:szCs w:val="18"/>
              </w:rPr>
            </w:pPr>
            <w:r w:rsidRPr="00410CD0">
              <w:rPr>
                <w:sz w:val="18"/>
                <w:szCs w:val="18"/>
              </w:rPr>
              <w:t xml:space="preserve">L’établissement de santé dans lequel a lieu l’IMG est déterminé par le CPDPN en concertation avec la femme. </w:t>
            </w:r>
          </w:p>
          <w:p w14:paraId="03CD81A6" w14:textId="77777777" w:rsidR="00112DF1" w:rsidRPr="00410CD0" w:rsidRDefault="00112DF1" w:rsidP="00112DF1">
            <w:pPr>
              <w:rPr>
                <w:sz w:val="18"/>
                <w:szCs w:val="18"/>
              </w:rPr>
            </w:pPr>
          </w:p>
          <w:p w14:paraId="7A1D2FBB" w14:textId="7EB0EA0C" w:rsidR="00112DF1" w:rsidRPr="00410CD0" w:rsidRDefault="00112DF1" w:rsidP="00112DF1">
            <w:pPr>
              <w:rPr>
                <w:sz w:val="18"/>
                <w:szCs w:val="18"/>
              </w:rPr>
            </w:pPr>
            <w:r w:rsidRPr="00410CD0">
              <w:rPr>
                <w:rFonts w:cs="Arial"/>
                <w:i/>
                <w:iCs/>
                <w:color w:val="808080" w:themeColor="background1" w:themeShade="80"/>
                <w:sz w:val="18"/>
                <w:szCs w:val="18"/>
              </w:rPr>
              <w:lastRenderedPageBreak/>
              <w:t>Vérifier en assistant au staff et sur l’échantillonnage de dossiers les modalités de l’IMG, les examens à faire au décours ou postérieurement, y compris les examens de fœtopathologie</w:t>
            </w:r>
            <w:r>
              <w:rPr>
                <w:rFonts w:cs="Arial"/>
                <w:i/>
                <w:iCs/>
                <w:color w:val="808080" w:themeColor="background1" w:themeShade="80"/>
                <w:sz w:val="18"/>
                <w:szCs w:val="18"/>
              </w:rPr>
              <w:t xml:space="preserve"> (délai rendu résultats, retour compte-rendu).</w:t>
            </w:r>
            <w:r w:rsidRPr="00410CD0">
              <w:rPr>
                <w:rFonts w:cs="Arial"/>
                <w:i/>
                <w:iCs/>
                <w:color w:val="808080" w:themeColor="background1" w:themeShade="80"/>
                <w:sz w:val="18"/>
                <w:szCs w:val="18"/>
              </w:rPr>
              <w:t xml:space="preserve"> Le CPDPN est informé de la réalisation effective de l’IMG et destinataire de son compte-rendu. Le CPDPN prévoit l’organisation et les modalités de consultation post IMG incluant la possibilité d’une consultation de conseil génétique. Ces consultations sont mentionnées au dossier de la femme qui est conservé par le centre.</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00D867B6" w14:textId="77777777" w:rsidR="00112DF1" w:rsidRPr="00410CD0" w:rsidRDefault="00112DF1" w:rsidP="00112DF1">
            <w:pPr>
              <w:rPr>
                <w:sz w:val="18"/>
                <w:szCs w:val="18"/>
              </w:rPr>
            </w:pPr>
            <w:r w:rsidRPr="00410CD0">
              <w:rPr>
                <w:sz w:val="18"/>
                <w:szCs w:val="18"/>
              </w:rPr>
              <w:lastRenderedPageBreak/>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Oui </w:t>
            </w:r>
            <w:r w:rsidRPr="00410CD0">
              <w:rPr>
                <w:sz w:val="18"/>
                <w:szCs w:val="18"/>
              </w:rPr>
              <w:fldChar w:fldCharType="begin">
                <w:ffData>
                  <w:name w:val="CaseACocher4"/>
                  <w:enabled/>
                  <w:calcOnExit w:val="0"/>
                  <w:checkBox>
                    <w:size w:val="20"/>
                    <w:default w:val="0"/>
                  </w:checkBox>
                </w:ffData>
              </w:fldChar>
            </w:r>
            <w:r w:rsidRPr="00410CD0">
              <w:rPr>
                <w:sz w:val="18"/>
                <w:szCs w:val="18"/>
              </w:rPr>
              <w:instrText xml:space="preserve"> FORMCHECKBOX </w:instrText>
            </w:r>
            <w:r w:rsidR="00E65207">
              <w:rPr>
                <w:sz w:val="18"/>
                <w:szCs w:val="18"/>
              </w:rPr>
            </w:r>
            <w:r w:rsidR="00E65207">
              <w:rPr>
                <w:sz w:val="18"/>
                <w:szCs w:val="18"/>
              </w:rPr>
              <w:fldChar w:fldCharType="separate"/>
            </w:r>
            <w:r w:rsidRPr="00410CD0">
              <w:rPr>
                <w:sz w:val="18"/>
                <w:szCs w:val="18"/>
              </w:rPr>
              <w:fldChar w:fldCharType="end"/>
            </w:r>
            <w:r w:rsidRPr="00410CD0">
              <w:rPr>
                <w:sz w:val="18"/>
                <w:szCs w:val="18"/>
              </w:rPr>
              <w:t xml:space="preserve"> Non</w:t>
            </w:r>
          </w:p>
          <w:p w14:paraId="4CBD2340" w14:textId="77777777" w:rsidR="00112DF1" w:rsidRPr="00410CD0" w:rsidRDefault="00112DF1" w:rsidP="00112DF1">
            <w:pPr>
              <w:rPr>
                <w:sz w:val="18"/>
                <w:szCs w:val="18"/>
              </w:rPr>
            </w:pP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0EFE3415" w14:textId="77777777" w:rsidR="00112DF1" w:rsidRDefault="00112DF1" w:rsidP="00112DF1">
            <w:pPr>
              <w:rPr>
                <w:rFonts w:cs="Arial"/>
                <w:bCs/>
                <w:sz w:val="18"/>
                <w:szCs w:val="18"/>
              </w:rPr>
            </w:pPr>
          </w:p>
        </w:tc>
      </w:tr>
      <w:tr w:rsidR="00112DF1" w14:paraId="5A3EB4FC" w14:textId="77777777" w:rsidTr="00E65207">
        <w:trPr>
          <w:trHeight w:val="34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31671288" w14:textId="6847AF03" w:rsidR="00112DF1" w:rsidRPr="00CA1949" w:rsidRDefault="00112DF1" w:rsidP="00112DF1">
            <w:pPr>
              <w:pStyle w:val="Titre2"/>
            </w:pPr>
            <w:bookmarkStart w:id="43" w:name="_Toc175337958"/>
            <w:bookmarkStart w:id="44" w:name="_Toc175338081"/>
            <w:bookmarkStart w:id="45" w:name="_Toc175338135"/>
            <w:bookmarkStart w:id="46" w:name="_Toc175338189"/>
            <w:bookmarkStart w:id="47" w:name="_Toc176182513"/>
            <w:bookmarkStart w:id="48" w:name="_Toc178266364"/>
            <w:bookmarkStart w:id="49" w:name="_Toc178284979"/>
            <w:bookmarkStart w:id="50" w:name="_Toc188022395"/>
            <w:r w:rsidRPr="000B3AAB">
              <w:t>Attestation en vue d’un diagnostic préimplantatoire (DPI)</w:t>
            </w:r>
            <w:bookmarkEnd w:id="43"/>
            <w:bookmarkEnd w:id="44"/>
            <w:bookmarkEnd w:id="45"/>
            <w:bookmarkEnd w:id="46"/>
            <w:bookmarkEnd w:id="47"/>
            <w:bookmarkEnd w:id="48"/>
            <w:bookmarkEnd w:id="49"/>
            <w:bookmarkEnd w:id="50"/>
          </w:p>
        </w:tc>
      </w:tr>
      <w:tr w:rsidR="00112DF1" w14:paraId="43A203C5"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20FA0"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40E2C10" w14:textId="058C9015" w:rsidR="00112DF1" w:rsidRPr="007B6AE0" w:rsidRDefault="00112DF1" w:rsidP="00112DF1">
            <w:pPr>
              <w:jc w:val="center"/>
              <w:rPr>
                <w:rFonts w:cs="Arial"/>
                <w:sz w:val="18"/>
                <w:szCs w:val="18"/>
                <w:highlight w:val="yellow"/>
              </w:rPr>
            </w:pPr>
            <w:r>
              <w:t>Article L. 2141-2 du code de la santé publique.</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03512796" w14:textId="44DCCF62" w:rsidR="00112DF1" w:rsidRPr="00736CD1" w:rsidRDefault="00112DF1" w:rsidP="00112DF1">
            <w:pPr>
              <w:rPr>
                <w:sz w:val="18"/>
                <w:szCs w:val="18"/>
              </w:rPr>
            </w:pPr>
            <w:r w:rsidRPr="00736CD1">
              <w:rPr>
                <w:sz w:val="18"/>
                <w:szCs w:val="18"/>
              </w:rPr>
              <w:t>Le DPI ne peut être autorisé qu’à titre exceptionnel dans des situations médicales bien définies : – un médecin exerçant dans un centre pluridisciplinaire de diagnostic prénatal (CPDPN) doit attester que le couple ou la femme non mariée, du fait de sa situation familiale, a une forte probabilité de donner naissance à un enfant atteint d’une maladie génétique d’une particulière gravité, reconnue comme incurable au moment du diagnostic</w:t>
            </w:r>
          </w:p>
          <w:p w14:paraId="4FD3351E" w14:textId="77777777" w:rsidR="00112DF1" w:rsidRPr="00736CD1" w:rsidRDefault="00112DF1" w:rsidP="00112DF1">
            <w:pPr>
              <w:rPr>
                <w:sz w:val="18"/>
                <w:szCs w:val="18"/>
              </w:rPr>
            </w:pPr>
          </w:p>
          <w:p w14:paraId="5EBD51D4" w14:textId="43CE1C04" w:rsidR="00112DF1" w:rsidRPr="00132056" w:rsidRDefault="00112DF1" w:rsidP="00112DF1">
            <w:r w:rsidRPr="00736CD1">
              <w:rPr>
                <w:sz w:val="18"/>
                <w:szCs w:val="18"/>
              </w:rPr>
              <w:t>L’attestation confirmant l'indication de recourir au diagnostic préimplantatoire est signée par le médecin du centre pluridisciplinaire de diagnostic prénatal titulaire du diplôme d'études spécialisées de génétique médicale ou d'un diplôme équivalent, mentionné au d du 1° de l'</w:t>
            </w:r>
            <w:hyperlink r:id="rId33" w:history="1">
              <w:r w:rsidRPr="00736CD1">
                <w:rPr>
                  <w:sz w:val="18"/>
                  <w:szCs w:val="18"/>
                </w:rPr>
                <w:t>article R. 2131-12</w:t>
              </w:r>
            </w:hyperlink>
            <w:r w:rsidRPr="00736CD1">
              <w:rPr>
                <w:sz w:val="18"/>
                <w:szCs w:val="18"/>
              </w:rPr>
              <w:t>.</w:t>
            </w:r>
            <w:r w:rsidRPr="00132056">
              <w:t> </w:t>
            </w: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3C29AB83" w14:textId="77777777" w:rsidR="00112DF1" w:rsidRPr="00736CD1" w:rsidRDefault="00112DF1" w:rsidP="00112DF1">
            <w:pPr>
              <w:spacing w:before="60"/>
              <w:rPr>
                <w:sz w:val="18"/>
                <w:szCs w:val="18"/>
              </w:rPr>
            </w:pPr>
            <w:r w:rsidRPr="00736CD1">
              <w:rPr>
                <w:sz w:val="18"/>
                <w:szCs w:val="18"/>
              </w:rPr>
              <w:t xml:space="preserve">Utilisation d’un attestation en vue d’un diagnostic préimplantatoire </w:t>
            </w:r>
          </w:p>
          <w:p w14:paraId="25A59E1A" w14:textId="77777777" w:rsidR="00112DF1" w:rsidRPr="00736CD1" w:rsidRDefault="00112DF1" w:rsidP="00112DF1">
            <w:pPr>
              <w:rPr>
                <w:sz w:val="18"/>
                <w:szCs w:val="18"/>
              </w:rPr>
            </w:pPr>
            <w:r w:rsidRPr="00736CD1">
              <w:rPr>
                <w:sz w:val="18"/>
                <w:szCs w:val="18"/>
              </w:rPr>
              <w:fldChar w:fldCharType="begin">
                <w:ffData>
                  <w:name w:val="CaseACocher4"/>
                  <w:enabled/>
                  <w:calcOnExit w:val="0"/>
                  <w:checkBox>
                    <w:size w:val="20"/>
                    <w:default w:val="0"/>
                  </w:checkBox>
                </w:ffData>
              </w:fldChar>
            </w:r>
            <w:r w:rsidRPr="00736CD1">
              <w:rPr>
                <w:sz w:val="18"/>
                <w:szCs w:val="18"/>
              </w:rPr>
              <w:instrText xml:space="preserve"> FORMCHECKBOX </w:instrText>
            </w:r>
            <w:r w:rsidR="00E65207">
              <w:rPr>
                <w:sz w:val="18"/>
                <w:szCs w:val="18"/>
              </w:rPr>
            </w:r>
            <w:r w:rsidR="00E65207">
              <w:rPr>
                <w:sz w:val="18"/>
                <w:szCs w:val="18"/>
              </w:rPr>
              <w:fldChar w:fldCharType="separate"/>
            </w:r>
            <w:r w:rsidRPr="00736CD1">
              <w:rPr>
                <w:sz w:val="18"/>
                <w:szCs w:val="18"/>
              </w:rPr>
              <w:fldChar w:fldCharType="end"/>
            </w:r>
            <w:r w:rsidRPr="00736CD1">
              <w:rPr>
                <w:sz w:val="18"/>
                <w:szCs w:val="18"/>
              </w:rPr>
              <w:t xml:space="preserve"> Oui </w:t>
            </w:r>
            <w:r w:rsidRPr="00736CD1">
              <w:rPr>
                <w:sz w:val="18"/>
                <w:szCs w:val="18"/>
              </w:rPr>
              <w:fldChar w:fldCharType="begin">
                <w:ffData>
                  <w:name w:val="CaseACocher4"/>
                  <w:enabled/>
                  <w:calcOnExit w:val="0"/>
                  <w:checkBox>
                    <w:size w:val="20"/>
                    <w:default w:val="0"/>
                  </w:checkBox>
                </w:ffData>
              </w:fldChar>
            </w:r>
            <w:r w:rsidRPr="00736CD1">
              <w:rPr>
                <w:sz w:val="18"/>
                <w:szCs w:val="18"/>
              </w:rPr>
              <w:instrText xml:space="preserve"> FORMCHECKBOX </w:instrText>
            </w:r>
            <w:r w:rsidR="00E65207">
              <w:rPr>
                <w:sz w:val="18"/>
                <w:szCs w:val="18"/>
              </w:rPr>
            </w:r>
            <w:r w:rsidR="00E65207">
              <w:rPr>
                <w:sz w:val="18"/>
                <w:szCs w:val="18"/>
              </w:rPr>
              <w:fldChar w:fldCharType="separate"/>
            </w:r>
            <w:r w:rsidRPr="00736CD1">
              <w:rPr>
                <w:sz w:val="18"/>
                <w:szCs w:val="18"/>
              </w:rPr>
              <w:fldChar w:fldCharType="end"/>
            </w:r>
            <w:r w:rsidRPr="00736CD1">
              <w:rPr>
                <w:sz w:val="18"/>
                <w:szCs w:val="18"/>
              </w:rPr>
              <w:t xml:space="preserve"> Non</w:t>
            </w:r>
          </w:p>
          <w:p w14:paraId="3878DE56" w14:textId="77777777" w:rsidR="00112DF1" w:rsidRPr="00736CD1" w:rsidRDefault="00112DF1" w:rsidP="00112DF1">
            <w:pPr>
              <w:rPr>
                <w:sz w:val="18"/>
                <w:szCs w:val="18"/>
              </w:rPr>
            </w:pPr>
          </w:p>
          <w:p w14:paraId="1FF92123" w14:textId="78218C45" w:rsidR="00112DF1" w:rsidRPr="00132056" w:rsidRDefault="00112DF1" w:rsidP="00112DF1">
            <w:r w:rsidRPr="00736CD1">
              <w:rPr>
                <w:sz w:val="18"/>
                <w:szCs w:val="18"/>
              </w:rPr>
              <w:t>Mettre à disposition de l’inspecteur un dossier ayant fait l’objet de cette orientation de prise en charge.</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3378FD81" w14:textId="77777777" w:rsidR="00112DF1" w:rsidRDefault="00112DF1" w:rsidP="00112DF1">
            <w:pPr>
              <w:rPr>
                <w:rFonts w:cs="Arial"/>
                <w:bCs/>
                <w:sz w:val="18"/>
                <w:szCs w:val="18"/>
              </w:rPr>
            </w:pPr>
          </w:p>
        </w:tc>
      </w:tr>
      <w:tr w:rsidR="00112DF1" w14:paraId="654EA54E" w14:textId="77777777" w:rsidTr="00E65207">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0A89D8CB" w14:textId="5DE59356" w:rsidR="00112DF1" w:rsidRPr="00736CD1" w:rsidRDefault="00112DF1" w:rsidP="00112DF1">
            <w:pPr>
              <w:pStyle w:val="Titre2"/>
            </w:pPr>
            <w:bookmarkStart w:id="51" w:name="_Toc188022396"/>
            <w:r w:rsidRPr="00736CD1">
              <w:t>Procédure en cas d’urgence</w:t>
            </w:r>
            <w:bookmarkEnd w:id="51"/>
            <w:r w:rsidRPr="00736CD1">
              <w:t xml:space="preserve"> </w:t>
            </w:r>
          </w:p>
        </w:tc>
      </w:tr>
      <w:tr w:rsidR="00112DF1" w14:paraId="4B3B19B8" w14:textId="77777777" w:rsidTr="00E65207">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89F12" w14:textId="77777777" w:rsidR="00112DF1" w:rsidRPr="0041390A" w:rsidRDefault="00112DF1" w:rsidP="00112DF1">
            <w:pPr>
              <w:pStyle w:val="Paragraphedeliste"/>
              <w:numPr>
                <w:ilvl w:val="0"/>
                <w:numId w:val="35"/>
              </w:numPr>
              <w:jc w:val="center"/>
              <w:rPr>
                <w:rFonts w:cs="Arial"/>
                <w:sz w:val="18"/>
                <w:szCs w:val="18"/>
              </w:rPr>
            </w:pPr>
          </w:p>
        </w:tc>
        <w:tc>
          <w:tcPr>
            <w:tcW w:w="47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26B2112" w14:textId="6EB31F4B" w:rsidR="00112DF1" w:rsidRPr="007B6AE0" w:rsidRDefault="00112DF1" w:rsidP="00112DF1">
            <w:pPr>
              <w:jc w:val="center"/>
              <w:rPr>
                <w:rFonts w:cs="Arial"/>
                <w:sz w:val="18"/>
                <w:szCs w:val="18"/>
                <w:highlight w:val="yellow"/>
              </w:rPr>
            </w:pPr>
            <w:r w:rsidRPr="006448C4">
              <w:rPr>
                <w:rFonts w:cs="Arial"/>
                <w:sz w:val="18"/>
                <w:szCs w:val="18"/>
              </w:rPr>
              <w:t xml:space="preserve">BP </w:t>
            </w:r>
            <w:r w:rsidRPr="006448C4">
              <w:rPr>
                <w:sz w:val="18"/>
                <w:szCs w:val="18"/>
              </w:rPr>
              <w:t>Arrêté du 10 mars 2025</w:t>
            </w:r>
          </w:p>
        </w:tc>
        <w:tc>
          <w:tcPr>
            <w:tcW w:w="2362" w:type="pct"/>
            <w:gridSpan w:val="2"/>
            <w:tcBorders>
              <w:top w:val="single" w:sz="4" w:space="0" w:color="auto"/>
              <w:left w:val="none" w:sz="4" w:space="0" w:color="000000"/>
              <w:bottom w:val="single" w:sz="4" w:space="0" w:color="auto"/>
              <w:right w:val="single" w:sz="4" w:space="0" w:color="auto"/>
            </w:tcBorders>
            <w:shd w:val="clear" w:color="auto" w:fill="auto"/>
          </w:tcPr>
          <w:p w14:paraId="1A52BF3F" w14:textId="77777777" w:rsidR="00112DF1" w:rsidRPr="00FA44A3" w:rsidRDefault="00112DF1" w:rsidP="00112DF1">
            <w:pPr>
              <w:rPr>
                <w:sz w:val="18"/>
                <w:szCs w:val="18"/>
              </w:rPr>
            </w:pPr>
            <w:r w:rsidRPr="00FA44A3">
              <w:rPr>
                <w:sz w:val="18"/>
                <w:szCs w:val="18"/>
              </w:rPr>
              <w:t xml:space="preserve">Les modalités de saisine et d’accès au CPDPN ainsi que les procédures en vue d’IMG, lorsque l’urgence de la situation ne permet pas d’attendre la prochaine réunion pluridisciplinaire, doivent être précisées </w:t>
            </w:r>
          </w:p>
          <w:p w14:paraId="72E09DD5" w14:textId="77777777" w:rsidR="00112DF1" w:rsidRPr="00736CD1" w:rsidRDefault="00112DF1" w:rsidP="00112DF1">
            <w:pPr>
              <w:spacing w:before="60"/>
              <w:rPr>
                <w:sz w:val="18"/>
                <w:szCs w:val="18"/>
              </w:rPr>
            </w:pPr>
          </w:p>
        </w:tc>
        <w:tc>
          <w:tcPr>
            <w:tcW w:w="993" w:type="pct"/>
            <w:gridSpan w:val="2"/>
            <w:tcBorders>
              <w:top w:val="single" w:sz="4" w:space="0" w:color="auto"/>
              <w:left w:val="none" w:sz="4" w:space="0" w:color="000000"/>
              <w:bottom w:val="single" w:sz="4" w:space="0" w:color="auto"/>
              <w:right w:val="single" w:sz="4" w:space="0" w:color="auto"/>
            </w:tcBorders>
            <w:shd w:val="clear" w:color="auto" w:fill="auto"/>
            <w:noWrap/>
          </w:tcPr>
          <w:p w14:paraId="2E13DC9B" w14:textId="78D1328B" w:rsidR="00112DF1" w:rsidRPr="007B6AE0" w:rsidRDefault="00112DF1" w:rsidP="00112DF1">
            <w:pPr>
              <w:rPr>
                <w:rFonts w:cs="Arial"/>
                <w:iCs/>
                <w:sz w:val="18"/>
                <w:szCs w:val="18"/>
              </w:rPr>
            </w:pP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890" w:type="pct"/>
            <w:tcBorders>
              <w:top w:val="single" w:sz="4" w:space="0" w:color="auto"/>
              <w:left w:val="none" w:sz="4" w:space="0" w:color="000000"/>
              <w:bottom w:val="single" w:sz="4" w:space="0" w:color="auto"/>
              <w:right w:val="single" w:sz="4" w:space="0" w:color="auto"/>
            </w:tcBorders>
            <w:shd w:val="clear" w:color="auto" w:fill="auto"/>
          </w:tcPr>
          <w:p w14:paraId="4B02F342" w14:textId="77777777" w:rsidR="00112DF1" w:rsidRDefault="00112DF1" w:rsidP="00112DF1">
            <w:pPr>
              <w:rPr>
                <w:rFonts w:cs="Arial"/>
                <w:bCs/>
                <w:sz w:val="18"/>
                <w:szCs w:val="18"/>
              </w:rPr>
            </w:pPr>
          </w:p>
        </w:tc>
      </w:tr>
    </w:tbl>
    <w:p w14:paraId="09950670" w14:textId="77777777" w:rsidR="00920813" w:rsidRDefault="00920813"/>
    <w:tbl>
      <w:tblPr>
        <w:tblW w:w="5468" w:type="pct"/>
        <w:jc w:val="center"/>
        <w:tblLayout w:type="fixed"/>
        <w:tblCellMar>
          <w:left w:w="70" w:type="dxa"/>
          <w:right w:w="70" w:type="dxa"/>
        </w:tblCellMar>
        <w:tblLook w:val="0000" w:firstRow="0" w:lastRow="0" w:firstColumn="0" w:lastColumn="0" w:noHBand="0" w:noVBand="0"/>
      </w:tblPr>
      <w:tblGrid>
        <w:gridCol w:w="848"/>
        <w:gridCol w:w="1280"/>
        <w:gridCol w:w="6939"/>
        <w:gridCol w:w="2987"/>
        <w:gridCol w:w="2972"/>
      </w:tblGrid>
      <w:tr w:rsidR="00920813" w:rsidRPr="00920813" w14:paraId="6B1B2568" w14:textId="77777777" w:rsidTr="007507AB">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3358A769" w14:textId="6F9BDBCF" w:rsidR="00920813" w:rsidRPr="006F5095" w:rsidRDefault="006F5095" w:rsidP="005A1837">
            <w:pPr>
              <w:pStyle w:val="Titre1"/>
            </w:pPr>
            <w:r w:rsidRPr="006F5095">
              <w:rPr>
                <w:color w:val="FFFFFF" w:themeColor="background1"/>
              </w:rPr>
              <w:t>DOSSIER CONSERVE PAR LE CPDPN</w:t>
            </w:r>
          </w:p>
        </w:tc>
      </w:tr>
      <w:tr w:rsidR="00BF0502" w14:paraId="62801C5A" w14:textId="77777777" w:rsidTr="00BF0502">
        <w:trPr>
          <w:trHeight w:val="682"/>
          <w:jc w:val="center"/>
        </w:trPr>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7704D0" w14:textId="2F315D68" w:rsidR="00BF0502" w:rsidRDefault="00BF0502" w:rsidP="00BF0502">
            <w:pPr>
              <w:jc w:val="center"/>
              <w:rPr>
                <w:rFonts w:cs="Arial"/>
                <w:b/>
                <w:bCs/>
                <w:sz w:val="18"/>
                <w:szCs w:val="18"/>
              </w:rPr>
            </w:pPr>
            <w:r w:rsidRPr="00A47A65">
              <w:rPr>
                <w:rFonts w:cs="Arial"/>
                <w:b/>
                <w:bCs/>
                <w:sz w:val="18"/>
                <w:szCs w:val="18"/>
              </w:rPr>
              <w:t>N°</w:t>
            </w:r>
          </w:p>
        </w:tc>
        <w:tc>
          <w:tcPr>
            <w:tcW w:w="426"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7000671E" w14:textId="0E558956" w:rsidR="00BF0502" w:rsidRDefault="00BF0502" w:rsidP="00BF0502">
            <w:pPr>
              <w:jc w:val="center"/>
              <w:rPr>
                <w:rFonts w:cs="Arial"/>
                <w:b/>
                <w:bCs/>
                <w:sz w:val="18"/>
                <w:szCs w:val="18"/>
              </w:rPr>
            </w:pPr>
            <w:r w:rsidRPr="00A47A65">
              <w:rPr>
                <w:rFonts w:cs="Arial"/>
                <w:b/>
                <w:bCs/>
                <w:sz w:val="18"/>
                <w:szCs w:val="18"/>
              </w:rPr>
              <w:t>Références</w:t>
            </w:r>
          </w:p>
        </w:tc>
        <w:tc>
          <w:tcPr>
            <w:tcW w:w="2309"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5D47BC0D" w14:textId="77777777" w:rsidR="00BF0502" w:rsidRDefault="00BF0502" w:rsidP="00BF0502">
            <w:pPr>
              <w:jc w:val="center"/>
              <w:rPr>
                <w:rFonts w:cs="Arial"/>
                <w:b/>
                <w:bCs/>
                <w:sz w:val="18"/>
                <w:szCs w:val="18"/>
              </w:rPr>
            </w:pPr>
          </w:p>
          <w:p w14:paraId="24061B90" w14:textId="77777777" w:rsidR="00BF0502" w:rsidRPr="00A47A65" w:rsidRDefault="00BF0502" w:rsidP="00BF0502">
            <w:pPr>
              <w:jc w:val="center"/>
              <w:rPr>
                <w:rFonts w:cs="Arial"/>
                <w:b/>
                <w:bCs/>
                <w:sz w:val="18"/>
                <w:szCs w:val="18"/>
              </w:rPr>
            </w:pPr>
            <w:r w:rsidRPr="00A47A65">
              <w:rPr>
                <w:rFonts w:cs="Arial"/>
                <w:b/>
                <w:bCs/>
                <w:sz w:val="18"/>
                <w:szCs w:val="18"/>
              </w:rPr>
              <w:t>Items</w:t>
            </w:r>
          </w:p>
          <w:p w14:paraId="1B90FC93" w14:textId="028256C7" w:rsidR="00BF0502" w:rsidRPr="00D4534E" w:rsidRDefault="00BF0502" w:rsidP="00BF0502">
            <w:pPr>
              <w:jc w:val="center"/>
              <w:rPr>
                <w:rFonts w:cs="Arial"/>
                <w:i/>
                <w:iCs/>
                <w:sz w:val="18"/>
                <w:szCs w:val="18"/>
              </w:rPr>
            </w:pPr>
          </w:p>
        </w:tc>
        <w:tc>
          <w:tcPr>
            <w:tcW w:w="99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243660E1" w14:textId="00A329DD" w:rsidR="00BF0502"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989"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54D62145" w14:textId="77777777" w:rsidR="00BF0502" w:rsidRDefault="00BF0502" w:rsidP="00BF0502">
            <w:pPr>
              <w:jc w:val="center"/>
              <w:rPr>
                <w:rFonts w:cs="Arial"/>
                <w:b/>
                <w:bCs/>
                <w:sz w:val="18"/>
                <w:szCs w:val="18"/>
              </w:rPr>
            </w:pPr>
          </w:p>
          <w:p w14:paraId="35C7385C"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1716D899" w14:textId="0E89BAF6" w:rsidR="00BF0502" w:rsidRDefault="00BF0502" w:rsidP="00BF0502">
            <w:pPr>
              <w:jc w:val="center"/>
              <w:rPr>
                <w:rFonts w:cs="Arial"/>
                <w:b/>
                <w:bCs/>
                <w:sz w:val="18"/>
                <w:szCs w:val="18"/>
              </w:rPr>
            </w:pPr>
          </w:p>
        </w:tc>
      </w:tr>
      <w:tr w:rsidR="00920813" w14:paraId="30337FD7" w14:textId="77777777" w:rsidTr="007507AB">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7CCA06E" w14:textId="3F37C225" w:rsidR="00920813" w:rsidRPr="007D7B99" w:rsidRDefault="007D7B99" w:rsidP="005A1837">
            <w:pPr>
              <w:rPr>
                <w:rFonts w:eastAsiaTheme="majorEastAsia" w:cs="Arial"/>
                <w:b/>
                <w:sz w:val="18"/>
                <w:szCs w:val="18"/>
              </w:rPr>
            </w:pPr>
            <w:bookmarkStart w:id="52" w:name="_Toc174356193"/>
            <w:bookmarkStart w:id="53" w:name="_Toc174356622"/>
            <w:bookmarkStart w:id="54" w:name="_Toc174978495"/>
            <w:bookmarkStart w:id="55" w:name="_Toc175321151"/>
            <w:bookmarkStart w:id="56" w:name="_Toc175337968"/>
            <w:bookmarkStart w:id="57" w:name="_Toc175338091"/>
            <w:bookmarkStart w:id="58" w:name="_Toc175338145"/>
            <w:bookmarkStart w:id="59" w:name="_Toc175338199"/>
            <w:bookmarkStart w:id="60" w:name="_Toc176182523"/>
            <w:bookmarkStart w:id="61" w:name="_Toc178266366"/>
            <w:bookmarkStart w:id="62" w:name="_Toc178284981"/>
            <w:bookmarkStart w:id="63" w:name="_Toc188022398"/>
            <w:r w:rsidRPr="001E40E6">
              <w:rPr>
                <w:rStyle w:val="Titre2Car"/>
              </w:rPr>
              <w:t>Dossier spécifique CPDPN</w:t>
            </w:r>
            <w:bookmarkEnd w:id="52"/>
            <w:bookmarkEnd w:id="53"/>
            <w:bookmarkEnd w:id="54"/>
            <w:bookmarkEnd w:id="55"/>
            <w:bookmarkEnd w:id="56"/>
            <w:bookmarkEnd w:id="57"/>
            <w:bookmarkEnd w:id="58"/>
            <w:bookmarkEnd w:id="59"/>
            <w:bookmarkEnd w:id="60"/>
            <w:bookmarkEnd w:id="61"/>
            <w:bookmarkEnd w:id="62"/>
            <w:bookmarkEnd w:id="63"/>
            <w:r w:rsidRPr="001E40E6">
              <w:rPr>
                <w:rStyle w:val="Titre2Car"/>
              </w:rPr>
              <w:t xml:space="preserve"> </w:t>
            </w:r>
          </w:p>
        </w:tc>
      </w:tr>
      <w:tr w:rsidR="00920813" w14:paraId="2CEDADF7" w14:textId="77777777" w:rsidTr="00BF0502">
        <w:trPr>
          <w:trHeight w:val="510"/>
          <w:jc w:val="center"/>
        </w:trPr>
        <w:tc>
          <w:tcPr>
            <w:tcW w:w="282" w:type="pct"/>
            <w:tcBorders>
              <w:top w:val="none" w:sz="4" w:space="0" w:color="000000"/>
              <w:left w:val="single" w:sz="4" w:space="0" w:color="auto"/>
              <w:bottom w:val="single" w:sz="4" w:space="0" w:color="auto"/>
              <w:right w:val="single" w:sz="4" w:space="0" w:color="auto"/>
            </w:tcBorders>
            <w:shd w:val="clear" w:color="auto" w:fill="auto"/>
            <w:noWrap/>
            <w:vAlign w:val="center"/>
          </w:tcPr>
          <w:p w14:paraId="42BC39D1" w14:textId="77777777" w:rsidR="00920813" w:rsidRPr="0041390A" w:rsidRDefault="00920813" w:rsidP="0041390A">
            <w:pPr>
              <w:pStyle w:val="Paragraphedeliste"/>
              <w:numPr>
                <w:ilvl w:val="0"/>
                <w:numId w:val="35"/>
              </w:numPr>
              <w:jc w:val="center"/>
              <w:rPr>
                <w:rFonts w:cs="Arial"/>
                <w:sz w:val="18"/>
                <w:szCs w:val="18"/>
              </w:rPr>
            </w:pPr>
          </w:p>
        </w:tc>
        <w:tc>
          <w:tcPr>
            <w:tcW w:w="426"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A02D12E" w14:textId="520168B0" w:rsidR="00920813" w:rsidRPr="007B6AE0" w:rsidRDefault="007F3C66" w:rsidP="005A1837">
            <w:pPr>
              <w:jc w:val="center"/>
              <w:rPr>
                <w:rFonts w:cs="Arial"/>
                <w:sz w:val="18"/>
                <w:szCs w:val="18"/>
              </w:rPr>
            </w:pPr>
            <w:r w:rsidRPr="006448C4">
              <w:rPr>
                <w:rFonts w:cs="Arial"/>
                <w:sz w:val="18"/>
                <w:szCs w:val="18"/>
              </w:rPr>
              <w:t xml:space="preserve">BP </w:t>
            </w:r>
            <w:r w:rsidRPr="006448C4">
              <w:rPr>
                <w:sz w:val="18"/>
                <w:szCs w:val="18"/>
              </w:rPr>
              <w:t>Arrêté du 10 mars 2025</w:t>
            </w:r>
          </w:p>
        </w:tc>
        <w:tc>
          <w:tcPr>
            <w:tcW w:w="2309" w:type="pct"/>
            <w:tcBorders>
              <w:top w:val="none" w:sz="4" w:space="0" w:color="000000"/>
              <w:left w:val="none" w:sz="4" w:space="0" w:color="000000"/>
              <w:bottom w:val="single" w:sz="4" w:space="0" w:color="auto"/>
              <w:right w:val="single" w:sz="4" w:space="0" w:color="auto"/>
            </w:tcBorders>
            <w:shd w:val="clear" w:color="auto" w:fill="auto"/>
            <w:vAlign w:val="center"/>
          </w:tcPr>
          <w:p w14:paraId="5AA929CF" w14:textId="77777777" w:rsidR="0033628A" w:rsidRPr="00FA44A3" w:rsidRDefault="0033628A" w:rsidP="0033628A">
            <w:pPr>
              <w:rPr>
                <w:sz w:val="18"/>
                <w:szCs w:val="18"/>
              </w:rPr>
            </w:pPr>
            <w:r w:rsidRPr="00FA44A3">
              <w:rPr>
                <w:sz w:val="18"/>
                <w:szCs w:val="18"/>
              </w:rPr>
              <w:t xml:space="preserve">Il comporte </w:t>
            </w:r>
            <w:r w:rsidRPr="00FA44A3">
              <w:rPr>
                <w:i/>
                <w:iCs/>
                <w:sz w:val="18"/>
                <w:szCs w:val="18"/>
              </w:rPr>
              <w:t>au minimum</w:t>
            </w:r>
            <w:r w:rsidRPr="00FA44A3">
              <w:rPr>
                <w:sz w:val="18"/>
                <w:szCs w:val="18"/>
              </w:rPr>
              <w:t xml:space="preserve"> : </w:t>
            </w:r>
          </w:p>
          <w:p w14:paraId="26B5D799" w14:textId="5E548CEF" w:rsidR="0033628A" w:rsidRPr="00FA44A3" w:rsidRDefault="00FA44A3" w:rsidP="0033628A">
            <w:pPr>
              <w:rPr>
                <w:sz w:val="18"/>
                <w:szCs w:val="18"/>
              </w:rPr>
            </w:pPr>
            <w:r w:rsidRPr="00FA44A3">
              <w:rPr>
                <w:sz w:val="18"/>
                <w:szCs w:val="18"/>
              </w:rPr>
              <w:t xml:space="preserve">- </w:t>
            </w:r>
            <w:r w:rsidR="0033628A" w:rsidRPr="00FA44A3">
              <w:rPr>
                <w:sz w:val="18"/>
                <w:szCs w:val="18"/>
              </w:rPr>
              <w:t xml:space="preserve">Les éléments initiaux </w:t>
            </w:r>
            <w:r w:rsidRPr="00FA44A3">
              <w:rPr>
                <w:sz w:val="18"/>
                <w:szCs w:val="18"/>
              </w:rPr>
              <w:t>de saisine</w:t>
            </w:r>
            <w:r w:rsidR="0033628A" w:rsidRPr="00FA44A3">
              <w:rPr>
                <w:sz w:val="18"/>
                <w:szCs w:val="18"/>
              </w:rPr>
              <w:t> ;</w:t>
            </w:r>
          </w:p>
          <w:p w14:paraId="070859E9" w14:textId="586B5072" w:rsidR="00FA44A3" w:rsidRPr="00FA44A3" w:rsidRDefault="00FA44A3" w:rsidP="0033628A">
            <w:pPr>
              <w:rPr>
                <w:sz w:val="18"/>
                <w:szCs w:val="18"/>
              </w:rPr>
            </w:pPr>
            <w:r w:rsidRPr="00FA44A3">
              <w:rPr>
                <w:sz w:val="18"/>
                <w:szCs w:val="18"/>
              </w:rPr>
              <w:t>-</w:t>
            </w:r>
            <w:r>
              <w:rPr>
                <w:sz w:val="18"/>
                <w:szCs w:val="18"/>
              </w:rPr>
              <w:t xml:space="preserve"> </w:t>
            </w:r>
            <w:r w:rsidR="0033628A" w:rsidRPr="00FA44A3">
              <w:rPr>
                <w:sz w:val="18"/>
                <w:szCs w:val="18"/>
              </w:rPr>
              <w:t xml:space="preserve">Les éléments cliniques, biologiques et d’imagerie </w:t>
            </w:r>
            <w:r w:rsidRPr="00FA44A3">
              <w:rPr>
                <w:sz w:val="18"/>
                <w:szCs w:val="18"/>
              </w:rPr>
              <w:t>pour le diagnostic</w:t>
            </w:r>
            <w:r w:rsidR="0033628A" w:rsidRPr="00FA44A3">
              <w:rPr>
                <w:sz w:val="18"/>
                <w:szCs w:val="18"/>
              </w:rPr>
              <w:t xml:space="preserve"> </w:t>
            </w:r>
          </w:p>
          <w:p w14:paraId="4F86D030" w14:textId="4A91AE4B" w:rsidR="0033628A" w:rsidRPr="00FA44A3" w:rsidRDefault="00FA44A3" w:rsidP="00FA44A3">
            <w:pPr>
              <w:jc w:val="left"/>
              <w:rPr>
                <w:sz w:val="18"/>
                <w:szCs w:val="18"/>
              </w:rPr>
            </w:pPr>
            <w:r w:rsidRPr="00FA44A3">
              <w:rPr>
                <w:sz w:val="18"/>
                <w:szCs w:val="18"/>
              </w:rPr>
              <w:t xml:space="preserve">- </w:t>
            </w:r>
            <w:r w:rsidR="0033628A" w:rsidRPr="00FA44A3">
              <w:rPr>
                <w:sz w:val="18"/>
                <w:szCs w:val="18"/>
              </w:rPr>
              <w:t>Les éléments conduisant à la prescription des actes à visée thérapeutique, et, le cas échéant, les éléments relatifs au résultat de l’acte réalisé (y compris s’ils ont été réalisés par un autre CPDPN).</w:t>
            </w:r>
          </w:p>
          <w:p w14:paraId="01EDA4B9" w14:textId="4C588FEF" w:rsidR="0033628A" w:rsidRPr="00FA44A3" w:rsidRDefault="00FA44A3" w:rsidP="00FA44A3">
            <w:pPr>
              <w:jc w:val="left"/>
              <w:rPr>
                <w:sz w:val="18"/>
                <w:szCs w:val="18"/>
              </w:rPr>
            </w:pPr>
            <w:r w:rsidRPr="00FA44A3">
              <w:rPr>
                <w:sz w:val="18"/>
                <w:szCs w:val="18"/>
              </w:rPr>
              <w:lastRenderedPageBreak/>
              <w:t xml:space="preserve">- </w:t>
            </w:r>
            <w:r w:rsidR="0033628A" w:rsidRPr="00FA44A3">
              <w:rPr>
                <w:sz w:val="18"/>
                <w:szCs w:val="18"/>
              </w:rPr>
              <w:t xml:space="preserve">Les évènements significatifs entourant le déroulement de la grossesse </w:t>
            </w:r>
          </w:p>
          <w:p w14:paraId="14D4F42C" w14:textId="4DDA6B8A" w:rsidR="0033628A" w:rsidRPr="00FA44A3" w:rsidRDefault="00FA44A3" w:rsidP="00FA44A3">
            <w:pPr>
              <w:jc w:val="left"/>
              <w:rPr>
                <w:sz w:val="18"/>
                <w:szCs w:val="18"/>
              </w:rPr>
            </w:pPr>
            <w:r w:rsidRPr="00FA44A3">
              <w:rPr>
                <w:sz w:val="18"/>
                <w:szCs w:val="18"/>
              </w:rPr>
              <w:t xml:space="preserve">- </w:t>
            </w:r>
            <w:r w:rsidR="0033628A" w:rsidRPr="00FA44A3">
              <w:rPr>
                <w:sz w:val="18"/>
                <w:szCs w:val="18"/>
              </w:rPr>
              <w:t xml:space="preserve">Les comptes rendus correspondants aux consultations organisées avec les professionnels spécialisés </w:t>
            </w:r>
          </w:p>
          <w:p w14:paraId="48A800D8" w14:textId="379D10DD" w:rsidR="0033628A" w:rsidRPr="00FA44A3" w:rsidRDefault="00FA44A3" w:rsidP="00FA44A3">
            <w:pPr>
              <w:rPr>
                <w:rFonts w:cs="Arial"/>
                <w:i/>
                <w:iCs/>
                <w:color w:val="808080" w:themeColor="background1" w:themeShade="80"/>
                <w:sz w:val="18"/>
                <w:szCs w:val="18"/>
              </w:rPr>
            </w:pPr>
            <w:r w:rsidRPr="00FA44A3">
              <w:rPr>
                <w:sz w:val="18"/>
                <w:szCs w:val="18"/>
              </w:rPr>
              <w:t xml:space="preserve">- </w:t>
            </w:r>
            <w:r w:rsidR="0033628A" w:rsidRPr="00FA44A3">
              <w:rPr>
                <w:sz w:val="18"/>
                <w:szCs w:val="18"/>
              </w:rPr>
              <w:t>Les originaux des attestations d’information et de consentement de la femme</w:t>
            </w:r>
            <w:r w:rsidRPr="00FA44A3">
              <w:rPr>
                <w:sz w:val="18"/>
                <w:szCs w:val="18"/>
              </w:rPr>
              <w:t xml:space="preserve"> </w:t>
            </w:r>
            <w:r w:rsidRPr="00FA44A3">
              <w:rPr>
                <w:rFonts w:cs="Arial"/>
                <w:i/>
                <w:iCs/>
                <w:color w:val="808080" w:themeColor="background1" w:themeShade="80"/>
                <w:sz w:val="18"/>
                <w:szCs w:val="18"/>
              </w:rPr>
              <w:t xml:space="preserve">(dont scanner, IRM, Examen </w:t>
            </w:r>
            <w:proofErr w:type="spellStart"/>
            <w:r w:rsidRPr="00FA44A3">
              <w:rPr>
                <w:rFonts w:cs="Arial"/>
                <w:i/>
                <w:iCs/>
                <w:color w:val="808080" w:themeColor="background1" w:themeShade="80"/>
                <w:sz w:val="18"/>
                <w:szCs w:val="18"/>
              </w:rPr>
              <w:t>foetopath</w:t>
            </w:r>
            <w:proofErr w:type="spellEnd"/>
            <w:r w:rsidRPr="00FA44A3">
              <w:rPr>
                <w:rFonts w:cs="Arial"/>
                <w:i/>
                <w:iCs/>
                <w:color w:val="808080" w:themeColor="background1" w:themeShade="80"/>
                <w:sz w:val="18"/>
                <w:szCs w:val="18"/>
              </w:rPr>
              <w:t>, etc</w:t>
            </w:r>
            <w:r w:rsidR="007507AB">
              <w:rPr>
                <w:rFonts w:cs="Arial"/>
                <w:i/>
                <w:iCs/>
                <w:color w:val="808080" w:themeColor="background1" w:themeShade="80"/>
                <w:sz w:val="18"/>
                <w:szCs w:val="18"/>
              </w:rPr>
              <w:t>.</w:t>
            </w:r>
            <w:r w:rsidRPr="00FA44A3">
              <w:rPr>
                <w:rFonts w:cs="Arial"/>
                <w:i/>
                <w:iCs/>
                <w:color w:val="808080" w:themeColor="background1" w:themeShade="80"/>
                <w:sz w:val="18"/>
                <w:szCs w:val="18"/>
              </w:rPr>
              <w:t>, voir annexe du RI</w:t>
            </w:r>
            <w:proofErr w:type="gramStart"/>
            <w:r w:rsidRPr="00FA44A3">
              <w:rPr>
                <w:rFonts w:cs="Arial"/>
                <w:i/>
                <w:iCs/>
                <w:color w:val="808080" w:themeColor="background1" w:themeShade="80"/>
                <w:sz w:val="18"/>
                <w:szCs w:val="18"/>
              </w:rPr>
              <w:t>)</w:t>
            </w:r>
            <w:r w:rsidR="0033628A" w:rsidRPr="00FA44A3">
              <w:rPr>
                <w:rFonts w:cs="Arial"/>
                <w:i/>
                <w:iCs/>
                <w:color w:val="808080" w:themeColor="background1" w:themeShade="80"/>
                <w:sz w:val="18"/>
                <w:szCs w:val="18"/>
              </w:rPr>
              <w:t>;</w:t>
            </w:r>
            <w:proofErr w:type="gramEnd"/>
            <w:r w:rsidR="0033628A" w:rsidRPr="00FA44A3">
              <w:rPr>
                <w:rFonts w:cs="Arial"/>
                <w:i/>
                <w:iCs/>
                <w:color w:val="808080" w:themeColor="background1" w:themeShade="80"/>
                <w:sz w:val="18"/>
                <w:szCs w:val="18"/>
              </w:rPr>
              <w:t xml:space="preserve"> </w:t>
            </w:r>
          </w:p>
          <w:p w14:paraId="39D2D729" w14:textId="5F1B3A66" w:rsidR="00920813" w:rsidRPr="00FA44A3" w:rsidRDefault="00FA44A3" w:rsidP="00FA44A3">
            <w:pPr>
              <w:rPr>
                <w:sz w:val="18"/>
                <w:szCs w:val="18"/>
              </w:rPr>
            </w:pPr>
            <w:r w:rsidRPr="00FA44A3">
              <w:rPr>
                <w:sz w:val="18"/>
                <w:szCs w:val="18"/>
              </w:rPr>
              <w:t xml:space="preserve">- </w:t>
            </w:r>
            <w:r w:rsidR="0033628A" w:rsidRPr="00FA44A3">
              <w:rPr>
                <w:sz w:val="18"/>
                <w:szCs w:val="18"/>
              </w:rPr>
              <w:t xml:space="preserve">Le relevé de décision individuel </w:t>
            </w:r>
          </w:p>
          <w:p w14:paraId="37BED8DD" w14:textId="77777777" w:rsidR="00FA44A3" w:rsidRPr="00FA44A3" w:rsidRDefault="00FA44A3" w:rsidP="00FA44A3">
            <w:pPr>
              <w:rPr>
                <w:sz w:val="18"/>
                <w:szCs w:val="18"/>
              </w:rPr>
            </w:pPr>
          </w:p>
          <w:p w14:paraId="691FABC6" w14:textId="46337154" w:rsidR="00FA44A3" w:rsidRPr="00FA44A3" w:rsidRDefault="00FA44A3" w:rsidP="00FA44A3">
            <w:pPr>
              <w:rPr>
                <w:i/>
                <w:iCs/>
                <w:sz w:val="18"/>
                <w:szCs w:val="18"/>
              </w:rPr>
            </w:pPr>
            <w:r w:rsidRPr="00FA44A3">
              <w:rPr>
                <w:rFonts w:cs="Arial"/>
                <w:i/>
                <w:iCs/>
                <w:color w:val="808080" w:themeColor="background1" w:themeShade="80"/>
                <w:sz w:val="18"/>
                <w:szCs w:val="18"/>
              </w:rPr>
              <w:t>Vérifier la complétude du dossier sur un échantillon (pas d’IMG, IMG fœtal, IMG cause maternelle, réduction embryonnaire)</w:t>
            </w:r>
          </w:p>
        </w:tc>
        <w:tc>
          <w:tcPr>
            <w:tcW w:w="994"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F0DB181" w14:textId="2C7D0A60" w:rsidR="00920813" w:rsidRPr="00FA44A3" w:rsidRDefault="00FA44A3" w:rsidP="005A1837">
            <w:pPr>
              <w:rPr>
                <w:rFonts w:cs="Arial"/>
                <w:bCs/>
                <w:sz w:val="18"/>
                <w:szCs w:val="18"/>
              </w:rPr>
            </w:pPr>
            <w:r>
              <w:rPr>
                <w:rFonts w:cs="Arial"/>
                <w:bCs/>
                <w:sz w:val="18"/>
                <w:szCs w:val="18"/>
              </w:rPr>
              <w:lastRenderedPageBreak/>
              <w:t>Préciser si en format papier, ou sur logiciel</w:t>
            </w:r>
            <w:r w:rsidRPr="005C7408">
              <w:rPr>
                <w:rFonts w:cs="Arial"/>
                <w:bCs/>
                <w:i/>
                <w:iCs/>
                <w:sz w:val="18"/>
                <w:szCs w:val="18"/>
              </w:rPr>
              <w:t>, etc.</w:t>
            </w:r>
          </w:p>
        </w:tc>
        <w:tc>
          <w:tcPr>
            <w:tcW w:w="989" w:type="pct"/>
            <w:tcBorders>
              <w:top w:val="none" w:sz="4" w:space="0" w:color="000000"/>
              <w:left w:val="none" w:sz="4" w:space="0" w:color="000000"/>
              <w:bottom w:val="single" w:sz="4" w:space="0" w:color="auto"/>
              <w:right w:val="single" w:sz="4" w:space="0" w:color="auto"/>
            </w:tcBorders>
            <w:shd w:val="clear" w:color="auto" w:fill="auto"/>
          </w:tcPr>
          <w:p w14:paraId="4B5F9541" w14:textId="77777777" w:rsidR="00920813" w:rsidRPr="00FA44A3" w:rsidRDefault="00920813" w:rsidP="005A1837">
            <w:pPr>
              <w:rPr>
                <w:rFonts w:cs="Arial"/>
                <w:bCs/>
                <w:sz w:val="18"/>
                <w:szCs w:val="18"/>
              </w:rPr>
            </w:pPr>
          </w:p>
        </w:tc>
      </w:tr>
      <w:tr w:rsidR="00920813" w14:paraId="69603E13" w14:textId="77777777" w:rsidTr="007507AB">
        <w:trPr>
          <w:trHeight w:val="510"/>
          <w:jc w:val="center"/>
        </w:trPr>
        <w:tc>
          <w:tcPr>
            <w:tcW w:w="5000" w:type="pct"/>
            <w:gridSpan w:val="5"/>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60F9C750" w14:textId="3468752B" w:rsidR="00920813" w:rsidRPr="007D7B99" w:rsidRDefault="007D7B99" w:rsidP="007507AB">
            <w:pPr>
              <w:rPr>
                <w:rFonts w:eastAsiaTheme="majorEastAsia" w:cs="Arial"/>
                <w:b/>
                <w:sz w:val="18"/>
                <w:szCs w:val="18"/>
              </w:rPr>
            </w:pPr>
            <w:bookmarkStart w:id="64" w:name="_Toc174356194"/>
            <w:bookmarkStart w:id="65" w:name="_Toc174356623"/>
            <w:bookmarkStart w:id="66" w:name="_Toc174978496"/>
            <w:bookmarkStart w:id="67" w:name="_Toc175321152"/>
            <w:bookmarkStart w:id="68" w:name="_Toc175337969"/>
            <w:bookmarkStart w:id="69" w:name="_Toc175338092"/>
            <w:bookmarkStart w:id="70" w:name="_Toc175338146"/>
            <w:bookmarkStart w:id="71" w:name="_Toc175338200"/>
            <w:bookmarkStart w:id="72" w:name="_Toc176182524"/>
            <w:bookmarkStart w:id="73" w:name="_Toc178266367"/>
            <w:bookmarkStart w:id="74" w:name="_Toc178284982"/>
            <w:bookmarkStart w:id="75" w:name="_Toc188022399"/>
            <w:r w:rsidRPr="00F847C9">
              <w:rPr>
                <w:rStyle w:val="Titre2Car"/>
              </w:rPr>
              <w:t>Dossier de la femme conservé par le CPDPN en cas d’IMG</w:t>
            </w:r>
            <w:bookmarkEnd w:id="64"/>
            <w:bookmarkEnd w:id="65"/>
            <w:bookmarkEnd w:id="66"/>
            <w:bookmarkEnd w:id="67"/>
            <w:bookmarkEnd w:id="68"/>
            <w:bookmarkEnd w:id="69"/>
            <w:bookmarkEnd w:id="70"/>
            <w:bookmarkEnd w:id="71"/>
            <w:bookmarkEnd w:id="72"/>
            <w:bookmarkEnd w:id="73"/>
            <w:bookmarkEnd w:id="74"/>
            <w:bookmarkEnd w:id="75"/>
          </w:p>
        </w:tc>
      </w:tr>
      <w:tr w:rsidR="00920813" w14:paraId="093F41E2" w14:textId="77777777" w:rsidTr="00BF0502">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A3BF7" w14:textId="77777777" w:rsidR="00920813" w:rsidRPr="0041390A" w:rsidRDefault="00920813" w:rsidP="0041390A">
            <w:pPr>
              <w:pStyle w:val="Paragraphedeliste"/>
              <w:numPr>
                <w:ilvl w:val="0"/>
                <w:numId w:val="35"/>
              </w:numPr>
              <w:jc w:val="center"/>
              <w:rPr>
                <w:rFonts w:cs="Arial"/>
                <w:sz w:val="18"/>
                <w:szCs w:val="18"/>
              </w:rPr>
            </w:pPr>
          </w:p>
        </w:tc>
        <w:tc>
          <w:tcPr>
            <w:tcW w:w="42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11B3D22" w14:textId="1B1A1AF4" w:rsidR="00920813" w:rsidRPr="007B6AE0" w:rsidRDefault="007F3C66" w:rsidP="005A1837">
            <w:pPr>
              <w:jc w:val="center"/>
              <w:rPr>
                <w:rFonts w:cs="Arial"/>
                <w:sz w:val="18"/>
                <w:szCs w:val="18"/>
                <w:highlight w:val="white"/>
              </w:rPr>
            </w:pPr>
            <w:r w:rsidRPr="006448C4">
              <w:rPr>
                <w:rFonts w:cs="Arial"/>
                <w:sz w:val="18"/>
                <w:szCs w:val="18"/>
              </w:rPr>
              <w:t xml:space="preserve">BP </w:t>
            </w:r>
            <w:r w:rsidRPr="006448C4">
              <w:rPr>
                <w:sz w:val="18"/>
                <w:szCs w:val="18"/>
              </w:rPr>
              <w:t>Arrêté du 10 mars 2025</w:t>
            </w:r>
          </w:p>
        </w:tc>
        <w:tc>
          <w:tcPr>
            <w:tcW w:w="2309" w:type="pct"/>
            <w:tcBorders>
              <w:top w:val="single" w:sz="4" w:space="0" w:color="auto"/>
              <w:left w:val="none" w:sz="4" w:space="0" w:color="000000"/>
              <w:bottom w:val="single" w:sz="4" w:space="0" w:color="auto"/>
              <w:right w:val="single" w:sz="4" w:space="0" w:color="auto"/>
            </w:tcBorders>
            <w:shd w:val="clear" w:color="auto" w:fill="auto"/>
          </w:tcPr>
          <w:p w14:paraId="0E23720A" w14:textId="77777777" w:rsidR="00FA44A3" w:rsidRPr="00FA44A3" w:rsidRDefault="00FA44A3" w:rsidP="00FA44A3">
            <w:pPr>
              <w:rPr>
                <w:sz w:val="18"/>
                <w:szCs w:val="18"/>
              </w:rPr>
            </w:pPr>
            <w:r w:rsidRPr="00FA44A3">
              <w:rPr>
                <w:sz w:val="18"/>
                <w:szCs w:val="18"/>
              </w:rPr>
              <w:t>Il contient en outre :</w:t>
            </w:r>
          </w:p>
          <w:p w14:paraId="00DA9B04" w14:textId="04436878" w:rsidR="00FA44A3" w:rsidRPr="00FA44A3" w:rsidRDefault="00FA44A3" w:rsidP="00FA44A3">
            <w:pPr>
              <w:rPr>
                <w:sz w:val="18"/>
                <w:szCs w:val="18"/>
              </w:rPr>
            </w:pPr>
            <w:r w:rsidRPr="00FA44A3">
              <w:rPr>
                <w:sz w:val="18"/>
                <w:szCs w:val="18"/>
              </w:rPr>
              <w:t>- La date de la ou des réunions pluridisciplinaires au cours de laquelle/lesquelles la concertation prévue par la loi a eu lieu ;</w:t>
            </w:r>
          </w:p>
          <w:p w14:paraId="5D799077" w14:textId="2E413FE2" w:rsidR="00FA44A3" w:rsidRPr="00FA44A3" w:rsidRDefault="00FA44A3" w:rsidP="00FA44A3">
            <w:pPr>
              <w:rPr>
                <w:sz w:val="18"/>
                <w:szCs w:val="18"/>
              </w:rPr>
            </w:pPr>
            <w:r w:rsidRPr="00FA44A3">
              <w:rPr>
                <w:sz w:val="18"/>
                <w:szCs w:val="18"/>
              </w:rPr>
              <w:t xml:space="preserve">- Les principaux arguments en faveur de la forte probabilité, de la particulière gravité et de l’incurabilité de l’affection du fœtus ; </w:t>
            </w:r>
          </w:p>
          <w:p w14:paraId="1BA7FEEC" w14:textId="63651705" w:rsidR="00FA44A3" w:rsidRPr="00FA44A3" w:rsidRDefault="00FA44A3" w:rsidP="00FA44A3">
            <w:pPr>
              <w:rPr>
                <w:b/>
                <w:bCs/>
                <w:sz w:val="18"/>
                <w:szCs w:val="18"/>
              </w:rPr>
            </w:pPr>
            <w:r w:rsidRPr="00FA44A3">
              <w:rPr>
                <w:sz w:val="18"/>
                <w:szCs w:val="18"/>
              </w:rPr>
              <w:t xml:space="preserve">- L’attestation datée et signée par deux médecins, </w:t>
            </w:r>
            <w:r w:rsidRPr="00FA44A3">
              <w:rPr>
                <w:b/>
                <w:bCs/>
                <w:sz w:val="18"/>
                <w:szCs w:val="18"/>
              </w:rPr>
              <w:t xml:space="preserve">membres du CPDPN dont l’un au moins est membre du premier cercle (gynécologue-obstétriciens, échographistes du fœtus, pédiatres néonatalogues, médecin qualifié en génétique médicale). Lorsque, l’un des médecins n’appartient pas au 1er cercle, ce dernier doit préférentiellement être spécialiste du type de l’affection diagnostiquée chez le fœtus. Un exemplaire est remis à la femme enceinte. </w:t>
            </w:r>
          </w:p>
          <w:p w14:paraId="16EB72F0" w14:textId="4D0935F5" w:rsidR="00FA44A3" w:rsidRPr="00FA44A3" w:rsidRDefault="00FA44A3" w:rsidP="00FA44A3">
            <w:pPr>
              <w:rPr>
                <w:sz w:val="18"/>
                <w:szCs w:val="18"/>
              </w:rPr>
            </w:pPr>
            <w:r w:rsidRPr="00FA44A3">
              <w:rPr>
                <w:sz w:val="18"/>
                <w:szCs w:val="18"/>
              </w:rPr>
              <w:t xml:space="preserve">- La demande d’IMG datée et signée de la femme enceinte ; </w:t>
            </w:r>
          </w:p>
          <w:p w14:paraId="150DEFD2" w14:textId="29E1A90A" w:rsidR="00FA44A3" w:rsidRPr="00FA44A3" w:rsidRDefault="00FA44A3" w:rsidP="00FA44A3">
            <w:pPr>
              <w:rPr>
                <w:sz w:val="18"/>
                <w:szCs w:val="18"/>
              </w:rPr>
            </w:pPr>
            <w:r w:rsidRPr="00FA44A3">
              <w:rPr>
                <w:sz w:val="18"/>
                <w:szCs w:val="18"/>
              </w:rPr>
              <w:t>- La date de réalisation et un document traçant l’indication, le terme et les modalités de réalisation de l’IMG (y compris si elle a été réalisée en dehors de l’établissement) ;</w:t>
            </w:r>
          </w:p>
          <w:p w14:paraId="52B60AAD" w14:textId="2E42E854" w:rsidR="00FA44A3" w:rsidRPr="00FA44A3" w:rsidRDefault="00FA44A3" w:rsidP="00FA44A3">
            <w:pPr>
              <w:rPr>
                <w:sz w:val="18"/>
                <w:szCs w:val="18"/>
              </w:rPr>
            </w:pPr>
            <w:r w:rsidRPr="00FA44A3">
              <w:rPr>
                <w:sz w:val="18"/>
                <w:szCs w:val="18"/>
              </w:rPr>
              <w:t xml:space="preserve">- Le cas échéant les examens proposés ou réalisés suite à l’IMG (examens de fœtopathologie, examen génétique…) ; </w:t>
            </w:r>
          </w:p>
          <w:p w14:paraId="2CC48250" w14:textId="7B1C62C7" w:rsidR="00FA44A3" w:rsidRPr="00FA44A3" w:rsidRDefault="00FA44A3" w:rsidP="00FA44A3">
            <w:pPr>
              <w:rPr>
                <w:sz w:val="18"/>
                <w:szCs w:val="18"/>
              </w:rPr>
            </w:pPr>
            <w:r w:rsidRPr="00FA44A3">
              <w:rPr>
                <w:sz w:val="18"/>
                <w:szCs w:val="18"/>
              </w:rPr>
              <w:t xml:space="preserve">- Le cas échéant, la mention à une consultation post-IMG et son compte-rendu. </w:t>
            </w:r>
          </w:p>
          <w:p w14:paraId="2C762B76" w14:textId="77777777" w:rsidR="00920813" w:rsidRPr="00FA44A3" w:rsidRDefault="00920813" w:rsidP="005A1837">
            <w:pPr>
              <w:rPr>
                <w:rFonts w:cs="Arial"/>
                <w:sz w:val="18"/>
                <w:szCs w:val="18"/>
              </w:rPr>
            </w:pPr>
          </w:p>
          <w:p w14:paraId="1D05295B" w14:textId="2DDFF8DC" w:rsidR="00FA44A3" w:rsidRPr="00FA44A3" w:rsidRDefault="00FA44A3" w:rsidP="005A1837">
            <w:pPr>
              <w:rPr>
                <w:rFonts w:cs="Arial"/>
                <w:i/>
                <w:iCs/>
                <w:color w:val="808080" w:themeColor="background1" w:themeShade="80"/>
                <w:sz w:val="18"/>
                <w:szCs w:val="18"/>
              </w:rPr>
            </w:pPr>
            <w:r w:rsidRPr="00FA44A3">
              <w:rPr>
                <w:rFonts w:cs="Arial"/>
                <w:i/>
                <w:iCs/>
                <w:color w:val="808080" w:themeColor="background1" w:themeShade="80"/>
                <w:sz w:val="18"/>
                <w:szCs w:val="18"/>
              </w:rPr>
              <w:t>Vérifier la complétude du dossier sur un échantillon de patiente ayant IMG en interne à l’établissement et un autre cas en extérieur.</w:t>
            </w:r>
          </w:p>
        </w:tc>
        <w:tc>
          <w:tcPr>
            <w:tcW w:w="994" w:type="pct"/>
            <w:tcBorders>
              <w:top w:val="single" w:sz="4" w:space="0" w:color="auto"/>
              <w:left w:val="none" w:sz="4" w:space="0" w:color="000000"/>
              <w:bottom w:val="single" w:sz="4" w:space="0" w:color="auto"/>
              <w:right w:val="single" w:sz="4" w:space="0" w:color="auto"/>
            </w:tcBorders>
            <w:shd w:val="clear" w:color="auto" w:fill="auto"/>
            <w:noWrap/>
          </w:tcPr>
          <w:p w14:paraId="29814405" w14:textId="77777777" w:rsidR="00FA44A3" w:rsidRDefault="00FA44A3" w:rsidP="005A1837">
            <w:pPr>
              <w:rPr>
                <w:rFonts w:cs="Arial"/>
                <w:bCs/>
                <w:sz w:val="18"/>
                <w:szCs w:val="18"/>
              </w:rPr>
            </w:pPr>
          </w:p>
          <w:p w14:paraId="6A104007" w14:textId="52CAD5C7" w:rsidR="00920813" w:rsidRPr="007B6AE0" w:rsidRDefault="00FA44A3" w:rsidP="005A1837">
            <w:pPr>
              <w:rPr>
                <w:rFonts w:cs="Arial"/>
                <w:sz w:val="18"/>
                <w:szCs w:val="18"/>
                <w:highlight w:val="yellow"/>
              </w:rPr>
            </w:pPr>
            <w:r>
              <w:rPr>
                <w:rFonts w:cs="Arial"/>
                <w:bCs/>
                <w:sz w:val="18"/>
                <w:szCs w:val="18"/>
              </w:rPr>
              <w:t xml:space="preserve">Préciser si en format papier, ou sur logiciel, </w:t>
            </w:r>
            <w:r w:rsidRPr="00736CD1">
              <w:rPr>
                <w:rFonts w:cs="Arial"/>
                <w:bCs/>
                <w:i/>
                <w:iCs/>
                <w:sz w:val="18"/>
                <w:szCs w:val="18"/>
              </w:rPr>
              <w:t>etc</w:t>
            </w:r>
            <w:r w:rsidR="005C7408">
              <w:rPr>
                <w:rFonts w:cs="Arial"/>
                <w:bCs/>
                <w:sz w:val="18"/>
                <w:szCs w:val="18"/>
              </w:rPr>
              <w:t>.</w:t>
            </w:r>
          </w:p>
        </w:tc>
        <w:tc>
          <w:tcPr>
            <w:tcW w:w="989" w:type="pct"/>
            <w:tcBorders>
              <w:top w:val="single" w:sz="4" w:space="0" w:color="auto"/>
              <w:left w:val="none" w:sz="4" w:space="0" w:color="000000"/>
              <w:bottom w:val="single" w:sz="4" w:space="0" w:color="auto"/>
              <w:right w:val="single" w:sz="4" w:space="0" w:color="auto"/>
            </w:tcBorders>
            <w:shd w:val="clear" w:color="auto" w:fill="auto"/>
          </w:tcPr>
          <w:p w14:paraId="0C7540AF" w14:textId="77777777" w:rsidR="00920813" w:rsidRDefault="00920813" w:rsidP="005A1837">
            <w:pPr>
              <w:rPr>
                <w:rFonts w:cs="Arial"/>
                <w:bCs/>
                <w:sz w:val="18"/>
                <w:szCs w:val="18"/>
              </w:rPr>
            </w:pPr>
          </w:p>
        </w:tc>
      </w:tr>
      <w:tr w:rsidR="007D7B99" w14:paraId="7AF42DF7" w14:textId="77777777" w:rsidTr="007507AB">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0AAF1CE5" w14:textId="10994164" w:rsidR="007D7B99" w:rsidRPr="007D7B99" w:rsidRDefault="007D7B99" w:rsidP="007D7B99">
            <w:pPr>
              <w:rPr>
                <w:rFonts w:cs="Arial"/>
                <w:sz w:val="18"/>
                <w:szCs w:val="18"/>
              </w:rPr>
            </w:pPr>
            <w:bookmarkStart w:id="76" w:name="_Toc174356195"/>
            <w:bookmarkStart w:id="77" w:name="_Toc174356624"/>
            <w:bookmarkStart w:id="78" w:name="_Toc174978497"/>
            <w:bookmarkStart w:id="79" w:name="_Toc175321153"/>
            <w:bookmarkStart w:id="80" w:name="_Toc175337970"/>
            <w:bookmarkStart w:id="81" w:name="_Toc175338093"/>
            <w:bookmarkStart w:id="82" w:name="_Toc175338147"/>
            <w:bookmarkStart w:id="83" w:name="_Toc175338201"/>
            <w:bookmarkStart w:id="84" w:name="_Toc176182525"/>
            <w:bookmarkStart w:id="85" w:name="_Toc178266368"/>
            <w:bookmarkStart w:id="86" w:name="_Toc178284983"/>
            <w:bookmarkStart w:id="87" w:name="_Toc188022400"/>
            <w:r w:rsidRPr="007D7B99">
              <w:rPr>
                <w:rStyle w:val="Titre2Car"/>
              </w:rPr>
              <w:t xml:space="preserve">Dossier papier et dossier </w:t>
            </w:r>
            <w:bookmarkEnd w:id="76"/>
            <w:bookmarkEnd w:id="77"/>
            <w:bookmarkEnd w:id="78"/>
            <w:bookmarkEnd w:id="79"/>
            <w:r w:rsidRPr="007D7B99">
              <w:rPr>
                <w:rStyle w:val="Titre2Car"/>
              </w:rPr>
              <w:t>numérisé</w:t>
            </w:r>
            <w:bookmarkEnd w:id="80"/>
            <w:bookmarkEnd w:id="81"/>
            <w:bookmarkEnd w:id="82"/>
            <w:bookmarkEnd w:id="83"/>
            <w:bookmarkEnd w:id="84"/>
            <w:bookmarkEnd w:id="85"/>
            <w:bookmarkEnd w:id="86"/>
            <w:bookmarkEnd w:id="87"/>
          </w:p>
        </w:tc>
      </w:tr>
      <w:tr w:rsidR="00746E02" w14:paraId="05585A1A" w14:textId="77777777" w:rsidTr="00BF0502">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0EA49" w14:textId="77777777" w:rsidR="00746E02" w:rsidRPr="0041390A" w:rsidRDefault="00746E02" w:rsidP="0041390A">
            <w:pPr>
              <w:pStyle w:val="Paragraphedeliste"/>
              <w:numPr>
                <w:ilvl w:val="0"/>
                <w:numId w:val="35"/>
              </w:numPr>
              <w:jc w:val="center"/>
              <w:rPr>
                <w:rFonts w:cs="Arial"/>
                <w:sz w:val="18"/>
                <w:szCs w:val="18"/>
              </w:rPr>
            </w:pPr>
          </w:p>
        </w:tc>
        <w:tc>
          <w:tcPr>
            <w:tcW w:w="42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658D7C0" w14:textId="5388D583" w:rsidR="00746E02" w:rsidRPr="007B6AE0" w:rsidRDefault="007F3C66" w:rsidP="00746E02">
            <w:pPr>
              <w:jc w:val="center"/>
              <w:rPr>
                <w:rFonts w:cs="Arial"/>
                <w:sz w:val="18"/>
                <w:szCs w:val="18"/>
                <w:highlight w:val="yellow"/>
              </w:rPr>
            </w:pPr>
            <w:r w:rsidRPr="006448C4">
              <w:rPr>
                <w:rFonts w:cs="Arial"/>
                <w:sz w:val="18"/>
                <w:szCs w:val="18"/>
              </w:rPr>
              <w:t xml:space="preserve">BP </w:t>
            </w:r>
            <w:r w:rsidRPr="006448C4">
              <w:rPr>
                <w:sz w:val="18"/>
                <w:szCs w:val="18"/>
              </w:rPr>
              <w:t>Arrêté du 10 mars 2025</w:t>
            </w:r>
          </w:p>
        </w:tc>
        <w:tc>
          <w:tcPr>
            <w:tcW w:w="2309" w:type="pct"/>
            <w:tcBorders>
              <w:top w:val="single" w:sz="4" w:space="0" w:color="auto"/>
              <w:left w:val="none" w:sz="4" w:space="0" w:color="000000"/>
              <w:bottom w:val="single" w:sz="4" w:space="0" w:color="auto"/>
              <w:right w:val="single" w:sz="4" w:space="0" w:color="auto"/>
            </w:tcBorders>
            <w:shd w:val="clear" w:color="auto" w:fill="auto"/>
          </w:tcPr>
          <w:p w14:paraId="5A51F94E" w14:textId="0FCD6695" w:rsidR="007507AB" w:rsidRPr="008D3D38" w:rsidRDefault="007507AB" w:rsidP="00746E02">
            <w:pPr>
              <w:rPr>
                <w:sz w:val="18"/>
                <w:szCs w:val="18"/>
              </w:rPr>
            </w:pPr>
            <w:r w:rsidRPr="008D3D38">
              <w:rPr>
                <w:sz w:val="18"/>
                <w:szCs w:val="18"/>
              </w:rPr>
              <w:t xml:space="preserve">Le dossier conservé par le CPDPN est tenu au format papier ou peut être totalement ou partiellement numérisé. </w:t>
            </w:r>
          </w:p>
          <w:p w14:paraId="32BB891D" w14:textId="3614E2EA" w:rsidR="00746E02" w:rsidRPr="008D3D38" w:rsidRDefault="00746E02" w:rsidP="00746E02">
            <w:pPr>
              <w:rPr>
                <w:i/>
                <w:iCs/>
                <w:sz w:val="18"/>
                <w:szCs w:val="18"/>
              </w:rPr>
            </w:pPr>
            <w:r w:rsidRPr="008D3D38">
              <w:rPr>
                <w:sz w:val="18"/>
                <w:szCs w:val="18"/>
              </w:rPr>
              <w:t xml:space="preserve">Les dossiers numérisés sont </w:t>
            </w:r>
            <w:r w:rsidRPr="008D3D38">
              <w:rPr>
                <w:i/>
                <w:iCs/>
                <w:sz w:val="18"/>
                <w:szCs w:val="18"/>
              </w:rPr>
              <w:t xml:space="preserve">selon les cas </w:t>
            </w:r>
          </w:p>
          <w:p w14:paraId="5F87EB9C" w14:textId="6E1D222E" w:rsidR="00746E02" w:rsidRPr="008D3D38" w:rsidRDefault="00746E02" w:rsidP="00746E02">
            <w:pPr>
              <w:rPr>
                <w:sz w:val="18"/>
                <w:szCs w:val="18"/>
              </w:rPr>
            </w:pPr>
            <w:r w:rsidRPr="008D3D38">
              <w:rPr>
                <w:sz w:val="18"/>
                <w:szCs w:val="18"/>
              </w:rPr>
              <w:t xml:space="preserve">- une copie numérique (document scanné) ; </w:t>
            </w:r>
          </w:p>
          <w:p w14:paraId="7C66A3D9" w14:textId="6835AC3A" w:rsidR="00746E02" w:rsidRPr="008D3D38" w:rsidRDefault="00746E02" w:rsidP="00746E02">
            <w:pPr>
              <w:rPr>
                <w:sz w:val="18"/>
                <w:szCs w:val="18"/>
              </w:rPr>
            </w:pPr>
            <w:r w:rsidRPr="008D3D38">
              <w:rPr>
                <w:sz w:val="18"/>
                <w:szCs w:val="18"/>
              </w:rPr>
              <w:t>- un document nativement créé au format numérique ;</w:t>
            </w:r>
          </w:p>
          <w:p w14:paraId="37D2932C" w14:textId="2D5FC7F1" w:rsidR="00746E02" w:rsidRDefault="00746E02" w:rsidP="00746E02">
            <w:pPr>
              <w:rPr>
                <w:sz w:val="18"/>
                <w:szCs w:val="18"/>
              </w:rPr>
            </w:pPr>
            <w:r w:rsidRPr="008D3D38">
              <w:rPr>
                <w:sz w:val="18"/>
                <w:szCs w:val="18"/>
              </w:rPr>
              <w:t xml:space="preserve">- un document nativement numérique matérialisé au format papier (document imprimé). </w:t>
            </w:r>
          </w:p>
          <w:p w14:paraId="4E864337" w14:textId="77777777" w:rsidR="008D3D38" w:rsidRPr="008D3D38" w:rsidRDefault="008D3D38" w:rsidP="00746E02">
            <w:pPr>
              <w:rPr>
                <w:sz w:val="18"/>
                <w:szCs w:val="18"/>
              </w:rPr>
            </w:pPr>
          </w:p>
          <w:p w14:paraId="4B37B67E" w14:textId="5CCC5496" w:rsidR="00746E02" w:rsidRPr="008D3D38" w:rsidRDefault="00746E02" w:rsidP="00746E02">
            <w:pPr>
              <w:rPr>
                <w:sz w:val="18"/>
                <w:szCs w:val="18"/>
              </w:rPr>
            </w:pPr>
            <w:r w:rsidRPr="008D3D38">
              <w:rPr>
                <w:rFonts w:cs="Arial"/>
                <w:i/>
                <w:iCs/>
                <w:color w:val="808080" w:themeColor="background1" w:themeShade="80"/>
                <w:sz w:val="18"/>
                <w:szCs w:val="18"/>
              </w:rPr>
              <w:t>Vérifier les modalités organisationnelles, ce qui est numérisé ou non ainsi que les modalités de numérisations garantissant une valeur probante aux documents numériques, logiciel métier utilisé)</w:t>
            </w:r>
            <w:r w:rsidRPr="008D3D38">
              <w:rPr>
                <w:i/>
                <w:iCs/>
                <w:sz w:val="18"/>
                <w:szCs w:val="18"/>
              </w:rPr>
              <w:t> </w:t>
            </w:r>
          </w:p>
          <w:p w14:paraId="023E5860" w14:textId="77777777" w:rsidR="00746E02" w:rsidRPr="001E40E6" w:rsidRDefault="00746E02" w:rsidP="00746E02">
            <w:pPr>
              <w:rPr>
                <w:b/>
                <w:bCs/>
              </w:rPr>
            </w:pPr>
          </w:p>
          <w:p w14:paraId="0959A384" w14:textId="77777777" w:rsidR="00746E02" w:rsidRPr="007B6AE0" w:rsidRDefault="00746E02" w:rsidP="00746E02">
            <w:pPr>
              <w:spacing w:before="60"/>
              <w:rPr>
                <w:rFonts w:cs="Arial"/>
                <w:i/>
                <w:iCs/>
                <w:sz w:val="18"/>
                <w:szCs w:val="18"/>
              </w:rPr>
            </w:pPr>
          </w:p>
        </w:tc>
        <w:tc>
          <w:tcPr>
            <w:tcW w:w="994" w:type="pct"/>
            <w:tcBorders>
              <w:top w:val="single" w:sz="4" w:space="0" w:color="auto"/>
              <w:left w:val="none" w:sz="4" w:space="0" w:color="000000"/>
              <w:bottom w:val="single" w:sz="4" w:space="0" w:color="auto"/>
              <w:right w:val="single" w:sz="4" w:space="0" w:color="auto"/>
            </w:tcBorders>
            <w:shd w:val="clear" w:color="auto" w:fill="auto"/>
            <w:noWrap/>
          </w:tcPr>
          <w:p w14:paraId="152CC38C" w14:textId="0C8CF868" w:rsidR="00746E02" w:rsidRPr="008D3D38" w:rsidRDefault="00746E02" w:rsidP="00746E02">
            <w:pPr>
              <w:rPr>
                <w:sz w:val="18"/>
                <w:szCs w:val="18"/>
              </w:rPr>
            </w:pPr>
            <w:r w:rsidRPr="008D3D38">
              <w:rPr>
                <w:sz w:val="18"/>
                <w:szCs w:val="18"/>
              </w:rPr>
              <w:lastRenderedPageBreak/>
              <w:t xml:space="preserve">Les conditions de numérisation sont conformes aux modalités de numérisation du dossier médical au sein permettant de garantir une valeur probante aux données et documents de santé constitués sous forme numérique, dans le </w:t>
            </w:r>
            <w:r w:rsidRPr="008D3D38">
              <w:rPr>
                <w:sz w:val="18"/>
                <w:szCs w:val="18"/>
              </w:rPr>
              <w:lastRenderedPageBreak/>
              <w:t>respect de la réglementation et de la politique globale de l’établissement en cohérence et dans le respect des règles établies par l’Agence du numérique en santé ?</w:t>
            </w:r>
          </w:p>
          <w:p w14:paraId="4EE2AC5C" w14:textId="4E38AEF5" w:rsidR="00746E02" w:rsidRPr="0041390A" w:rsidRDefault="008D3D38" w:rsidP="00746E02">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Oui </w:t>
            </w:r>
            <w:r w:rsidRPr="00A47A65">
              <w:rPr>
                <w:rFonts w:cs="Arial"/>
                <w:sz w:val="18"/>
                <w:szCs w:val="18"/>
              </w:rPr>
              <w:fldChar w:fldCharType="begin">
                <w:ffData>
                  <w:name w:val="CaseACocher4"/>
                  <w:enabled/>
                  <w:calcOnExit w:val="0"/>
                  <w:checkBox>
                    <w:size w:val="20"/>
                    <w:default w:val="0"/>
                  </w:checkBox>
                </w:ffData>
              </w:fldChar>
            </w:r>
            <w:r w:rsidRPr="00A47A65">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A47A65">
              <w:rPr>
                <w:rFonts w:cs="Arial"/>
                <w:sz w:val="18"/>
                <w:szCs w:val="18"/>
              </w:rPr>
              <w:fldChar w:fldCharType="end"/>
            </w:r>
            <w:r w:rsidRPr="00A47A65">
              <w:rPr>
                <w:rFonts w:cs="Arial"/>
                <w:sz w:val="18"/>
                <w:szCs w:val="18"/>
              </w:rPr>
              <w:t xml:space="preserve"> Non</w:t>
            </w:r>
          </w:p>
        </w:tc>
        <w:tc>
          <w:tcPr>
            <w:tcW w:w="989" w:type="pct"/>
            <w:tcBorders>
              <w:top w:val="single" w:sz="4" w:space="0" w:color="auto"/>
              <w:left w:val="none" w:sz="4" w:space="0" w:color="000000"/>
              <w:bottom w:val="single" w:sz="4" w:space="0" w:color="auto"/>
              <w:right w:val="single" w:sz="4" w:space="0" w:color="auto"/>
            </w:tcBorders>
            <w:shd w:val="clear" w:color="auto" w:fill="auto"/>
          </w:tcPr>
          <w:p w14:paraId="68FB221B" w14:textId="77777777" w:rsidR="00746E02" w:rsidRDefault="00746E02" w:rsidP="00746E02">
            <w:pPr>
              <w:rPr>
                <w:rFonts w:cs="Arial"/>
                <w:bCs/>
                <w:sz w:val="18"/>
                <w:szCs w:val="18"/>
              </w:rPr>
            </w:pPr>
          </w:p>
        </w:tc>
      </w:tr>
      <w:tr w:rsidR="007D7B99" w14:paraId="7B9EC9F1" w14:textId="77777777" w:rsidTr="008D3D38">
        <w:trPr>
          <w:trHeight w:val="41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771855C1" w14:textId="1CA5FE51" w:rsidR="007D7B99" w:rsidRPr="007D7B99" w:rsidRDefault="007D7B99" w:rsidP="007507AB">
            <w:pPr>
              <w:rPr>
                <w:rFonts w:cs="Arial"/>
                <w:sz w:val="18"/>
                <w:szCs w:val="18"/>
              </w:rPr>
            </w:pPr>
            <w:bookmarkStart w:id="88" w:name="_Toc174356196"/>
            <w:bookmarkStart w:id="89" w:name="_Toc174356625"/>
            <w:bookmarkStart w:id="90" w:name="_Toc174978498"/>
            <w:bookmarkStart w:id="91" w:name="_Toc175321154"/>
            <w:bookmarkStart w:id="92" w:name="_Toc175337971"/>
            <w:bookmarkStart w:id="93" w:name="_Toc175338094"/>
            <w:bookmarkStart w:id="94" w:name="_Toc175338148"/>
            <w:bookmarkStart w:id="95" w:name="_Toc175338202"/>
            <w:bookmarkStart w:id="96" w:name="_Toc176182526"/>
            <w:bookmarkStart w:id="97" w:name="_Toc178266369"/>
            <w:bookmarkStart w:id="98" w:name="_Toc178284984"/>
            <w:bookmarkStart w:id="99" w:name="_Toc188022401"/>
            <w:r w:rsidRPr="007D7B99">
              <w:rPr>
                <w:rStyle w:val="Titre2Car"/>
              </w:rPr>
              <w:t>Durée et condition d’archivage</w:t>
            </w:r>
            <w:bookmarkEnd w:id="88"/>
            <w:bookmarkEnd w:id="89"/>
            <w:bookmarkEnd w:id="90"/>
            <w:bookmarkEnd w:id="91"/>
            <w:bookmarkEnd w:id="92"/>
            <w:bookmarkEnd w:id="93"/>
            <w:bookmarkEnd w:id="94"/>
            <w:bookmarkEnd w:id="95"/>
            <w:bookmarkEnd w:id="96"/>
            <w:bookmarkEnd w:id="97"/>
            <w:bookmarkEnd w:id="98"/>
            <w:bookmarkEnd w:id="99"/>
          </w:p>
        </w:tc>
      </w:tr>
      <w:tr w:rsidR="007D7B99" w14:paraId="7B9461CD" w14:textId="77777777" w:rsidTr="00BF0502">
        <w:trPr>
          <w:trHeight w:val="51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6E395" w14:textId="77777777" w:rsidR="007D7B99" w:rsidRPr="0041390A" w:rsidRDefault="007D7B99" w:rsidP="0041390A">
            <w:pPr>
              <w:pStyle w:val="Paragraphedeliste"/>
              <w:numPr>
                <w:ilvl w:val="0"/>
                <w:numId w:val="35"/>
              </w:numPr>
              <w:jc w:val="center"/>
              <w:rPr>
                <w:rFonts w:cs="Arial"/>
                <w:sz w:val="18"/>
                <w:szCs w:val="18"/>
              </w:rPr>
            </w:pPr>
          </w:p>
        </w:tc>
        <w:tc>
          <w:tcPr>
            <w:tcW w:w="426"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7858054" w14:textId="4373D862" w:rsidR="007D7B99" w:rsidRPr="007B6AE0" w:rsidRDefault="007F3C66" w:rsidP="005A1837">
            <w:pPr>
              <w:jc w:val="center"/>
              <w:rPr>
                <w:rFonts w:cs="Arial"/>
                <w:sz w:val="18"/>
                <w:szCs w:val="18"/>
                <w:highlight w:val="yellow"/>
              </w:rPr>
            </w:pPr>
            <w:r w:rsidRPr="006448C4">
              <w:rPr>
                <w:rFonts w:cs="Arial"/>
                <w:sz w:val="18"/>
                <w:szCs w:val="18"/>
              </w:rPr>
              <w:t xml:space="preserve">BP </w:t>
            </w:r>
            <w:r w:rsidRPr="006448C4">
              <w:rPr>
                <w:sz w:val="18"/>
                <w:szCs w:val="18"/>
              </w:rPr>
              <w:t>Arrêté du 10 mars 2025</w:t>
            </w:r>
          </w:p>
        </w:tc>
        <w:tc>
          <w:tcPr>
            <w:tcW w:w="2309" w:type="pct"/>
            <w:tcBorders>
              <w:top w:val="single" w:sz="4" w:space="0" w:color="auto"/>
              <w:left w:val="none" w:sz="4" w:space="0" w:color="000000"/>
              <w:bottom w:val="single" w:sz="4" w:space="0" w:color="auto"/>
              <w:right w:val="single" w:sz="4" w:space="0" w:color="auto"/>
            </w:tcBorders>
            <w:shd w:val="clear" w:color="auto" w:fill="auto"/>
          </w:tcPr>
          <w:p w14:paraId="495ED7C7" w14:textId="77777777" w:rsidR="007D7B99" w:rsidRPr="008D3D38" w:rsidRDefault="007F3C66" w:rsidP="007F3C66">
            <w:pPr>
              <w:rPr>
                <w:sz w:val="18"/>
                <w:szCs w:val="18"/>
              </w:rPr>
            </w:pPr>
            <w:r w:rsidRPr="008D3D38">
              <w:rPr>
                <w:sz w:val="18"/>
                <w:szCs w:val="18"/>
              </w:rPr>
              <w:t>Quel que soit le format du dossier (papier ou numérique), il appartient aux personnes responsables de la numérisation et de l’archivage des dossiers médicaux au sein de l’organisme ou de l’établissement autorisé de déterminer, formaliser par des procédures et valider les règles de conservation et d’archivage de ce dossier. Le dossier doit être conservé conformément à la réglementation en vigueur pendant vingt ans à compter du dernier passage de la personne dans l’établissement.</w:t>
            </w:r>
          </w:p>
          <w:p w14:paraId="3533F8FB" w14:textId="77777777" w:rsidR="005C7408" w:rsidRPr="008D3D38" w:rsidRDefault="005C7408" w:rsidP="007F3C66">
            <w:pPr>
              <w:rPr>
                <w:sz w:val="18"/>
                <w:szCs w:val="18"/>
              </w:rPr>
            </w:pPr>
          </w:p>
          <w:p w14:paraId="25E37B05" w14:textId="4E90DC99" w:rsidR="005C7408" w:rsidRPr="008D3D38" w:rsidRDefault="005C7408" w:rsidP="005C7408">
            <w:pPr>
              <w:rPr>
                <w:rFonts w:cs="Arial"/>
                <w:i/>
                <w:iCs/>
                <w:color w:val="808080" w:themeColor="background1" w:themeShade="80"/>
                <w:sz w:val="18"/>
                <w:szCs w:val="18"/>
              </w:rPr>
            </w:pPr>
            <w:r w:rsidRPr="008D3D38">
              <w:rPr>
                <w:rFonts w:cs="Arial"/>
                <w:i/>
                <w:iCs/>
                <w:color w:val="808080" w:themeColor="background1" w:themeShade="80"/>
                <w:sz w:val="18"/>
                <w:szCs w:val="18"/>
              </w:rPr>
              <w:t>Vérifier les modalités d’accès, de consultation ou de modification et de sauvegarde des données</w:t>
            </w:r>
          </w:p>
          <w:p w14:paraId="6798EF01" w14:textId="24142DF6" w:rsidR="005C7408" w:rsidRPr="008D3D38" w:rsidRDefault="005C7408" w:rsidP="007F3C66">
            <w:pPr>
              <w:rPr>
                <w:sz w:val="18"/>
                <w:szCs w:val="18"/>
              </w:rPr>
            </w:pPr>
          </w:p>
        </w:tc>
        <w:tc>
          <w:tcPr>
            <w:tcW w:w="994" w:type="pct"/>
            <w:tcBorders>
              <w:top w:val="single" w:sz="4" w:space="0" w:color="auto"/>
              <w:left w:val="none" w:sz="4" w:space="0" w:color="000000"/>
              <w:bottom w:val="single" w:sz="4" w:space="0" w:color="auto"/>
              <w:right w:val="single" w:sz="4" w:space="0" w:color="auto"/>
            </w:tcBorders>
            <w:shd w:val="clear" w:color="auto" w:fill="auto"/>
            <w:noWrap/>
          </w:tcPr>
          <w:p w14:paraId="01B7D270" w14:textId="1ECB364D" w:rsidR="007D7B99" w:rsidRPr="008D3D38" w:rsidRDefault="007F3C66" w:rsidP="005A1837">
            <w:pPr>
              <w:rPr>
                <w:sz w:val="18"/>
                <w:szCs w:val="18"/>
              </w:rPr>
            </w:pPr>
            <w:r w:rsidRPr="008D3D38">
              <w:rPr>
                <w:sz w:val="18"/>
                <w:szCs w:val="18"/>
              </w:rPr>
              <w:t xml:space="preserve">Décrire les principaux éléments de </w:t>
            </w:r>
            <w:r w:rsidR="008D3D38">
              <w:rPr>
                <w:sz w:val="18"/>
                <w:szCs w:val="18"/>
              </w:rPr>
              <w:t>m</w:t>
            </w:r>
            <w:r w:rsidRPr="008D3D38">
              <w:rPr>
                <w:sz w:val="18"/>
                <w:szCs w:val="18"/>
              </w:rPr>
              <w:t xml:space="preserve">aitrise de l’archivage </w:t>
            </w:r>
          </w:p>
          <w:p w14:paraId="16E55ECF" w14:textId="7872D7DA" w:rsidR="005C7408" w:rsidRPr="008D3D38" w:rsidRDefault="005C7408" w:rsidP="005A1837">
            <w:pPr>
              <w:rPr>
                <w:sz w:val="18"/>
                <w:szCs w:val="18"/>
              </w:rPr>
            </w:pPr>
          </w:p>
          <w:p w14:paraId="101F4700" w14:textId="77777777" w:rsidR="007F3C66" w:rsidRPr="008D3D38" w:rsidRDefault="007F3C66" w:rsidP="005A1837">
            <w:pPr>
              <w:rPr>
                <w:sz w:val="18"/>
                <w:szCs w:val="18"/>
              </w:rPr>
            </w:pPr>
          </w:p>
          <w:p w14:paraId="7115E70E" w14:textId="0410B5E8" w:rsidR="007F3C66" w:rsidRPr="008D3D38" w:rsidRDefault="007F3C66" w:rsidP="005A1837">
            <w:pPr>
              <w:rPr>
                <w:sz w:val="18"/>
                <w:szCs w:val="18"/>
              </w:rPr>
            </w:pPr>
          </w:p>
        </w:tc>
        <w:tc>
          <w:tcPr>
            <w:tcW w:w="989" w:type="pct"/>
            <w:tcBorders>
              <w:top w:val="single" w:sz="4" w:space="0" w:color="auto"/>
              <w:left w:val="none" w:sz="4" w:space="0" w:color="000000"/>
              <w:bottom w:val="single" w:sz="4" w:space="0" w:color="auto"/>
              <w:right w:val="single" w:sz="4" w:space="0" w:color="auto"/>
            </w:tcBorders>
            <w:shd w:val="clear" w:color="auto" w:fill="auto"/>
          </w:tcPr>
          <w:p w14:paraId="704E014A" w14:textId="77777777" w:rsidR="007D7B99" w:rsidRDefault="007D7B99" w:rsidP="005A1837">
            <w:pPr>
              <w:rPr>
                <w:rFonts w:cs="Arial"/>
                <w:bCs/>
                <w:sz w:val="18"/>
                <w:szCs w:val="18"/>
              </w:rPr>
            </w:pPr>
          </w:p>
        </w:tc>
      </w:tr>
    </w:tbl>
    <w:p w14:paraId="7A1271C4" w14:textId="46DFB8D8" w:rsidR="004A5723" w:rsidRDefault="004A5723"/>
    <w:p w14:paraId="2D106660" w14:textId="77777777" w:rsidR="005C7408" w:rsidRDefault="005C7408"/>
    <w:tbl>
      <w:tblPr>
        <w:tblW w:w="5472" w:type="pct"/>
        <w:jc w:val="center"/>
        <w:tblLayout w:type="fixed"/>
        <w:tblCellMar>
          <w:left w:w="70" w:type="dxa"/>
          <w:right w:w="70" w:type="dxa"/>
        </w:tblCellMar>
        <w:tblLook w:val="0000" w:firstRow="0" w:lastRow="0" w:firstColumn="0" w:lastColumn="0" w:noHBand="0" w:noVBand="0"/>
      </w:tblPr>
      <w:tblGrid>
        <w:gridCol w:w="850"/>
        <w:gridCol w:w="1275"/>
        <w:gridCol w:w="5528"/>
        <w:gridCol w:w="4680"/>
        <w:gridCol w:w="2704"/>
      </w:tblGrid>
      <w:tr w:rsidR="00920813" w:rsidRPr="00920813" w14:paraId="3E2F9D66" w14:textId="77777777" w:rsidTr="0041390A">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398BAB18" w14:textId="496CE592" w:rsidR="00920813" w:rsidRPr="00920813" w:rsidRDefault="006F5095" w:rsidP="005A1837">
            <w:pPr>
              <w:pStyle w:val="Titre1"/>
              <w:rPr>
                <w:rFonts w:cs="Arial"/>
                <w:color w:val="FFFFFF" w:themeColor="background1"/>
                <w:szCs w:val="20"/>
              </w:rPr>
            </w:pPr>
            <w:r w:rsidRPr="006F5095">
              <w:rPr>
                <w:color w:val="FFFFFF" w:themeColor="background1"/>
              </w:rPr>
              <w:t>MOYENS HUMAINS</w:t>
            </w:r>
          </w:p>
        </w:tc>
      </w:tr>
      <w:tr w:rsidR="002D3271" w14:paraId="26D6E7D5" w14:textId="77777777" w:rsidTr="0041390A">
        <w:trPr>
          <w:trHeight w:val="682"/>
          <w:jc w:val="center"/>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B61830" w14:textId="77777777" w:rsidR="00920813" w:rsidRDefault="00920813" w:rsidP="005A1837">
            <w:pPr>
              <w:jc w:val="center"/>
              <w:rPr>
                <w:rFonts w:cs="Arial"/>
                <w:b/>
                <w:bCs/>
                <w:sz w:val="18"/>
                <w:szCs w:val="18"/>
              </w:rPr>
            </w:pPr>
            <w:r>
              <w:rPr>
                <w:rFonts w:cs="Arial"/>
                <w:b/>
                <w:bCs/>
                <w:sz w:val="18"/>
                <w:szCs w:val="18"/>
              </w:rPr>
              <w:t>N°</w:t>
            </w:r>
          </w:p>
        </w:tc>
        <w:tc>
          <w:tcPr>
            <w:tcW w:w="424"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BCAC3E0" w14:textId="77777777" w:rsidR="00920813" w:rsidRDefault="00920813" w:rsidP="005A1837">
            <w:pPr>
              <w:jc w:val="center"/>
              <w:rPr>
                <w:rFonts w:cs="Arial"/>
                <w:b/>
                <w:bCs/>
                <w:sz w:val="18"/>
                <w:szCs w:val="18"/>
              </w:rPr>
            </w:pPr>
            <w:r>
              <w:rPr>
                <w:rFonts w:cs="Arial"/>
                <w:b/>
                <w:bCs/>
                <w:sz w:val="18"/>
                <w:szCs w:val="18"/>
              </w:rPr>
              <w:t>Références</w:t>
            </w:r>
          </w:p>
        </w:tc>
        <w:tc>
          <w:tcPr>
            <w:tcW w:w="1838"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6CC94B6E" w14:textId="77777777" w:rsidR="00920813" w:rsidRDefault="00920813" w:rsidP="005A1837">
            <w:pPr>
              <w:jc w:val="center"/>
              <w:rPr>
                <w:rFonts w:cs="Arial"/>
                <w:b/>
                <w:bCs/>
                <w:sz w:val="18"/>
                <w:szCs w:val="18"/>
              </w:rPr>
            </w:pPr>
            <w:r>
              <w:rPr>
                <w:rFonts w:cs="Arial"/>
                <w:b/>
                <w:bCs/>
                <w:sz w:val="18"/>
                <w:szCs w:val="18"/>
              </w:rPr>
              <w:t>Items</w:t>
            </w:r>
          </w:p>
          <w:p w14:paraId="015F99C0" w14:textId="4FB54F46" w:rsidR="00920813" w:rsidRPr="00D4534E" w:rsidRDefault="00920813" w:rsidP="005A1837">
            <w:pPr>
              <w:jc w:val="center"/>
              <w:rPr>
                <w:rFonts w:cs="Arial"/>
                <w:i/>
                <w:iCs/>
                <w:sz w:val="18"/>
                <w:szCs w:val="18"/>
              </w:rPr>
            </w:pPr>
          </w:p>
        </w:tc>
        <w:tc>
          <w:tcPr>
            <w:tcW w:w="1556"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B9A05AF" w14:textId="77777777" w:rsidR="00920813" w:rsidRDefault="00920813" w:rsidP="005A1837">
            <w:pPr>
              <w:jc w:val="center"/>
              <w:rPr>
                <w:rFonts w:cs="Arial"/>
                <w:b/>
                <w:bCs/>
                <w:sz w:val="18"/>
                <w:szCs w:val="18"/>
              </w:rPr>
            </w:pPr>
            <w:r>
              <w:rPr>
                <w:rFonts w:cs="Arial"/>
                <w:b/>
                <w:bCs/>
                <w:sz w:val="18"/>
                <w:szCs w:val="18"/>
              </w:rPr>
              <w:t>État des lieux à renseigner en détail par le CPDPN</w:t>
            </w:r>
          </w:p>
        </w:tc>
        <w:tc>
          <w:tcPr>
            <w:tcW w:w="898"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0C263D9B" w14:textId="77777777" w:rsidR="00736CD1" w:rsidRDefault="00736CD1" w:rsidP="00736CD1">
            <w:pPr>
              <w:jc w:val="center"/>
              <w:rPr>
                <w:rFonts w:cs="Arial"/>
                <w:b/>
                <w:bCs/>
                <w:sz w:val="18"/>
                <w:szCs w:val="18"/>
              </w:rPr>
            </w:pPr>
          </w:p>
          <w:p w14:paraId="12356E58" w14:textId="7A6191E0" w:rsidR="00920813" w:rsidRDefault="00736CD1" w:rsidP="00736CD1">
            <w:pPr>
              <w:jc w:val="center"/>
              <w:rPr>
                <w:rFonts w:cs="Arial"/>
                <w:b/>
                <w:bCs/>
                <w:sz w:val="18"/>
                <w:szCs w:val="18"/>
              </w:rPr>
            </w:pPr>
            <w:r>
              <w:rPr>
                <w:rFonts w:cs="Arial"/>
                <w:b/>
                <w:bCs/>
                <w:sz w:val="18"/>
                <w:szCs w:val="18"/>
              </w:rPr>
              <w:t>Commentaires</w:t>
            </w:r>
            <w:r w:rsidRPr="00A47A65">
              <w:rPr>
                <w:rFonts w:cs="Arial"/>
                <w:b/>
                <w:bCs/>
                <w:sz w:val="18"/>
                <w:szCs w:val="18"/>
              </w:rPr>
              <w:t xml:space="preserve">  </w:t>
            </w:r>
          </w:p>
        </w:tc>
      </w:tr>
      <w:tr w:rsidR="00920813" w14:paraId="1DEBDC64" w14:textId="77777777" w:rsidTr="0041390A">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1D88A342" w14:textId="44BA9246" w:rsidR="00920813" w:rsidRPr="005C7408" w:rsidRDefault="005C7408" w:rsidP="005C7408">
            <w:pPr>
              <w:rPr>
                <w:rFonts w:cstheme="majorBidi"/>
              </w:rPr>
            </w:pPr>
            <w:r w:rsidRPr="005C7408">
              <w:rPr>
                <w:rStyle w:val="Titre2Car"/>
              </w:rPr>
              <w:t>Psychologue(s) et support psychologique</w:t>
            </w:r>
          </w:p>
        </w:tc>
      </w:tr>
      <w:tr w:rsidR="00920813" w14:paraId="523C5E81" w14:textId="77777777" w:rsidTr="0041390A">
        <w:trPr>
          <w:trHeight w:val="510"/>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vAlign w:val="center"/>
          </w:tcPr>
          <w:p w14:paraId="7C72B1C1" w14:textId="77777777" w:rsidR="00920813" w:rsidRPr="0041390A" w:rsidRDefault="00920813" w:rsidP="0041390A">
            <w:pPr>
              <w:pStyle w:val="Paragraphedeliste"/>
              <w:numPr>
                <w:ilvl w:val="0"/>
                <w:numId w:val="35"/>
              </w:numPr>
              <w:tabs>
                <w:tab w:val="left" w:pos="1395"/>
              </w:tabs>
              <w:jc w:val="center"/>
              <w:rPr>
                <w:rFonts w:cs="Arial"/>
                <w:sz w:val="18"/>
                <w:szCs w:val="18"/>
              </w:rPr>
            </w:pPr>
          </w:p>
        </w:tc>
        <w:tc>
          <w:tcPr>
            <w:tcW w:w="424"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71A399D" w14:textId="6CA3B626" w:rsidR="00920813" w:rsidRPr="007B6AE0" w:rsidRDefault="007507AB" w:rsidP="005A1837">
            <w:pPr>
              <w:jc w:val="center"/>
              <w:rPr>
                <w:rFonts w:cs="Arial"/>
                <w:sz w:val="18"/>
                <w:szCs w:val="18"/>
              </w:rPr>
            </w:pPr>
            <w:r w:rsidRPr="006448C4">
              <w:rPr>
                <w:rFonts w:cs="Arial"/>
                <w:sz w:val="18"/>
                <w:szCs w:val="18"/>
              </w:rPr>
              <w:t xml:space="preserve">BP </w:t>
            </w:r>
            <w:r w:rsidRPr="006448C4">
              <w:rPr>
                <w:sz w:val="18"/>
                <w:szCs w:val="18"/>
              </w:rPr>
              <w:t>Arrêté du 10 mars 2025</w:t>
            </w:r>
          </w:p>
        </w:tc>
        <w:tc>
          <w:tcPr>
            <w:tcW w:w="1838" w:type="pct"/>
            <w:tcBorders>
              <w:top w:val="none" w:sz="4" w:space="0" w:color="000000"/>
              <w:left w:val="none" w:sz="4" w:space="0" w:color="000000"/>
              <w:bottom w:val="single" w:sz="4" w:space="0" w:color="auto"/>
              <w:right w:val="single" w:sz="4" w:space="0" w:color="auto"/>
            </w:tcBorders>
            <w:shd w:val="clear" w:color="auto" w:fill="auto"/>
            <w:vAlign w:val="center"/>
          </w:tcPr>
          <w:p w14:paraId="50E2C3D7" w14:textId="77777777" w:rsidR="005C7408" w:rsidRPr="008D3D38" w:rsidRDefault="005C7408" w:rsidP="005C7408">
            <w:pPr>
              <w:rPr>
                <w:sz w:val="18"/>
                <w:szCs w:val="18"/>
              </w:rPr>
            </w:pPr>
            <w:r w:rsidRPr="008D3D38">
              <w:rPr>
                <w:sz w:val="18"/>
                <w:szCs w:val="18"/>
              </w:rPr>
              <w:t>Le (ou les) psychologues(s) doivent avoir une expérience dans le domaine de la médecine fœtale ;</w:t>
            </w:r>
          </w:p>
          <w:p w14:paraId="267FF2C3" w14:textId="5B31ADEE" w:rsidR="005C7408" w:rsidRPr="008D3D38" w:rsidRDefault="005C7408" w:rsidP="005C7408">
            <w:pPr>
              <w:rPr>
                <w:sz w:val="18"/>
                <w:szCs w:val="18"/>
              </w:rPr>
            </w:pPr>
            <w:r w:rsidRPr="008D3D38">
              <w:rPr>
                <w:sz w:val="18"/>
                <w:szCs w:val="18"/>
              </w:rPr>
              <w:t>Participation du psychologue aux réunions pluridisciplinaires </w:t>
            </w:r>
          </w:p>
          <w:p w14:paraId="1BEA6E89" w14:textId="77777777" w:rsidR="005C7408" w:rsidRPr="008D3D38" w:rsidRDefault="005C7408" w:rsidP="005C7408">
            <w:pPr>
              <w:rPr>
                <w:sz w:val="18"/>
                <w:szCs w:val="18"/>
              </w:rPr>
            </w:pPr>
          </w:p>
          <w:p w14:paraId="242129A8" w14:textId="74EEED6E" w:rsidR="00920813" w:rsidRPr="008D3D38" w:rsidRDefault="005C7408" w:rsidP="008D3D38">
            <w:pPr>
              <w:rPr>
                <w:sz w:val="18"/>
                <w:szCs w:val="18"/>
              </w:rPr>
            </w:pPr>
            <w:r w:rsidRPr="008D3D38">
              <w:rPr>
                <w:sz w:val="18"/>
                <w:szCs w:val="18"/>
              </w:rPr>
              <w:t>Dans le cadre des missions d’expertise, toutes les femmes prises en charge peuvent se voir proposer une consultation avec un psychologue et si nécessaire un psychiatre.</w:t>
            </w:r>
          </w:p>
        </w:tc>
        <w:tc>
          <w:tcPr>
            <w:tcW w:w="1556"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D96F436" w14:textId="3080340B" w:rsidR="005C7408" w:rsidRPr="008D3D38" w:rsidRDefault="005C7408" w:rsidP="005C7408">
            <w:pPr>
              <w:rPr>
                <w:rFonts w:cs="Arial"/>
                <w:sz w:val="18"/>
                <w:szCs w:val="18"/>
              </w:rPr>
            </w:pPr>
            <w:r w:rsidRPr="008D3D38">
              <w:rPr>
                <w:rFonts w:cs="Arial"/>
                <w:sz w:val="18"/>
                <w:szCs w:val="18"/>
              </w:rPr>
              <w:t>Adéquation des moyens mis en place pour accueillir les femmes, les accompagner et garantir l’accès à une consultation de psychologue en cas de demande ?</w:t>
            </w:r>
            <w:r w:rsidR="0077515D" w:rsidRPr="008D3D38">
              <w:rPr>
                <w:rFonts w:cs="Arial"/>
                <w:sz w:val="18"/>
                <w:szCs w:val="18"/>
              </w:rPr>
              <w:t xml:space="preserve">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63112A4D" w14:textId="77777777" w:rsidR="005C7408" w:rsidRPr="008D3D38" w:rsidRDefault="005C7408" w:rsidP="005C7408">
            <w:pPr>
              <w:rPr>
                <w:rFonts w:cs="Arial"/>
                <w:sz w:val="18"/>
                <w:szCs w:val="18"/>
              </w:rPr>
            </w:pPr>
          </w:p>
          <w:p w14:paraId="7616C6E7" w14:textId="3B87942C" w:rsidR="005C7408" w:rsidRPr="008D3D38" w:rsidRDefault="005C7408" w:rsidP="005C7408">
            <w:pPr>
              <w:rPr>
                <w:rFonts w:cs="Arial"/>
                <w:sz w:val="18"/>
                <w:szCs w:val="18"/>
              </w:rPr>
            </w:pPr>
            <w:r w:rsidRPr="008D3D38">
              <w:rPr>
                <w:rFonts w:cs="Arial"/>
                <w:sz w:val="18"/>
                <w:szCs w:val="18"/>
              </w:rPr>
              <w:t>Existe-t-il un lien avec au moins un psychiatre référent, si possible pédopsychiatre, sensibilisé au contexte de prise en charge en CPDPN ?</w:t>
            </w:r>
          </w:p>
          <w:p w14:paraId="5CA52E8B" w14:textId="3A12E849" w:rsidR="005C7408" w:rsidRPr="008D3D38" w:rsidRDefault="005C7408" w:rsidP="005C7408">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2747E1E8" w14:textId="7E5C727D" w:rsidR="00920813" w:rsidRPr="008D3D38" w:rsidRDefault="00920813" w:rsidP="005C7408">
            <w:pPr>
              <w:rPr>
                <w:rFonts w:cs="Arial"/>
                <w:bCs/>
                <w:sz w:val="18"/>
                <w:szCs w:val="18"/>
              </w:rPr>
            </w:pPr>
          </w:p>
        </w:tc>
        <w:tc>
          <w:tcPr>
            <w:tcW w:w="898" w:type="pct"/>
            <w:tcBorders>
              <w:top w:val="none" w:sz="4" w:space="0" w:color="000000"/>
              <w:left w:val="none" w:sz="4" w:space="0" w:color="000000"/>
              <w:bottom w:val="single" w:sz="4" w:space="0" w:color="auto"/>
              <w:right w:val="single" w:sz="4" w:space="0" w:color="auto"/>
            </w:tcBorders>
            <w:shd w:val="clear" w:color="auto" w:fill="auto"/>
          </w:tcPr>
          <w:p w14:paraId="0BB24CE3" w14:textId="77777777" w:rsidR="00920813" w:rsidRDefault="00920813" w:rsidP="005A1837">
            <w:pPr>
              <w:rPr>
                <w:rFonts w:cs="Arial"/>
                <w:bCs/>
                <w:sz w:val="18"/>
                <w:szCs w:val="18"/>
              </w:rPr>
            </w:pPr>
          </w:p>
        </w:tc>
      </w:tr>
      <w:tr w:rsidR="00920813" w14:paraId="2CEABB75" w14:textId="77777777" w:rsidTr="0041390A">
        <w:trPr>
          <w:trHeight w:val="303"/>
          <w:jc w:val="center"/>
        </w:trPr>
        <w:tc>
          <w:tcPr>
            <w:tcW w:w="5000" w:type="pct"/>
            <w:gridSpan w:val="5"/>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45A6D94A" w14:textId="07F4081B" w:rsidR="00920813" w:rsidRPr="008D3D38" w:rsidRDefault="0077515D" w:rsidP="007507AB">
            <w:pPr>
              <w:rPr>
                <w:rFonts w:cstheme="majorBidi"/>
                <w:sz w:val="18"/>
                <w:szCs w:val="18"/>
              </w:rPr>
            </w:pPr>
            <w:bookmarkStart w:id="100" w:name="_Toc174356169"/>
            <w:bookmarkStart w:id="101" w:name="_Toc174356598"/>
            <w:bookmarkStart w:id="102" w:name="_Toc174978470"/>
            <w:bookmarkStart w:id="103" w:name="_Toc175321131"/>
            <w:bookmarkStart w:id="104" w:name="_Toc175337947"/>
            <w:bookmarkStart w:id="105" w:name="_Toc175338070"/>
            <w:bookmarkStart w:id="106" w:name="_Toc175338124"/>
            <w:bookmarkStart w:id="107" w:name="_Toc175338178"/>
            <w:bookmarkStart w:id="108" w:name="_Toc176182501"/>
            <w:bookmarkStart w:id="109" w:name="_Toc178266351"/>
            <w:bookmarkStart w:id="110" w:name="_Toc178284966"/>
            <w:bookmarkStart w:id="111" w:name="_Toc188022382"/>
            <w:r w:rsidRPr="008D3D38">
              <w:rPr>
                <w:rStyle w:val="Titre2Car"/>
              </w:rPr>
              <w:t>Conseiller en génétique</w:t>
            </w:r>
            <w:bookmarkEnd w:id="100"/>
            <w:bookmarkEnd w:id="101"/>
            <w:bookmarkEnd w:id="102"/>
            <w:bookmarkEnd w:id="103"/>
            <w:bookmarkEnd w:id="104"/>
            <w:bookmarkEnd w:id="105"/>
            <w:bookmarkEnd w:id="106"/>
            <w:bookmarkEnd w:id="107"/>
            <w:bookmarkEnd w:id="108"/>
            <w:bookmarkEnd w:id="109"/>
            <w:bookmarkEnd w:id="110"/>
            <w:bookmarkEnd w:id="111"/>
          </w:p>
        </w:tc>
      </w:tr>
      <w:tr w:rsidR="002D3271" w14:paraId="1668DDA8" w14:textId="77777777" w:rsidTr="0041390A">
        <w:trPr>
          <w:trHeight w:val="1047"/>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vAlign w:val="center"/>
          </w:tcPr>
          <w:p w14:paraId="44264D99" w14:textId="77777777" w:rsidR="008D3D38" w:rsidRPr="0041390A" w:rsidRDefault="008D3D38" w:rsidP="0041390A">
            <w:pPr>
              <w:pStyle w:val="Paragraphedeliste"/>
              <w:numPr>
                <w:ilvl w:val="0"/>
                <w:numId w:val="35"/>
              </w:numPr>
              <w:jc w:val="center"/>
              <w:rPr>
                <w:rFonts w:cs="Arial"/>
                <w:sz w:val="18"/>
                <w:szCs w:val="18"/>
              </w:rPr>
            </w:pPr>
          </w:p>
        </w:tc>
        <w:tc>
          <w:tcPr>
            <w:tcW w:w="424" w:type="pct"/>
            <w:tcBorders>
              <w:top w:val="none" w:sz="4" w:space="0" w:color="000000"/>
              <w:left w:val="none" w:sz="4" w:space="0" w:color="000000"/>
              <w:bottom w:val="single" w:sz="4" w:space="0" w:color="auto"/>
              <w:right w:val="single" w:sz="4" w:space="0" w:color="auto"/>
            </w:tcBorders>
            <w:shd w:val="clear" w:color="auto" w:fill="auto"/>
            <w:noWrap/>
          </w:tcPr>
          <w:p w14:paraId="0C7BB51C" w14:textId="49DFF2DE" w:rsidR="008D3D38" w:rsidRPr="007B6AE0" w:rsidRDefault="008D3D38" w:rsidP="008D3D38">
            <w:pPr>
              <w:jc w:val="center"/>
              <w:rPr>
                <w:rFonts w:cs="Arial"/>
                <w:sz w:val="18"/>
                <w:szCs w:val="18"/>
                <w:highlight w:val="white"/>
              </w:rPr>
            </w:pPr>
            <w:r w:rsidRPr="00392F25">
              <w:rPr>
                <w:rFonts w:cs="Arial"/>
                <w:sz w:val="18"/>
                <w:szCs w:val="18"/>
              </w:rPr>
              <w:t xml:space="preserve">BP </w:t>
            </w:r>
            <w:r w:rsidRPr="00392F25">
              <w:rPr>
                <w:sz w:val="18"/>
                <w:szCs w:val="18"/>
              </w:rPr>
              <w:t>Arrêté du 10 mars 2025</w:t>
            </w:r>
          </w:p>
        </w:tc>
        <w:tc>
          <w:tcPr>
            <w:tcW w:w="1838" w:type="pct"/>
            <w:tcBorders>
              <w:top w:val="none" w:sz="4" w:space="0" w:color="000000"/>
              <w:left w:val="none" w:sz="4" w:space="0" w:color="000000"/>
              <w:bottom w:val="single" w:sz="4" w:space="0" w:color="auto"/>
              <w:right w:val="single" w:sz="4" w:space="0" w:color="auto"/>
            </w:tcBorders>
            <w:shd w:val="clear" w:color="auto" w:fill="auto"/>
          </w:tcPr>
          <w:p w14:paraId="00DFB470" w14:textId="08A394D8" w:rsidR="008D3D38" w:rsidRPr="008D3D38" w:rsidRDefault="008D3D38" w:rsidP="008D3D38">
            <w:pPr>
              <w:rPr>
                <w:rFonts w:cs="Arial"/>
                <w:sz w:val="18"/>
                <w:szCs w:val="18"/>
              </w:rPr>
            </w:pPr>
            <w:r w:rsidRPr="008D3D38">
              <w:rPr>
                <w:sz w:val="18"/>
                <w:szCs w:val="18"/>
              </w:rPr>
              <w:t xml:space="preserve">Le temps dédié de conseiller en génétique doit permettre la délivrance d’informations et de conseils aux femmes concernées par un examen de génétique dans le cadre de leur prise en charge par le CPDPN. </w:t>
            </w:r>
          </w:p>
        </w:tc>
        <w:tc>
          <w:tcPr>
            <w:tcW w:w="1556" w:type="pct"/>
            <w:tcBorders>
              <w:top w:val="none" w:sz="4" w:space="0" w:color="000000"/>
              <w:left w:val="none" w:sz="4" w:space="0" w:color="000000"/>
              <w:bottom w:val="single" w:sz="4" w:space="0" w:color="auto"/>
              <w:right w:val="single" w:sz="4" w:space="0" w:color="auto"/>
            </w:tcBorders>
            <w:shd w:val="clear" w:color="auto" w:fill="auto"/>
            <w:noWrap/>
          </w:tcPr>
          <w:p w14:paraId="7310AEED" w14:textId="77777777" w:rsidR="008D3D38" w:rsidRPr="008D3D38" w:rsidRDefault="008D3D38" w:rsidP="008D3D38">
            <w:pPr>
              <w:rPr>
                <w:sz w:val="18"/>
                <w:szCs w:val="18"/>
              </w:rPr>
            </w:pPr>
            <w:r w:rsidRPr="008D3D38">
              <w:rPr>
                <w:sz w:val="18"/>
                <w:szCs w:val="18"/>
              </w:rPr>
              <w:t>Ce temps prends-t-il en compte les nouvelles missions de prescription et de communication du résultat d’un examen génétique et est-il ajusté au temps de médecins qualifiés en génétique médicale dédiés au CPDPN ?</w:t>
            </w:r>
          </w:p>
          <w:p w14:paraId="6213B01C" w14:textId="77777777" w:rsidR="008D3D38" w:rsidRPr="008D3D38" w:rsidRDefault="008D3D38" w:rsidP="008D3D38">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2119E82F" w14:textId="70406FDF" w:rsidR="008D3D38" w:rsidRPr="008D3D38" w:rsidRDefault="008D3D38" w:rsidP="008D3D38">
            <w:pPr>
              <w:rPr>
                <w:sz w:val="18"/>
                <w:szCs w:val="18"/>
              </w:rPr>
            </w:pPr>
          </w:p>
        </w:tc>
        <w:tc>
          <w:tcPr>
            <w:tcW w:w="898" w:type="pct"/>
            <w:tcBorders>
              <w:top w:val="none" w:sz="4" w:space="0" w:color="000000"/>
              <w:left w:val="none" w:sz="4" w:space="0" w:color="000000"/>
              <w:bottom w:val="single" w:sz="4" w:space="0" w:color="auto"/>
              <w:right w:val="single" w:sz="4" w:space="0" w:color="auto"/>
            </w:tcBorders>
            <w:shd w:val="clear" w:color="auto" w:fill="auto"/>
          </w:tcPr>
          <w:p w14:paraId="79ED0F17" w14:textId="77777777" w:rsidR="008D3D38" w:rsidRDefault="008D3D38" w:rsidP="008D3D38">
            <w:pPr>
              <w:rPr>
                <w:rFonts w:cs="Arial"/>
                <w:bCs/>
                <w:sz w:val="18"/>
                <w:szCs w:val="18"/>
              </w:rPr>
            </w:pPr>
          </w:p>
        </w:tc>
      </w:tr>
      <w:tr w:rsidR="008D3D38" w14:paraId="274CFE43" w14:textId="77777777" w:rsidTr="0041390A">
        <w:trPr>
          <w:trHeight w:val="34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286E3752" w14:textId="07632531" w:rsidR="008D3D38" w:rsidRPr="002D3271" w:rsidRDefault="002D3271" w:rsidP="002D3271">
            <w:pPr>
              <w:rPr>
                <w:rFonts w:cstheme="majorBidi"/>
              </w:rPr>
            </w:pPr>
            <w:bookmarkStart w:id="112" w:name="_Toc174356170"/>
            <w:bookmarkStart w:id="113" w:name="_Toc174356599"/>
            <w:bookmarkStart w:id="114" w:name="_Toc174978471"/>
            <w:bookmarkStart w:id="115" w:name="_Toc175321132"/>
            <w:bookmarkStart w:id="116" w:name="_Toc175337948"/>
            <w:bookmarkStart w:id="117" w:name="_Toc175338071"/>
            <w:bookmarkStart w:id="118" w:name="_Toc175338125"/>
            <w:bookmarkStart w:id="119" w:name="_Toc175338179"/>
            <w:bookmarkStart w:id="120" w:name="_Toc176182502"/>
            <w:bookmarkStart w:id="121" w:name="_Toc178266352"/>
            <w:bookmarkStart w:id="122" w:name="_Toc178284967"/>
            <w:bookmarkStart w:id="123" w:name="_Toc188022383"/>
            <w:r w:rsidRPr="002D3271">
              <w:rPr>
                <w:rFonts w:cs="Arial"/>
                <w:b/>
                <w:sz w:val="18"/>
                <w:szCs w:val="18"/>
              </w:rPr>
              <w:t>Fœtopathologie</w:t>
            </w:r>
            <w:bookmarkEnd w:id="112"/>
            <w:bookmarkEnd w:id="113"/>
            <w:bookmarkEnd w:id="114"/>
            <w:bookmarkEnd w:id="115"/>
            <w:bookmarkEnd w:id="116"/>
            <w:bookmarkEnd w:id="117"/>
            <w:bookmarkEnd w:id="118"/>
            <w:bookmarkEnd w:id="119"/>
            <w:bookmarkEnd w:id="120"/>
            <w:bookmarkEnd w:id="121"/>
            <w:bookmarkEnd w:id="122"/>
            <w:bookmarkEnd w:id="123"/>
            <w:r w:rsidRPr="0055473E">
              <w:t xml:space="preserve"> </w:t>
            </w:r>
          </w:p>
        </w:tc>
      </w:tr>
      <w:tr w:rsidR="002D3271" w14:paraId="20EF990A" w14:textId="77777777" w:rsidTr="0041390A">
        <w:trPr>
          <w:trHeigh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873F6" w14:textId="77777777" w:rsidR="008D3D38" w:rsidRPr="0041390A" w:rsidRDefault="008D3D38" w:rsidP="0041390A">
            <w:pPr>
              <w:pStyle w:val="Paragraphedeliste"/>
              <w:numPr>
                <w:ilvl w:val="0"/>
                <w:numId w:val="35"/>
              </w:numPr>
              <w:jc w:val="center"/>
              <w:rPr>
                <w:rFonts w:cs="Arial"/>
                <w:sz w:val="18"/>
                <w:szCs w:val="18"/>
              </w:rPr>
            </w:pPr>
          </w:p>
        </w:tc>
        <w:tc>
          <w:tcPr>
            <w:tcW w:w="424" w:type="pct"/>
            <w:tcBorders>
              <w:top w:val="single" w:sz="4" w:space="0" w:color="auto"/>
              <w:left w:val="none" w:sz="4" w:space="0" w:color="000000"/>
              <w:bottom w:val="single" w:sz="4" w:space="0" w:color="auto"/>
              <w:right w:val="single" w:sz="4" w:space="0" w:color="auto"/>
            </w:tcBorders>
            <w:shd w:val="clear" w:color="auto" w:fill="auto"/>
            <w:noWrap/>
          </w:tcPr>
          <w:p w14:paraId="08255E24" w14:textId="47531A37" w:rsidR="008D3D38" w:rsidRPr="007B6AE0" w:rsidRDefault="008D3D38" w:rsidP="008D3D38">
            <w:pPr>
              <w:jc w:val="center"/>
              <w:rPr>
                <w:rFonts w:cs="Arial"/>
                <w:sz w:val="18"/>
                <w:szCs w:val="18"/>
                <w:highlight w:val="yellow"/>
              </w:rPr>
            </w:pPr>
            <w:r w:rsidRPr="00A9019D">
              <w:rPr>
                <w:rFonts w:cs="Arial"/>
                <w:sz w:val="18"/>
                <w:szCs w:val="18"/>
              </w:rPr>
              <w:t xml:space="preserve">BP </w:t>
            </w:r>
            <w:r w:rsidRPr="00A9019D">
              <w:rPr>
                <w:sz w:val="18"/>
                <w:szCs w:val="18"/>
              </w:rPr>
              <w:t>Arrêté du 10 mars 2025</w:t>
            </w:r>
          </w:p>
        </w:tc>
        <w:tc>
          <w:tcPr>
            <w:tcW w:w="1838" w:type="pct"/>
            <w:tcBorders>
              <w:top w:val="single" w:sz="4" w:space="0" w:color="auto"/>
              <w:left w:val="none" w:sz="4" w:space="0" w:color="000000"/>
              <w:bottom w:val="single" w:sz="4" w:space="0" w:color="auto"/>
              <w:right w:val="single" w:sz="4" w:space="0" w:color="auto"/>
            </w:tcBorders>
            <w:shd w:val="clear" w:color="auto" w:fill="auto"/>
          </w:tcPr>
          <w:p w14:paraId="1C994048" w14:textId="221C627D" w:rsidR="008D3D38" w:rsidRPr="002D3271" w:rsidRDefault="008D3D38" w:rsidP="008D3D38">
            <w:pPr>
              <w:spacing w:before="60"/>
              <w:rPr>
                <w:rFonts w:cs="Arial"/>
                <w:i/>
                <w:iCs/>
                <w:sz w:val="18"/>
                <w:szCs w:val="18"/>
              </w:rPr>
            </w:pPr>
            <w:r w:rsidRPr="002D3271">
              <w:rPr>
                <w:sz w:val="18"/>
                <w:szCs w:val="18"/>
              </w:rPr>
              <w:t xml:space="preserve">Le temps dédié en fœtopathologie doit permettre un accès à un examen de fœtopathologie à l’ensemble des femmes ou des couples qui pourrait en bénéficier </w:t>
            </w:r>
          </w:p>
        </w:tc>
        <w:tc>
          <w:tcPr>
            <w:tcW w:w="1556" w:type="pct"/>
            <w:tcBorders>
              <w:top w:val="single" w:sz="4" w:space="0" w:color="auto"/>
              <w:left w:val="none" w:sz="4" w:space="0" w:color="000000"/>
              <w:bottom w:val="single" w:sz="4" w:space="0" w:color="auto"/>
              <w:right w:val="single" w:sz="4" w:space="0" w:color="auto"/>
            </w:tcBorders>
            <w:shd w:val="clear" w:color="auto" w:fill="auto"/>
            <w:noWrap/>
          </w:tcPr>
          <w:p w14:paraId="4772D0AE" w14:textId="77777777" w:rsidR="008D3D38" w:rsidRPr="008D3D38" w:rsidRDefault="008D3D38" w:rsidP="008D3D38">
            <w:pPr>
              <w:rPr>
                <w:rFonts w:cs="Arial"/>
                <w:iCs/>
                <w:sz w:val="18"/>
                <w:szCs w:val="18"/>
              </w:rPr>
            </w:pPr>
            <w:r w:rsidRPr="008D3D38">
              <w:rPr>
                <w:rFonts w:cs="Arial"/>
                <w:iCs/>
                <w:sz w:val="18"/>
                <w:szCs w:val="18"/>
              </w:rPr>
              <w:t>Temps dédié suffisant ?</w:t>
            </w:r>
          </w:p>
          <w:p w14:paraId="1ABC8838" w14:textId="77777777" w:rsidR="008D3D38" w:rsidRPr="008D3D38" w:rsidRDefault="008D3D38" w:rsidP="008D3D38">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3E43BC49" w14:textId="1BE8A79C" w:rsidR="008D3D38" w:rsidRPr="008D3D38" w:rsidRDefault="008D3D38" w:rsidP="008D3D38">
            <w:pPr>
              <w:rPr>
                <w:rFonts w:cs="Arial"/>
                <w:iCs/>
                <w:sz w:val="18"/>
                <w:szCs w:val="18"/>
              </w:rPr>
            </w:pPr>
          </w:p>
        </w:tc>
        <w:tc>
          <w:tcPr>
            <w:tcW w:w="898" w:type="pct"/>
            <w:tcBorders>
              <w:top w:val="single" w:sz="4" w:space="0" w:color="auto"/>
              <w:left w:val="none" w:sz="4" w:space="0" w:color="000000"/>
              <w:bottom w:val="single" w:sz="4" w:space="0" w:color="auto"/>
              <w:right w:val="single" w:sz="4" w:space="0" w:color="auto"/>
            </w:tcBorders>
            <w:shd w:val="clear" w:color="auto" w:fill="auto"/>
          </w:tcPr>
          <w:p w14:paraId="479B03DA" w14:textId="77777777" w:rsidR="008D3D38" w:rsidRDefault="008D3D38" w:rsidP="008D3D38">
            <w:pPr>
              <w:rPr>
                <w:rFonts w:cs="Arial"/>
                <w:bCs/>
                <w:sz w:val="18"/>
                <w:szCs w:val="18"/>
              </w:rPr>
            </w:pPr>
          </w:p>
        </w:tc>
      </w:tr>
      <w:tr w:rsidR="002D3271" w14:paraId="4C10B751" w14:textId="77777777" w:rsidTr="0041390A">
        <w:trPr>
          <w:trHeigh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E8771" w14:textId="77777777" w:rsidR="002D3271" w:rsidRPr="0041390A" w:rsidRDefault="002D3271" w:rsidP="0041390A">
            <w:pPr>
              <w:pStyle w:val="Paragraphedeliste"/>
              <w:numPr>
                <w:ilvl w:val="0"/>
                <w:numId w:val="35"/>
              </w:numPr>
              <w:jc w:val="center"/>
              <w:rPr>
                <w:rFonts w:cs="Arial"/>
                <w:sz w:val="18"/>
                <w:szCs w:val="18"/>
              </w:rPr>
            </w:pPr>
          </w:p>
        </w:tc>
        <w:tc>
          <w:tcPr>
            <w:tcW w:w="424" w:type="pct"/>
            <w:tcBorders>
              <w:top w:val="single" w:sz="4" w:space="0" w:color="auto"/>
              <w:left w:val="none" w:sz="4" w:space="0" w:color="000000"/>
              <w:bottom w:val="single" w:sz="4" w:space="0" w:color="auto"/>
              <w:right w:val="single" w:sz="4" w:space="0" w:color="auto"/>
            </w:tcBorders>
            <w:shd w:val="clear" w:color="auto" w:fill="auto"/>
            <w:noWrap/>
          </w:tcPr>
          <w:p w14:paraId="41EEE234" w14:textId="7A79A2CE" w:rsidR="002D3271" w:rsidRPr="00A9019D" w:rsidRDefault="002D3271" w:rsidP="008D3D38">
            <w:pPr>
              <w:jc w:val="center"/>
              <w:rPr>
                <w:rFonts w:cs="Arial"/>
                <w:sz w:val="18"/>
                <w:szCs w:val="18"/>
              </w:rPr>
            </w:pPr>
            <w:r w:rsidRPr="00A9019D">
              <w:rPr>
                <w:rFonts w:cs="Arial"/>
                <w:sz w:val="18"/>
                <w:szCs w:val="18"/>
              </w:rPr>
              <w:t xml:space="preserve">BP </w:t>
            </w:r>
            <w:r w:rsidRPr="00A9019D">
              <w:rPr>
                <w:sz w:val="18"/>
                <w:szCs w:val="18"/>
              </w:rPr>
              <w:t>Arrêté du 10 mars 2025</w:t>
            </w:r>
          </w:p>
        </w:tc>
        <w:tc>
          <w:tcPr>
            <w:tcW w:w="1838" w:type="pct"/>
            <w:tcBorders>
              <w:top w:val="single" w:sz="4" w:space="0" w:color="auto"/>
              <w:left w:val="none" w:sz="4" w:space="0" w:color="000000"/>
              <w:bottom w:val="single" w:sz="4" w:space="0" w:color="auto"/>
              <w:right w:val="single" w:sz="4" w:space="0" w:color="auto"/>
            </w:tcBorders>
            <w:shd w:val="clear" w:color="auto" w:fill="auto"/>
          </w:tcPr>
          <w:p w14:paraId="3BAB80A4" w14:textId="41B201AD" w:rsidR="002D3271" w:rsidRPr="002D3271" w:rsidRDefault="002D3271" w:rsidP="002D3271">
            <w:pPr>
              <w:spacing w:before="60"/>
              <w:rPr>
                <w:sz w:val="18"/>
                <w:szCs w:val="18"/>
              </w:rPr>
            </w:pPr>
            <w:r w:rsidRPr="002D3271">
              <w:rPr>
                <w:sz w:val="18"/>
                <w:szCs w:val="18"/>
              </w:rPr>
              <w:t xml:space="preserve">Le consentement aux examens fœtopathologiques est recueilli par le médecin qui suit la grossesse ou par celui qui procédera à l’IMG </w:t>
            </w:r>
          </w:p>
          <w:p w14:paraId="7BB4E2EE" w14:textId="77777777" w:rsidR="002D3271" w:rsidRPr="002D3271" w:rsidRDefault="002D3271" w:rsidP="002D3271">
            <w:pPr>
              <w:spacing w:before="60"/>
              <w:rPr>
                <w:sz w:val="18"/>
                <w:szCs w:val="18"/>
              </w:rPr>
            </w:pPr>
            <w:r w:rsidRPr="002D3271">
              <w:rPr>
                <w:sz w:val="18"/>
                <w:szCs w:val="18"/>
              </w:rPr>
              <w:t xml:space="preserve">Le fœthopathologiste transmet les conclusions de l’examen au CPDPN concerné et au médecin qui suit la grossesse. La femme est informée des résultats de façon adaptée. </w:t>
            </w:r>
          </w:p>
          <w:p w14:paraId="6572BBE5" w14:textId="77777777" w:rsidR="002D3271" w:rsidRPr="002D3271" w:rsidRDefault="002D3271" w:rsidP="002D3271">
            <w:pPr>
              <w:spacing w:before="60"/>
              <w:rPr>
                <w:sz w:val="18"/>
                <w:szCs w:val="18"/>
              </w:rPr>
            </w:pPr>
            <w:r w:rsidRPr="002D3271">
              <w:rPr>
                <w:sz w:val="18"/>
                <w:szCs w:val="18"/>
              </w:rPr>
              <w:t>En tant que de besoin, des échanges entre les fœthopathologistes et le CPDPN sont organisés. Les résultats des examens fœtopathologiques pratiqués sont rendus dans des délais raisonnables.</w:t>
            </w:r>
          </w:p>
          <w:p w14:paraId="0468AACD" w14:textId="77777777" w:rsidR="002D3271" w:rsidRPr="002D3271" w:rsidRDefault="002D3271" w:rsidP="008D3D38">
            <w:pPr>
              <w:spacing w:before="60"/>
              <w:rPr>
                <w:sz w:val="18"/>
                <w:szCs w:val="18"/>
              </w:rPr>
            </w:pPr>
          </w:p>
        </w:tc>
        <w:tc>
          <w:tcPr>
            <w:tcW w:w="1556" w:type="pct"/>
            <w:tcBorders>
              <w:top w:val="single" w:sz="4" w:space="0" w:color="auto"/>
              <w:left w:val="none" w:sz="4" w:space="0" w:color="000000"/>
              <w:bottom w:val="single" w:sz="4" w:space="0" w:color="auto"/>
              <w:right w:val="single" w:sz="4" w:space="0" w:color="auto"/>
            </w:tcBorders>
            <w:shd w:val="clear" w:color="auto" w:fill="auto"/>
            <w:noWrap/>
          </w:tcPr>
          <w:p w14:paraId="20622239" w14:textId="77777777" w:rsidR="002D3271" w:rsidRPr="008D3D38" w:rsidRDefault="002D3271" w:rsidP="002D3271">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5A2E31D4" w14:textId="77777777" w:rsidR="002D3271" w:rsidRDefault="002D3271" w:rsidP="008D3D38">
            <w:pPr>
              <w:rPr>
                <w:rFonts w:cs="Arial"/>
                <w:iCs/>
                <w:sz w:val="18"/>
                <w:szCs w:val="18"/>
              </w:rPr>
            </w:pPr>
          </w:p>
          <w:p w14:paraId="3B0633FD" w14:textId="77777777" w:rsidR="002D3271" w:rsidRDefault="002D3271" w:rsidP="002D3271">
            <w:pPr>
              <w:rPr>
                <w:rFonts w:cs="Arial"/>
                <w:sz w:val="18"/>
                <w:szCs w:val="18"/>
              </w:rPr>
            </w:pPr>
          </w:p>
          <w:p w14:paraId="393A6B42" w14:textId="6E4A7F65" w:rsidR="002D3271" w:rsidRPr="008D3D38" w:rsidRDefault="002D3271" w:rsidP="002D3271">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33859BB3" w14:textId="1644BE8B" w:rsidR="002D3271" w:rsidRDefault="002D3271" w:rsidP="008D3D38">
            <w:pPr>
              <w:rPr>
                <w:rFonts w:cs="Arial"/>
                <w:iCs/>
                <w:sz w:val="18"/>
                <w:szCs w:val="18"/>
              </w:rPr>
            </w:pPr>
          </w:p>
          <w:p w14:paraId="664E8B7F" w14:textId="77777777" w:rsidR="002D3271" w:rsidRDefault="002D3271" w:rsidP="008D3D38">
            <w:pPr>
              <w:rPr>
                <w:rFonts w:cs="Arial"/>
                <w:iCs/>
                <w:sz w:val="18"/>
                <w:szCs w:val="18"/>
              </w:rPr>
            </w:pPr>
          </w:p>
          <w:p w14:paraId="27B2ED42" w14:textId="77777777" w:rsidR="002D3271" w:rsidRPr="008D3D38" w:rsidRDefault="002D3271" w:rsidP="002D3271">
            <w:pPr>
              <w:rPr>
                <w:rFonts w:cs="Arial"/>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3E6D4002" w14:textId="11318345" w:rsidR="002D3271" w:rsidRPr="008D3D38" w:rsidRDefault="002D3271" w:rsidP="008D3D38">
            <w:pPr>
              <w:rPr>
                <w:rFonts w:cs="Arial"/>
                <w:iCs/>
                <w:sz w:val="18"/>
                <w:szCs w:val="18"/>
              </w:rPr>
            </w:pPr>
          </w:p>
        </w:tc>
        <w:tc>
          <w:tcPr>
            <w:tcW w:w="898" w:type="pct"/>
            <w:tcBorders>
              <w:top w:val="single" w:sz="4" w:space="0" w:color="auto"/>
              <w:left w:val="none" w:sz="4" w:space="0" w:color="000000"/>
              <w:bottom w:val="single" w:sz="4" w:space="0" w:color="auto"/>
              <w:right w:val="single" w:sz="4" w:space="0" w:color="auto"/>
            </w:tcBorders>
            <w:shd w:val="clear" w:color="auto" w:fill="auto"/>
          </w:tcPr>
          <w:p w14:paraId="003D55C9" w14:textId="77777777" w:rsidR="002D3271" w:rsidRDefault="002D3271" w:rsidP="008D3D38">
            <w:pPr>
              <w:rPr>
                <w:rFonts w:cs="Arial"/>
                <w:bCs/>
                <w:sz w:val="18"/>
                <w:szCs w:val="18"/>
              </w:rPr>
            </w:pPr>
          </w:p>
        </w:tc>
      </w:tr>
      <w:tr w:rsidR="002D3271" w14:paraId="734EDBF5" w14:textId="77777777" w:rsidTr="0041390A">
        <w:trPr>
          <w:trHeight w:val="3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47B8FF7" w14:textId="1DECC090" w:rsidR="002D3271" w:rsidRDefault="002D3271" w:rsidP="008D3D38">
            <w:pPr>
              <w:rPr>
                <w:rFonts w:cs="Arial"/>
                <w:bCs/>
                <w:sz w:val="18"/>
                <w:szCs w:val="18"/>
              </w:rPr>
            </w:pPr>
            <w:r w:rsidRPr="002D3271">
              <w:rPr>
                <w:rFonts w:cs="Arial"/>
                <w:b/>
                <w:sz w:val="18"/>
                <w:szCs w:val="18"/>
              </w:rPr>
              <w:t>Autre temps dédié</w:t>
            </w:r>
          </w:p>
        </w:tc>
      </w:tr>
      <w:tr w:rsidR="002D3271" w14:paraId="142308E2" w14:textId="77777777" w:rsidTr="0041390A">
        <w:trPr>
          <w:trHeigh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B2B1E" w14:textId="77777777" w:rsidR="008D3D38" w:rsidRPr="0041390A" w:rsidRDefault="008D3D38" w:rsidP="0041390A">
            <w:pPr>
              <w:pStyle w:val="Paragraphedeliste"/>
              <w:numPr>
                <w:ilvl w:val="0"/>
                <w:numId w:val="35"/>
              </w:numPr>
              <w:jc w:val="center"/>
              <w:rPr>
                <w:rFonts w:cs="Arial"/>
                <w:sz w:val="18"/>
                <w:szCs w:val="18"/>
              </w:rPr>
            </w:pPr>
          </w:p>
        </w:tc>
        <w:tc>
          <w:tcPr>
            <w:tcW w:w="424" w:type="pct"/>
            <w:tcBorders>
              <w:top w:val="single" w:sz="4" w:space="0" w:color="auto"/>
              <w:left w:val="none" w:sz="4" w:space="0" w:color="000000"/>
              <w:bottom w:val="single" w:sz="4" w:space="0" w:color="auto"/>
              <w:right w:val="single" w:sz="4" w:space="0" w:color="auto"/>
            </w:tcBorders>
            <w:shd w:val="clear" w:color="auto" w:fill="auto"/>
            <w:noWrap/>
          </w:tcPr>
          <w:p w14:paraId="6C11F650" w14:textId="5A217956" w:rsidR="008D3D38" w:rsidRPr="007B6AE0" w:rsidRDefault="008D3D38" w:rsidP="008D3D38">
            <w:pPr>
              <w:jc w:val="center"/>
              <w:rPr>
                <w:rFonts w:cs="Arial"/>
                <w:sz w:val="18"/>
                <w:szCs w:val="18"/>
                <w:highlight w:val="yellow"/>
              </w:rPr>
            </w:pPr>
            <w:r w:rsidRPr="00A9019D">
              <w:rPr>
                <w:rFonts w:cs="Arial"/>
                <w:sz w:val="18"/>
                <w:szCs w:val="18"/>
              </w:rPr>
              <w:t xml:space="preserve">BP </w:t>
            </w:r>
            <w:r w:rsidRPr="00A9019D">
              <w:rPr>
                <w:sz w:val="18"/>
                <w:szCs w:val="18"/>
              </w:rPr>
              <w:t>Arrêté du 10 mars 2025</w:t>
            </w:r>
          </w:p>
        </w:tc>
        <w:tc>
          <w:tcPr>
            <w:tcW w:w="1838" w:type="pct"/>
            <w:tcBorders>
              <w:top w:val="single" w:sz="4" w:space="0" w:color="auto"/>
              <w:left w:val="none" w:sz="4" w:space="0" w:color="000000"/>
              <w:bottom w:val="single" w:sz="4" w:space="0" w:color="auto"/>
              <w:right w:val="single" w:sz="4" w:space="0" w:color="auto"/>
            </w:tcBorders>
            <w:shd w:val="clear" w:color="auto" w:fill="auto"/>
          </w:tcPr>
          <w:p w14:paraId="082341CB" w14:textId="11DA1460" w:rsidR="008D3D38" w:rsidRPr="002D3271" w:rsidRDefault="008D3D38" w:rsidP="008D3D38">
            <w:pPr>
              <w:spacing w:before="60"/>
              <w:rPr>
                <w:rFonts w:cs="Arial"/>
                <w:i/>
                <w:iCs/>
                <w:sz w:val="18"/>
                <w:szCs w:val="18"/>
              </w:rPr>
            </w:pPr>
            <w:r w:rsidRPr="002D3271">
              <w:rPr>
                <w:sz w:val="18"/>
                <w:szCs w:val="18"/>
              </w:rPr>
              <w:t xml:space="preserve">Le temps dédié de sage-femme doit permettre d’assurer un accompagnement des femmes  </w:t>
            </w:r>
          </w:p>
        </w:tc>
        <w:tc>
          <w:tcPr>
            <w:tcW w:w="1556" w:type="pct"/>
            <w:tcBorders>
              <w:top w:val="single" w:sz="4" w:space="0" w:color="auto"/>
              <w:left w:val="none" w:sz="4" w:space="0" w:color="000000"/>
              <w:bottom w:val="single" w:sz="4" w:space="0" w:color="auto"/>
              <w:right w:val="single" w:sz="4" w:space="0" w:color="auto"/>
            </w:tcBorders>
            <w:shd w:val="clear" w:color="auto" w:fill="auto"/>
            <w:noWrap/>
          </w:tcPr>
          <w:p w14:paraId="7C8E4D09" w14:textId="5295742B" w:rsidR="002D3271" w:rsidRDefault="002D3271" w:rsidP="008D3D38">
            <w:pPr>
              <w:rPr>
                <w:sz w:val="18"/>
                <w:szCs w:val="18"/>
              </w:rPr>
            </w:pPr>
            <w:r>
              <w:rPr>
                <w:sz w:val="18"/>
                <w:szCs w:val="18"/>
              </w:rPr>
              <w:t>Nombre de sage-femme dédié</w:t>
            </w:r>
            <w:r w:rsidR="00E6011A">
              <w:rPr>
                <w:sz w:val="18"/>
                <w:szCs w:val="18"/>
              </w:rPr>
              <w:t xml:space="preserve"> est-il</w:t>
            </w:r>
            <w:r>
              <w:rPr>
                <w:sz w:val="18"/>
                <w:szCs w:val="18"/>
              </w:rPr>
              <w:t> adapté à</w:t>
            </w:r>
            <w:r w:rsidR="008D3D38" w:rsidRPr="008D3D38">
              <w:rPr>
                <w:sz w:val="18"/>
                <w:szCs w:val="18"/>
              </w:rPr>
              <w:t xml:space="preserve"> l’activité du CPDPN</w:t>
            </w:r>
            <w:r>
              <w:rPr>
                <w:sz w:val="18"/>
                <w:szCs w:val="18"/>
              </w:rPr>
              <w:t> ?</w:t>
            </w:r>
            <w:r w:rsidR="008D3D38" w:rsidRPr="008D3D38">
              <w:rPr>
                <w:sz w:val="18"/>
                <w:szCs w:val="18"/>
              </w:rPr>
              <w:t xml:space="preserve">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r w:rsidR="008D3D38" w:rsidRPr="008D3D38">
              <w:rPr>
                <w:sz w:val="18"/>
                <w:szCs w:val="18"/>
              </w:rPr>
              <w:t xml:space="preserve"> </w:t>
            </w:r>
          </w:p>
          <w:p w14:paraId="25225715" w14:textId="5C0815C2" w:rsidR="008D3D38" w:rsidRPr="008D3D38" w:rsidRDefault="002D3271" w:rsidP="008D3D38">
            <w:pPr>
              <w:rPr>
                <w:rFonts w:cs="Arial"/>
                <w:sz w:val="18"/>
                <w:szCs w:val="18"/>
              </w:rPr>
            </w:pPr>
            <w:r>
              <w:rPr>
                <w:sz w:val="18"/>
                <w:szCs w:val="18"/>
              </w:rPr>
              <w:t>P</w:t>
            </w:r>
            <w:r w:rsidR="008D3D38" w:rsidRPr="008D3D38">
              <w:rPr>
                <w:sz w:val="18"/>
                <w:szCs w:val="18"/>
              </w:rPr>
              <w:t xml:space="preserve">ermet-il d’assurer la continuité de la prise en charge des patientes ?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p w14:paraId="4B9FBD6C" w14:textId="31738650" w:rsidR="008D3D38" w:rsidRPr="008D3D38" w:rsidRDefault="008D3D38" w:rsidP="008D3D38">
            <w:pPr>
              <w:rPr>
                <w:rFonts w:cs="Arial"/>
                <w:iCs/>
                <w:sz w:val="18"/>
                <w:szCs w:val="18"/>
              </w:rPr>
            </w:pPr>
          </w:p>
        </w:tc>
        <w:tc>
          <w:tcPr>
            <w:tcW w:w="898" w:type="pct"/>
            <w:tcBorders>
              <w:top w:val="single" w:sz="4" w:space="0" w:color="auto"/>
              <w:left w:val="none" w:sz="4" w:space="0" w:color="000000"/>
              <w:bottom w:val="single" w:sz="4" w:space="0" w:color="auto"/>
              <w:right w:val="single" w:sz="4" w:space="0" w:color="auto"/>
            </w:tcBorders>
            <w:shd w:val="clear" w:color="auto" w:fill="auto"/>
          </w:tcPr>
          <w:p w14:paraId="4A32A64F" w14:textId="77777777" w:rsidR="008D3D38" w:rsidRDefault="008D3D38" w:rsidP="008D3D38">
            <w:pPr>
              <w:rPr>
                <w:rFonts w:cs="Arial"/>
                <w:bCs/>
                <w:sz w:val="18"/>
                <w:szCs w:val="18"/>
              </w:rPr>
            </w:pPr>
          </w:p>
        </w:tc>
      </w:tr>
      <w:tr w:rsidR="0077515D" w14:paraId="6C1281B0" w14:textId="77777777" w:rsidTr="0041390A">
        <w:trPr>
          <w:trHeigh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4A31C" w14:textId="77777777" w:rsidR="0077515D" w:rsidRPr="0041390A" w:rsidRDefault="0077515D" w:rsidP="0041390A">
            <w:pPr>
              <w:pStyle w:val="Paragraphedeliste"/>
              <w:numPr>
                <w:ilvl w:val="0"/>
                <w:numId w:val="35"/>
              </w:numPr>
              <w:jc w:val="center"/>
              <w:rPr>
                <w:rFonts w:cs="Arial"/>
                <w:sz w:val="18"/>
                <w:szCs w:val="18"/>
              </w:rPr>
            </w:pPr>
          </w:p>
        </w:tc>
        <w:tc>
          <w:tcPr>
            <w:tcW w:w="42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5632378C" w14:textId="60DDBBF2" w:rsidR="0077515D" w:rsidRPr="007B6AE0" w:rsidRDefault="008D3D38" w:rsidP="005A1837">
            <w:pPr>
              <w:jc w:val="center"/>
              <w:rPr>
                <w:rFonts w:cs="Arial"/>
                <w:sz w:val="18"/>
                <w:szCs w:val="18"/>
                <w:highlight w:val="yellow"/>
              </w:rPr>
            </w:pPr>
            <w:r w:rsidRPr="00A9019D">
              <w:rPr>
                <w:rFonts w:cs="Arial"/>
                <w:sz w:val="18"/>
                <w:szCs w:val="18"/>
              </w:rPr>
              <w:t xml:space="preserve">BP </w:t>
            </w:r>
            <w:r w:rsidRPr="00A9019D">
              <w:rPr>
                <w:sz w:val="18"/>
                <w:szCs w:val="18"/>
              </w:rPr>
              <w:t>Arrêté du 10 mars 2025</w:t>
            </w:r>
          </w:p>
        </w:tc>
        <w:tc>
          <w:tcPr>
            <w:tcW w:w="1838" w:type="pct"/>
            <w:tcBorders>
              <w:top w:val="single" w:sz="4" w:space="0" w:color="auto"/>
              <w:left w:val="none" w:sz="4" w:space="0" w:color="000000"/>
              <w:bottom w:val="single" w:sz="4" w:space="0" w:color="auto"/>
              <w:right w:val="single" w:sz="4" w:space="0" w:color="auto"/>
            </w:tcBorders>
            <w:shd w:val="clear" w:color="auto" w:fill="auto"/>
          </w:tcPr>
          <w:p w14:paraId="5F89CF8C" w14:textId="54F597A0" w:rsidR="0077515D" w:rsidRPr="002D3271" w:rsidRDefault="008D3D38" w:rsidP="005A1837">
            <w:pPr>
              <w:spacing w:before="60"/>
              <w:rPr>
                <w:rFonts w:cs="Arial"/>
                <w:i/>
                <w:iCs/>
                <w:sz w:val="18"/>
                <w:szCs w:val="18"/>
              </w:rPr>
            </w:pPr>
            <w:r w:rsidRPr="002D3271">
              <w:rPr>
                <w:sz w:val="18"/>
                <w:szCs w:val="18"/>
              </w:rPr>
              <w:t>Le temps dédié de secrétaire doit permettre d’assurer le bon fonctionnement du centre. En cas de secrétaire unique, il est recommandé de prévoir son remplacement durant les périodes où elle est absente par une ou plusieurs secrétaires formées aux spécificités de la fonction en CPDPN.</w:t>
            </w:r>
          </w:p>
        </w:tc>
        <w:tc>
          <w:tcPr>
            <w:tcW w:w="1556" w:type="pct"/>
            <w:tcBorders>
              <w:top w:val="single" w:sz="4" w:space="0" w:color="auto"/>
              <w:left w:val="none" w:sz="4" w:space="0" w:color="000000"/>
              <w:bottom w:val="single" w:sz="4" w:space="0" w:color="auto"/>
              <w:right w:val="single" w:sz="4" w:space="0" w:color="auto"/>
            </w:tcBorders>
            <w:shd w:val="clear" w:color="auto" w:fill="auto"/>
            <w:noWrap/>
          </w:tcPr>
          <w:p w14:paraId="540F8DEC" w14:textId="02C7A7B3" w:rsidR="002D3271" w:rsidRDefault="002D3271" w:rsidP="005A1837">
            <w:pPr>
              <w:rPr>
                <w:rFonts w:cs="Arial"/>
                <w:iCs/>
                <w:sz w:val="18"/>
                <w:szCs w:val="18"/>
              </w:rPr>
            </w:pPr>
            <w:r>
              <w:rPr>
                <w:rFonts w:cs="Arial"/>
                <w:iCs/>
                <w:sz w:val="18"/>
                <w:szCs w:val="18"/>
              </w:rPr>
              <w:t>Nombre de secrétaire ?</w:t>
            </w:r>
          </w:p>
          <w:p w14:paraId="475BB883" w14:textId="77777777" w:rsidR="002D3271" w:rsidRDefault="002D3271" w:rsidP="005A1837">
            <w:pPr>
              <w:rPr>
                <w:rFonts w:cs="Arial"/>
                <w:iCs/>
                <w:sz w:val="18"/>
                <w:szCs w:val="18"/>
              </w:rPr>
            </w:pPr>
            <w:r>
              <w:rPr>
                <w:rFonts w:cs="Arial"/>
                <w:iCs/>
                <w:sz w:val="18"/>
                <w:szCs w:val="18"/>
              </w:rPr>
              <w:t>La continuité du secrétariat est-elle assurée ?</w:t>
            </w:r>
          </w:p>
          <w:p w14:paraId="44EC17F5" w14:textId="0AADC498" w:rsidR="0077515D" w:rsidRPr="007B6AE0" w:rsidRDefault="002D3271" w:rsidP="005A1837">
            <w:pPr>
              <w:rPr>
                <w:rFonts w:cs="Arial"/>
                <w:iCs/>
                <w:sz w:val="18"/>
                <w:szCs w:val="18"/>
              </w:rPr>
            </w:pPr>
            <w:r w:rsidRPr="008D3D38">
              <w:rPr>
                <w:rFonts w:cs="Arial"/>
                <w:sz w:val="18"/>
                <w:szCs w:val="18"/>
              </w:rPr>
              <w:t xml:space="preserve">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tc>
        <w:tc>
          <w:tcPr>
            <w:tcW w:w="898" w:type="pct"/>
            <w:tcBorders>
              <w:top w:val="single" w:sz="4" w:space="0" w:color="auto"/>
              <w:left w:val="none" w:sz="4" w:space="0" w:color="000000"/>
              <w:bottom w:val="single" w:sz="4" w:space="0" w:color="auto"/>
              <w:right w:val="single" w:sz="4" w:space="0" w:color="auto"/>
            </w:tcBorders>
            <w:shd w:val="clear" w:color="auto" w:fill="auto"/>
          </w:tcPr>
          <w:p w14:paraId="305FF3A3" w14:textId="77777777" w:rsidR="0077515D" w:rsidRDefault="0077515D" w:rsidP="005A1837">
            <w:pPr>
              <w:rPr>
                <w:rFonts w:cs="Arial"/>
                <w:bCs/>
                <w:sz w:val="18"/>
                <w:szCs w:val="18"/>
              </w:rPr>
            </w:pPr>
          </w:p>
        </w:tc>
      </w:tr>
    </w:tbl>
    <w:p w14:paraId="44DEE7E1" w14:textId="26CDA9C4" w:rsidR="00920813" w:rsidRDefault="00920813" w:rsidP="00920813">
      <w:pPr>
        <w:ind w:firstLine="708"/>
      </w:pPr>
    </w:p>
    <w:tbl>
      <w:tblPr>
        <w:tblW w:w="5474" w:type="pct"/>
        <w:jc w:val="center"/>
        <w:tblLayout w:type="fixed"/>
        <w:tblCellMar>
          <w:left w:w="70" w:type="dxa"/>
          <w:right w:w="70" w:type="dxa"/>
        </w:tblCellMar>
        <w:tblLook w:val="0000" w:firstRow="0" w:lastRow="0" w:firstColumn="0" w:lastColumn="0" w:noHBand="0" w:noVBand="0"/>
      </w:tblPr>
      <w:tblGrid>
        <w:gridCol w:w="851"/>
        <w:gridCol w:w="1134"/>
        <w:gridCol w:w="7088"/>
        <w:gridCol w:w="2988"/>
        <w:gridCol w:w="2982"/>
      </w:tblGrid>
      <w:tr w:rsidR="006F5095" w:rsidRPr="00920813" w14:paraId="2931827E" w14:textId="77777777" w:rsidTr="0041390A">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7AEE75FE" w14:textId="19FF00BD" w:rsidR="006F5095" w:rsidRPr="006F5095" w:rsidRDefault="006F5095" w:rsidP="005A1837">
            <w:pPr>
              <w:pStyle w:val="Titre1"/>
              <w:rPr>
                <w:color w:val="FFFFFF" w:themeColor="background1"/>
              </w:rPr>
            </w:pPr>
            <w:r>
              <w:rPr>
                <w:color w:val="FFFFFF" w:themeColor="background1"/>
              </w:rPr>
              <w:t>LOCAUX</w:t>
            </w:r>
          </w:p>
        </w:tc>
      </w:tr>
      <w:tr w:rsidR="00BF0502" w14:paraId="55A8DD65" w14:textId="77777777" w:rsidTr="0041390A">
        <w:trPr>
          <w:trHeight w:val="682"/>
          <w:jc w:val="center"/>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67E0EE" w14:textId="3B5E6F77" w:rsidR="00BF0502" w:rsidRDefault="00BF0502" w:rsidP="00BF0502">
            <w:pPr>
              <w:jc w:val="center"/>
              <w:rPr>
                <w:rFonts w:cs="Arial"/>
                <w:b/>
                <w:bCs/>
                <w:sz w:val="18"/>
                <w:szCs w:val="18"/>
              </w:rPr>
            </w:pPr>
            <w:r w:rsidRPr="00A47A65">
              <w:rPr>
                <w:rFonts w:cs="Arial"/>
                <w:b/>
                <w:bCs/>
                <w:sz w:val="18"/>
                <w:szCs w:val="18"/>
              </w:rPr>
              <w:t>N°</w:t>
            </w:r>
          </w:p>
        </w:tc>
        <w:tc>
          <w:tcPr>
            <w:tcW w:w="377"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0B2CFD68" w14:textId="27F6ED58" w:rsidR="00BF0502" w:rsidRDefault="00BF0502" w:rsidP="00BF0502">
            <w:pPr>
              <w:jc w:val="center"/>
              <w:rPr>
                <w:rFonts w:cs="Arial"/>
                <w:b/>
                <w:bCs/>
                <w:sz w:val="18"/>
                <w:szCs w:val="18"/>
              </w:rPr>
            </w:pPr>
            <w:r w:rsidRPr="00A47A65">
              <w:rPr>
                <w:rFonts w:cs="Arial"/>
                <w:b/>
                <w:bCs/>
                <w:sz w:val="18"/>
                <w:szCs w:val="18"/>
              </w:rPr>
              <w:t>Références</w:t>
            </w:r>
          </w:p>
        </w:tc>
        <w:tc>
          <w:tcPr>
            <w:tcW w:w="2356"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F43AE3A" w14:textId="77777777" w:rsidR="00BF0502" w:rsidRDefault="00BF0502" w:rsidP="00BF0502">
            <w:pPr>
              <w:jc w:val="center"/>
              <w:rPr>
                <w:rFonts w:cs="Arial"/>
                <w:b/>
                <w:bCs/>
                <w:sz w:val="18"/>
                <w:szCs w:val="18"/>
              </w:rPr>
            </w:pPr>
          </w:p>
          <w:p w14:paraId="727FCF38" w14:textId="77777777" w:rsidR="00BF0502" w:rsidRPr="00A47A65" w:rsidRDefault="00BF0502" w:rsidP="00BF0502">
            <w:pPr>
              <w:jc w:val="center"/>
              <w:rPr>
                <w:rFonts w:cs="Arial"/>
                <w:b/>
                <w:bCs/>
                <w:sz w:val="18"/>
                <w:szCs w:val="18"/>
              </w:rPr>
            </w:pPr>
            <w:r w:rsidRPr="00A47A65">
              <w:rPr>
                <w:rFonts w:cs="Arial"/>
                <w:b/>
                <w:bCs/>
                <w:sz w:val="18"/>
                <w:szCs w:val="18"/>
              </w:rPr>
              <w:t>Items</w:t>
            </w:r>
          </w:p>
          <w:p w14:paraId="653DF771" w14:textId="46FC11CD" w:rsidR="00BF0502" w:rsidRPr="00D4534E" w:rsidRDefault="00BF0502" w:rsidP="00BF0502">
            <w:pPr>
              <w:jc w:val="center"/>
              <w:rPr>
                <w:rFonts w:cs="Arial"/>
                <w:i/>
                <w:iCs/>
                <w:sz w:val="18"/>
                <w:szCs w:val="18"/>
              </w:rPr>
            </w:pPr>
          </w:p>
        </w:tc>
        <w:tc>
          <w:tcPr>
            <w:tcW w:w="993"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154AA0D1" w14:textId="4EEF0A02" w:rsidR="00BF0502"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991"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4B25A54A" w14:textId="77777777" w:rsidR="00BF0502" w:rsidRDefault="00BF0502" w:rsidP="00BF0502">
            <w:pPr>
              <w:jc w:val="center"/>
              <w:rPr>
                <w:rFonts w:cs="Arial"/>
                <w:b/>
                <w:bCs/>
                <w:sz w:val="18"/>
                <w:szCs w:val="18"/>
              </w:rPr>
            </w:pPr>
          </w:p>
          <w:p w14:paraId="7E42E40B"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31FD18B0" w14:textId="435FBEC0" w:rsidR="00BF0502" w:rsidRDefault="00BF0502" w:rsidP="00BF0502">
            <w:pPr>
              <w:jc w:val="center"/>
              <w:rPr>
                <w:rFonts w:cs="Arial"/>
                <w:b/>
                <w:bCs/>
                <w:sz w:val="18"/>
                <w:szCs w:val="18"/>
              </w:rPr>
            </w:pPr>
          </w:p>
        </w:tc>
      </w:tr>
      <w:tr w:rsidR="006F5095" w14:paraId="6DA2CADB" w14:textId="77777777" w:rsidTr="0041390A">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2BE595D4" w14:textId="529529EE" w:rsidR="007507AB" w:rsidRPr="007507AB" w:rsidRDefault="007507AB" w:rsidP="007507AB">
            <w:pPr>
              <w:rPr>
                <w:rFonts w:cs="Arial"/>
                <w:b/>
                <w:sz w:val="18"/>
                <w:szCs w:val="18"/>
              </w:rPr>
            </w:pPr>
            <w:r>
              <w:rPr>
                <w:rFonts w:cs="Arial"/>
                <w:b/>
                <w:sz w:val="18"/>
                <w:szCs w:val="18"/>
              </w:rPr>
              <w:lastRenderedPageBreak/>
              <w:t>Des locaux spécifiques doivent</w:t>
            </w:r>
            <w:r w:rsidRPr="007507AB">
              <w:rPr>
                <w:rFonts w:cs="Arial"/>
                <w:b/>
                <w:sz w:val="18"/>
                <w:szCs w:val="18"/>
              </w:rPr>
              <w:t xml:space="preserve"> être mis à disposition :</w:t>
            </w:r>
          </w:p>
          <w:p w14:paraId="4A425424" w14:textId="21B1BDC2" w:rsidR="006F5095" w:rsidRDefault="006F5095" w:rsidP="005A1837">
            <w:pPr>
              <w:rPr>
                <w:rFonts w:cs="Arial"/>
                <w:b/>
                <w:bCs/>
                <w:sz w:val="18"/>
                <w:szCs w:val="18"/>
              </w:rPr>
            </w:pPr>
          </w:p>
        </w:tc>
      </w:tr>
      <w:tr w:rsidR="009E6FB3" w14:paraId="1DC59192" w14:textId="77777777" w:rsidTr="0041390A">
        <w:trPr>
          <w:trHeight w:val="506"/>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vAlign w:val="center"/>
          </w:tcPr>
          <w:p w14:paraId="194D3556" w14:textId="77777777" w:rsidR="009E6FB3" w:rsidRPr="0041390A" w:rsidRDefault="009E6FB3" w:rsidP="0041390A">
            <w:pPr>
              <w:pStyle w:val="Paragraphedeliste"/>
              <w:numPr>
                <w:ilvl w:val="0"/>
                <w:numId w:val="35"/>
              </w:numPr>
              <w:jc w:val="center"/>
              <w:rPr>
                <w:rFonts w:cs="Arial"/>
                <w:sz w:val="18"/>
                <w:szCs w:val="18"/>
              </w:rPr>
            </w:pPr>
          </w:p>
        </w:tc>
        <w:tc>
          <w:tcPr>
            <w:tcW w:w="377" w:type="pct"/>
            <w:vMerge w:val="restart"/>
            <w:tcBorders>
              <w:top w:val="none" w:sz="4" w:space="0" w:color="000000"/>
              <w:left w:val="none" w:sz="4" w:space="0" w:color="000000"/>
              <w:right w:val="single" w:sz="4" w:space="0" w:color="auto"/>
            </w:tcBorders>
            <w:shd w:val="clear" w:color="auto" w:fill="auto"/>
            <w:noWrap/>
          </w:tcPr>
          <w:p w14:paraId="6F07D905" w14:textId="77777777" w:rsidR="009E6FB3" w:rsidRDefault="009E6FB3" w:rsidP="008D3D38">
            <w:pPr>
              <w:jc w:val="center"/>
              <w:rPr>
                <w:rFonts w:cs="Arial"/>
                <w:sz w:val="18"/>
                <w:szCs w:val="18"/>
              </w:rPr>
            </w:pPr>
          </w:p>
          <w:p w14:paraId="5483E542" w14:textId="77777777" w:rsidR="009E6FB3" w:rsidRDefault="009E6FB3" w:rsidP="008D3D38">
            <w:pPr>
              <w:jc w:val="center"/>
              <w:rPr>
                <w:rFonts w:cs="Arial"/>
                <w:sz w:val="18"/>
                <w:szCs w:val="18"/>
              </w:rPr>
            </w:pPr>
          </w:p>
          <w:p w14:paraId="6AB7A71A" w14:textId="77777777" w:rsidR="009E6FB3" w:rsidRDefault="009E6FB3" w:rsidP="008D3D38">
            <w:pPr>
              <w:jc w:val="center"/>
              <w:rPr>
                <w:rFonts w:cs="Arial"/>
                <w:sz w:val="18"/>
                <w:szCs w:val="18"/>
              </w:rPr>
            </w:pPr>
          </w:p>
          <w:p w14:paraId="699EFAAD" w14:textId="77777777" w:rsidR="009E6FB3" w:rsidRDefault="009E6FB3" w:rsidP="008D3D38">
            <w:pPr>
              <w:jc w:val="center"/>
              <w:rPr>
                <w:rFonts w:cs="Arial"/>
                <w:sz w:val="18"/>
                <w:szCs w:val="18"/>
              </w:rPr>
            </w:pPr>
          </w:p>
          <w:p w14:paraId="7CDB7A11" w14:textId="22928257" w:rsidR="009E6FB3" w:rsidRPr="007B6AE0" w:rsidRDefault="009E6FB3" w:rsidP="008D3D38">
            <w:pPr>
              <w:jc w:val="center"/>
              <w:rPr>
                <w:rFonts w:cs="Arial"/>
                <w:sz w:val="18"/>
                <w:szCs w:val="18"/>
              </w:rPr>
            </w:pPr>
            <w:r w:rsidRPr="007C7E33">
              <w:rPr>
                <w:rFonts w:cs="Arial"/>
                <w:sz w:val="18"/>
                <w:szCs w:val="18"/>
              </w:rPr>
              <w:t xml:space="preserve">BP </w:t>
            </w:r>
            <w:r w:rsidRPr="007C7E33">
              <w:rPr>
                <w:sz w:val="18"/>
                <w:szCs w:val="18"/>
              </w:rPr>
              <w:t>Arrêté du 10 mars 2025</w:t>
            </w:r>
          </w:p>
          <w:p w14:paraId="4203EECC" w14:textId="345CF494" w:rsidR="009E6FB3" w:rsidRPr="007B6AE0" w:rsidRDefault="009E6FB3" w:rsidP="002D3271">
            <w:pPr>
              <w:jc w:val="center"/>
              <w:rPr>
                <w:rFonts w:cs="Arial"/>
                <w:sz w:val="18"/>
                <w:szCs w:val="18"/>
              </w:rPr>
            </w:pPr>
          </w:p>
        </w:tc>
        <w:tc>
          <w:tcPr>
            <w:tcW w:w="2356" w:type="pct"/>
            <w:tcBorders>
              <w:top w:val="none" w:sz="4" w:space="0" w:color="000000"/>
              <w:left w:val="none" w:sz="4" w:space="0" w:color="000000"/>
              <w:bottom w:val="single" w:sz="4" w:space="0" w:color="auto"/>
              <w:right w:val="single" w:sz="4" w:space="0" w:color="auto"/>
            </w:tcBorders>
            <w:shd w:val="clear" w:color="auto" w:fill="auto"/>
            <w:vAlign w:val="center"/>
          </w:tcPr>
          <w:p w14:paraId="2BECD7AF" w14:textId="1586FD41" w:rsidR="009E6FB3" w:rsidRPr="002D3271" w:rsidRDefault="009E6FB3" w:rsidP="002D3271">
            <w:pPr>
              <w:spacing w:before="60"/>
              <w:rPr>
                <w:sz w:val="18"/>
                <w:szCs w:val="18"/>
              </w:rPr>
            </w:pPr>
            <w:r w:rsidRPr="002D3271">
              <w:rPr>
                <w:sz w:val="18"/>
                <w:szCs w:val="18"/>
              </w:rPr>
              <w:t>Un secrétariat dédié à l’activité, avec numéro d’appel et adresse électronique sécurisée dédiés</w:t>
            </w:r>
          </w:p>
        </w:tc>
        <w:tc>
          <w:tcPr>
            <w:tcW w:w="99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81B2AAB" w14:textId="7BCA1235" w:rsidR="009E6FB3" w:rsidRDefault="009E6FB3" w:rsidP="008D3D38">
            <w:pPr>
              <w:rPr>
                <w:rFonts w:cs="Arial"/>
                <w:bCs/>
                <w:sz w:val="18"/>
                <w:szCs w:val="18"/>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tc>
        <w:tc>
          <w:tcPr>
            <w:tcW w:w="991" w:type="pct"/>
            <w:tcBorders>
              <w:top w:val="none" w:sz="4" w:space="0" w:color="000000"/>
              <w:left w:val="none" w:sz="4" w:space="0" w:color="000000"/>
              <w:bottom w:val="single" w:sz="4" w:space="0" w:color="auto"/>
              <w:right w:val="single" w:sz="4" w:space="0" w:color="auto"/>
            </w:tcBorders>
            <w:shd w:val="clear" w:color="auto" w:fill="auto"/>
          </w:tcPr>
          <w:p w14:paraId="0540B0A6" w14:textId="77777777" w:rsidR="009E6FB3" w:rsidRDefault="009E6FB3" w:rsidP="008D3D38">
            <w:pPr>
              <w:rPr>
                <w:rFonts w:cs="Arial"/>
                <w:bCs/>
                <w:sz w:val="18"/>
                <w:szCs w:val="18"/>
              </w:rPr>
            </w:pPr>
          </w:p>
        </w:tc>
      </w:tr>
      <w:tr w:rsidR="009E6FB3" w14:paraId="5D018332" w14:textId="77777777" w:rsidTr="0041390A">
        <w:trPr>
          <w:trHeight w:val="259"/>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tcPr>
          <w:p w14:paraId="3F6E4988" w14:textId="77777777" w:rsidR="009E6FB3" w:rsidRPr="0041390A" w:rsidRDefault="009E6FB3" w:rsidP="0041390A">
            <w:pPr>
              <w:pStyle w:val="Paragraphedeliste"/>
              <w:numPr>
                <w:ilvl w:val="0"/>
                <w:numId w:val="35"/>
              </w:numPr>
              <w:jc w:val="center"/>
              <w:rPr>
                <w:rFonts w:cs="Arial"/>
                <w:sz w:val="18"/>
                <w:szCs w:val="18"/>
              </w:rPr>
            </w:pPr>
          </w:p>
        </w:tc>
        <w:tc>
          <w:tcPr>
            <w:tcW w:w="377" w:type="pct"/>
            <w:vMerge/>
            <w:tcBorders>
              <w:left w:val="none" w:sz="4" w:space="0" w:color="000000"/>
              <w:right w:val="single" w:sz="4" w:space="0" w:color="auto"/>
            </w:tcBorders>
            <w:shd w:val="clear" w:color="auto" w:fill="auto"/>
            <w:noWrap/>
          </w:tcPr>
          <w:p w14:paraId="0507C8CB" w14:textId="1078943C" w:rsidR="009E6FB3" w:rsidRPr="007B6AE0" w:rsidRDefault="009E6FB3" w:rsidP="002D3271">
            <w:pPr>
              <w:jc w:val="center"/>
              <w:rPr>
                <w:rFonts w:cs="Arial"/>
                <w:sz w:val="18"/>
                <w:szCs w:val="18"/>
              </w:rPr>
            </w:pPr>
          </w:p>
        </w:tc>
        <w:tc>
          <w:tcPr>
            <w:tcW w:w="2356" w:type="pct"/>
            <w:tcBorders>
              <w:top w:val="none" w:sz="4" w:space="0" w:color="000000"/>
              <w:left w:val="none" w:sz="4" w:space="0" w:color="000000"/>
              <w:bottom w:val="single" w:sz="4" w:space="0" w:color="auto"/>
              <w:right w:val="single" w:sz="4" w:space="0" w:color="auto"/>
            </w:tcBorders>
            <w:shd w:val="clear" w:color="auto" w:fill="auto"/>
          </w:tcPr>
          <w:p w14:paraId="16AEB3D1" w14:textId="6CA842F4" w:rsidR="009E6FB3" w:rsidRPr="002D3271" w:rsidRDefault="009E6FB3" w:rsidP="002D3271">
            <w:pPr>
              <w:spacing w:before="60"/>
              <w:rPr>
                <w:sz w:val="18"/>
                <w:szCs w:val="18"/>
              </w:rPr>
            </w:pPr>
            <w:r w:rsidRPr="002D3271">
              <w:rPr>
                <w:sz w:val="18"/>
                <w:szCs w:val="18"/>
              </w:rPr>
              <w:t>Une ou plusieurs salles de consultations de configuration adaptée</w:t>
            </w:r>
          </w:p>
        </w:tc>
        <w:tc>
          <w:tcPr>
            <w:tcW w:w="993" w:type="pct"/>
            <w:tcBorders>
              <w:top w:val="none" w:sz="4" w:space="0" w:color="000000"/>
              <w:left w:val="none" w:sz="4" w:space="0" w:color="000000"/>
              <w:bottom w:val="single" w:sz="4" w:space="0" w:color="auto"/>
              <w:right w:val="single" w:sz="4" w:space="0" w:color="auto"/>
            </w:tcBorders>
            <w:shd w:val="clear" w:color="auto" w:fill="auto"/>
            <w:noWrap/>
          </w:tcPr>
          <w:p w14:paraId="473528E0" w14:textId="122972C5" w:rsidR="009E6FB3" w:rsidRDefault="009E6FB3" w:rsidP="008D3D38">
            <w:pPr>
              <w:rPr>
                <w:rFonts w:cs="Arial"/>
                <w:sz w:val="18"/>
                <w:szCs w:val="18"/>
                <w:highlight w:val="yellow"/>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tc>
        <w:tc>
          <w:tcPr>
            <w:tcW w:w="991" w:type="pct"/>
            <w:tcBorders>
              <w:top w:val="none" w:sz="4" w:space="0" w:color="000000"/>
              <w:left w:val="none" w:sz="4" w:space="0" w:color="000000"/>
              <w:bottom w:val="single" w:sz="4" w:space="0" w:color="auto"/>
              <w:right w:val="single" w:sz="4" w:space="0" w:color="auto"/>
            </w:tcBorders>
            <w:shd w:val="clear" w:color="auto" w:fill="auto"/>
          </w:tcPr>
          <w:p w14:paraId="5D6DEBF2" w14:textId="77777777" w:rsidR="009E6FB3" w:rsidRDefault="009E6FB3" w:rsidP="008D3D38">
            <w:pPr>
              <w:rPr>
                <w:rFonts w:cs="Arial"/>
                <w:bCs/>
                <w:sz w:val="18"/>
                <w:szCs w:val="18"/>
              </w:rPr>
            </w:pPr>
          </w:p>
        </w:tc>
      </w:tr>
      <w:tr w:rsidR="009E6FB3" w14:paraId="1A8B4492" w14:textId="77777777" w:rsidTr="0041390A">
        <w:trPr>
          <w:trHeight w:val="135"/>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tcPr>
          <w:p w14:paraId="59C09001" w14:textId="77777777" w:rsidR="009E6FB3" w:rsidRPr="0041390A" w:rsidRDefault="009E6FB3" w:rsidP="0041390A">
            <w:pPr>
              <w:pStyle w:val="Paragraphedeliste"/>
              <w:numPr>
                <w:ilvl w:val="0"/>
                <w:numId w:val="35"/>
              </w:numPr>
              <w:rPr>
                <w:rFonts w:cs="Arial"/>
                <w:sz w:val="18"/>
                <w:szCs w:val="18"/>
              </w:rPr>
            </w:pPr>
          </w:p>
        </w:tc>
        <w:tc>
          <w:tcPr>
            <w:tcW w:w="377" w:type="pct"/>
            <w:vMerge/>
            <w:tcBorders>
              <w:left w:val="none" w:sz="4" w:space="0" w:color="000000"/>
              <w:right w:val="single" w:sz="4" w:space="0" w:color="auto"/>
            </w:tcBorders>
            <w:shd w:val="clear" w:color="auto" w:fill="auto"/>
            <w:noWrap/>
          </w:tcPr>
          <w:p w14:paraId="4B6164CF" w14:textId="2F115235" w:rsidR="009E6FB3" w:rsidRPr="007B6AE0" w:rsidRDefault="009E6FB3" w:rsidP="002D3271">
            <w:pPr>
              <w:jc w:val="center"/>
              <w:rPr>
                <w:rFonts w:cs="Arial"/>
                <w:sz w:val="18"/>
                <w:szCs w:val="18"/>
              </w:rPr>
            </w:pPr>
          </w:p>
        </w:tc>
        <w:tc>
          <w:tcPr>
            <w:tcW w:w="2356" w:type="pct"/>
            <w:tcBorders>
              <w:top w:val="none" w:sz="4" w:space="0" w:color="000000"/>
              <w:left w:val="none" w:sz="4" w:space="0" w:color="000000"/>
              <w:bottom w:val="single" w:sz="4" w:space="0" w:color="auto"/>
              <w:right w:val="single" w:sz="4" w:space="0" w:color="auto"/>
            </w:tcBorders>
            <w:shd w:val="clear" w:color="auto" w:fill="auto"/>
            <w:vAlign w:val="center"/>
          </w:tcPr>
          <w:p w14:paraId="726528FF" w14:textId="0CC9E24B" w:rsidR="009E6FB3" w:rsidRPr="002D3271" w:rsidRDefault="009E6FB3" w:rsidP="002D3271">
            <w:pPr>
              <w:spacing w:before="60"/>
              <w:rPr>
                <w:sz w:val="18"/>
                <w:szCs w:val="18"/>
              </w:rPr>
            </w:pPr>
            <w:r w:rsidRPr="002D3271">
              <w:rPr>
                <w:sz w:val="18"/>
                <w:szCs w:val="18"/>
              </w:rPr>
              <w:t>Une ou plusieurs salles d’échographie à visée diagnostique</w:t>
            </w:r>
          </w:p>
        </w:tc>
        <w:tc>
          <w:tcPr>
            <w:tcW w:w="993" w:type="pct"/>
            <w:tcBorders>
              <w:top w:val="none" w:sz="4" w:space="0" w:color="000000"/>
              <w:left w:val="none" w:sz="4" w:space="0" w:color="000000"/>
              <w:bottom w:val="single" w:sz="4" w:space="0" w:color="auto"/>
              <w:right w:val="single" w:sz="4" w:space="0" w:color="auto"/>
            </w:tcBorders>
            <w:shd w:val="clear" w:color="auto" w:fill="auto"/>
            <w:noWrap/>
          </w:tcPr>
          <w:p w14:paraId="2DE2A9A3" w14:textId="77777777" w:rsidR="009E6FB3" w:rsidRDefault="009E6FB3" w:rsidP="008D3D38">
            <w:pPr>
              <w:rPr>
                <w:rFonts w:cs="Arial"/>
                <w:sz w:val="18"/>
                <w:szCs w:val="18"/>
                <w:highlight w:val="yellow"/>
              </w:rPr>
            </w:pPr>
          </w:p>
          <w:p w14:paraId="6B929460" w14:textId="5B249840" w:rsidR="009E6FB3" w:rsidRDefault="009E6FB3" w:rsidP="008D3D38">
            <w:pPr>
              <w:spacing w:line="241" w:lineRule="auto"/>
              <w:rPr>
                <w:rFonts w:cs="Arial"/>
                <w:sz w:val="18"/>
                <w:szCs w:val="18"/>
                <w:highlight w:val="yellow"/>
              </w:rPr>
            </w:pP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Oui </w:t>
            </w:r>
            <w:r w:rsidRPr="008D3D38">
              <w:rPr>
                <w:rFonts w:cs="Arial"/>
                <w:sz w:val="18"/>
                <w:szCs w:val="18"/>
              </w:rPr>
              <w:fldChar w:fldCharType="begin">
                <w:ffData>
                  <w:name w:val="CaseACocher4"/>
                  <w:enabled/>
                  <w:calcOnExit w:val="0"/>
                  <w:checkBox>
                    <w:size w:val="20"/>
                    <w:default w:val="0"/>
                  </w:checkBox>
                </w:ffData>
              </w:fldChar>
            </w:r>
            <w:r w:rsidRPr="008D3D38">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8D3D38">
              <w:rPr>
                <w:rFonts w:cs="Arial"/>
                <w:sz w:val="18"/>
                <w:szCs w:val="18"/>
              </w:rPr>
              <w:fldChar w:fldCharType="end"/>
            </w:r>
            <w:r w:rsidRPr="008D3D38">
              <w:rPr>
                <w:rFonts w:cs="Arial"/>
                <w:sz w:val="18"/>
                <w:szCs w:val="18"/>
              </w:rPr>
              <w:t xml:space="preserve"> Non</w:t>
            </w:r>
          </w:p>
        </w:tc>
        <w:tc>
          <w:tcPr>
            <w:tcW w:w="991" w:type="pct"/>
            <w:tcBorders>
              <w:top w:val="none" w:sz="4" w:space="0" w:color="000000"/>
              <w:left w:val="none" w:sz="4" w:space="0" w:color="000000"/>
              <w:bottom w:val="single" w:sz="4" w:space="0" w:color="auto"/>
              <w:right w:val="single" w:sz="4" w:space="0" w:color="auto"/>
            </w:tcBorders>
            <w:shd w:val="clear" w:color="auto" w:fill="auto"/>
          </w:tcPr>
          <w:p w14:paraId="71530F9F" w14:textId="77777777" w:rsidR="009E6FB3" w:rsidRDefault="009E6FB3" w:rsidP="008D3D38">
            <w:pPr>
              <w:rPr>
                <w:rFonts w:cs="Arial"/>
                <w:bCs/>
                <w:sz w:val="18"/>
                <w:szCs w:val="18"/>
              </w:rPr>
            </w:pPr>
          </w:p>
        </w:tc>
      </w:tr>
      <w:tr w:rsidR="009E6FB3" w14:paraId="3E71C11A" w14:textId="77777777" w:rsidTr="0041390A">
        <w:trPr>
          <w:trHeight w:val="271"/>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tcPr>
          <w:p w14:paraId="5C23D346" w14:textId="77777777" w:rsidR="009E6FB3" w:rsidRPr="0041390A" w:rsidRDefault="009E6FB3" w:rsidP="0041390A">
            <w:pPr>
              <w:pStyle w:val="Paragraphedeliste"/>
              <w:numPr>
                <w:ilvl w:val="0"/>
                <w:numId w:val="35"/>
              </w:numPr>
              <w:jc w:val="center"/>
              <w:rPr>
                <w:rFonts w:cs="Arial"/>
                <w:sz w:val="18"/>
                <w:szCs w:val="18"/>
              </w:rPr>
            </w:pPr>
          </w:p>
        </w:tc>
        <w:tc>
          <w:tcPr>
            <w:tcW w:w="377" w:type="pct"/>
            <w:vMerge/>
            <w:tcBorders>
              <w:left w:val="none" w:sz="4" w:space="0" w:color="000000"/>
              <w:right w:val="single" w:sz="4" w:space="0" w:color="auto"/>
            </w:tcBorders>
            <w:shd w:val="clear" w:color="auto" w:fill="auto"/>
            <w:noWrap/>
          </w:tcPr>
          <w:p w14:paraId="656D089B" w14:textId="36EA7D2F" w:rsidR="009E6FB3" w:rsidRPr="007B6AE0" w:rsidRDefault="009E6FB3" w:rsidP="002D3271">
            <w:pPr>
              <w:jc w:val="center"/>
              <w:rPr>
                <w:rFonts w:cs="Arial"/>
                <w:sz w:val="18"/>
                <w:szCs w:val="18"/>
              </w:rPr>
            </w:pPr>
          </w:p>
        </w:tc>
        <w:tc>
          <w:tcPr>
            <w:tcW w:w="2356" w:type="pct"/>
            <w:tcBorders>
              <w:top w:val="none" w:sz="4" w:space="0" w:color="000000"/>
              <w:left w:val="none" w:sz="4" w:space="0" w:color="000000"/>
              <w:bottom w:val="single" w:sz="4" w:space="0" w:color="auto"/>
              <w:right w:val="single" w:sz="4" w:space="0" w:color="auto"/>
            </w:tcBorders>
            <w:shd w:val="clear" w:color="auto" w:fill="auto"/>
            <w:vAlign w:val="center"/>
          </w:tcPr>
          <w:p w14:paraId="22F01CE5" w14:textId="4DA36321" w:rsidR="00E6011A" w:rsidRPr="002D3271" w:rsidRDefault="009E6FB3" w:rsidP="00E6011A">
            <w:pPr>
              <w:spacing w:before="60"/>
              <w:rPr>
                <w:sz w:val="18"/>
                <w:szCs w:val="18"/>
              </w:rPr>
            </w:pPr>
            <w:r w:rsidRPr="002D3271">
              <w:rPr>
                <w:sz w:val="18"/>
                <w:szCs w:val="18"/>
              </w:rPr>
              <w:t>Une ou plusieurs salles dédiées aux prélèvements fœtaux</w:t>
            </w:r>
            <w:r w:rsidR="00E6011A">
              <w:rPr>
                <w:rStyle w:val="Appelnotedebasdep"/>
                <w:sz w:val="18"/>
                <w:szCs w:val="18"/>
              </w:rPr>
              <w:footnoteReference w:id="7"/>
            </w:r>
          </w:p>
        </w:tc>
        <w:tc>
          <w:tcPr>
            <w:tcW w:w="993" w:type="pct"/>
            <w:tcBorders>
              <w:top w:val="none" w:sz="4" w:space="0" w:color="000000"/>
              <w:left w:val="none" w:sz="4" w:space="0" w:color="000000"/>
              <w:bottom w:val="single" w:sz="4" w:space="0" w:color="auto"/>
              <w:right w:val="single" w:sz="4" w:space="0" w:color="auto"/>
            </w:tcBorders>
            <w:shd w:val="clear" w:color="auto" w:fill="auto"/>
            <w:noWrap/>
          </w:tcPr>
          <w:p w14:paraId="709136F5" w14:textId="7AE5999A" w:rsidR="009E6FB3" w:rsidRDefault="009E6FB3" w:rsidP="002D3271">
            <w:pPr>
              <w:rPr>
                <w:rFonts w:cs="Arial"/>
                <w:sz w:val="18"/>
                <w:szCs w:val="18"/>
                <w:highlight w:val="yellow"/>
              </w:rPr>
            </w:pPr>
            <w:r w:rsidRPr="00687B3C">
              <w:rPr>
                <w:rFonts w:cs="Arial"/>
                <w:sz w:val="18"/>
                <w:szCs w:val="18"/>
              </w:rPr>
              <w:fldChar w:fldCharType="begin">
                <w:ffData>
                  <w:name w:val="CaseACocher4"/>
                  <w:enabled/>
                  <w:calcOnExit w:val="0"/>
                  <w:checkBox>
                    <w:size w:val="20"/>
                    <w:default w:val="0"/>
                  </w:checkBox>
                </w:ffData>
              </w:fldChar>
            </w:r>
            <w:r w:rsidRPr="00687B3C">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687B3C">
              <w:rPr>
                <w:rFonts w:cs="Arial"/>
                <w:sz w:val="18"/>
                <w:szCs w:val="18"/>
              </w:rPr>
              <w:fldChar w:fldCharType="end"/>
            </w:r>
            <w:r w:rsidRPr="00687B3C">
              <w:rPr>
                <w:rFonts w:cs="Arial"/>
                <w:sz w:val="18"/>
                <w:szCs w:val="18"/>
              </w:rPr>
              <w:t xml:space="preserve"> Oui </w:t>
            </w:r>
            <w:r w:rsidRPr="00687B3C">
              <w:rPr>
                <w:rFonts w:cs="Arial"/>
                <w:sz w:val="18"/>
                <w:szCs w:val="18"/>
              </w:rPr>
              <w:fldChar w:fldCharType="begin">
                <w:ffData>
                  <w:name w:val="CaseACocher4"/>
                  <w:enabled/>
                  <w:calcOnExit w:val="0"/>
                  <w:checkBox>
                    <w:size w:val="20"/>
                    <w:default w:val="0"/>
                  </w:checkBox>
                </w:ffData>
              </w:fldChar>
            </w:r>
            <w:r w:rsidRPr="00687B3C">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687B3C">
              <w:rPr>
                <w:rFonts w:cs="Arial"/>
                <w:sz w:val="18"/>
                <w:szCs w:val="18"/>
              </w:rPr>
              <w:fldChar w:fldCharType="end"/>
            </w:r>
            <w:r w:rsidRPr="00687B3C">
              <w:rPr>
                <w:rFonts w:cs="Arial"/>
                <w:sz w:val="18"/>
                <w:szCs w:val="18"/>
              </w:rPr>
              <w:t xml:space="preserve"> Non</w:t>
            </w:r>
          </w:p>
        </w:tc>
        <w:tc>
          <w:tcPr>
            <w:tcW w:w="991" w:type="pct"/>
            <w:tcBorders>
              <w:top w:val="none" w:sz="4" w:space="0" w:color="000000"/>
              <w:left w:val="none" w:sz="4" w:space="0" w:color="000000"/>
              <w:bottom w:val="single" w:sz="4" w:space="0" w:color="auto"/>
              <w:right w:val="single" w:sz="4" w:space="0" w:color="auto"/>
            </w:tcBorders>
            <w:shd w:val="clear" w:color="auto" w:fill="auto"/>
          </w:tcPr>
          <w:p w14:paraId="0DF656EF" w14:textId="77777777" w:rsidR="009E6FB3" w:rsidRDefault="009E6FB3" w:rsidP="002D3271">
            <w:pPr>
              <w:rPr>
                <w:rFonts w:cs="Arial"/>
                <w:bCs/>
                <w:sz w:val="18"/>
                <w:szCs w:val="18"/>
              </w:rPr>
            </w:pPr>
          </w:p>
        </w:tc>
      </w:tr>
      <w:tr w:rsidR="009E6FB3" w14:paraId="37530675" w14:textId="77777777" w:rsidTr="0041390A">
        <w:trPr>
          <w:trHeight w:val="70"/>
          <w:jc w:val="center"/>
        </w:trPr>
        <w:tc>
          <w:tcPr>
            <w:tcW w:w="283" w:type="pct"/>
            <w:tcBorders>
              <w:top w:val="none" w:sz="4" w:space="0" w:color="000000"/>
              <w:left w:val="single" w:sz="4" w:space="0" w:color="auto"/>
              <w:bottom w:val="single" w:sz="4" w:space="0" w:color="auto"/>
              <w:right w:val="single" w:sz="4" w:space="0" w:color="auto"/>
            </w:tcBorders>
            <w:shd w:val="clear" w:color="auto" w:fill="auto"/>
            <w:noWrap/>
          </w:tcPr>
          <w:p w14:paraId="6117849C" w14:textId="77777777" w:rsidR="009E6FB3" w:rsidRPr="0041390A" w:rsidRDefault="009E6FB3" w:rsidP="0041390A">
            <w:pPr>
              <w:pStyle w:val="Paragraphedeliste"/>
              <w:numPr>
                <w:ilvl w:val="0"/>
                <w:numId w:val="35"/>
              </w:numPr>
              <w:jc w:val="center"/>
              <w:rPr>
                <w:rFonts w:cs="Arial"/>
                <w:sz w:val="18"/>
                <w:szCs w:val="18"/>
              </w:rPr>
            </w:pPr>
          </w:p>
        </w:tc>
        <w:tc>
          <w:tcPr>
            <w:tcW w:w="377" w:type="pct"/>
            <w:vMerge/>
            <w:tcBorders>
              <w:left w:val="none" w:sz="4" w:space="0" w:color="000000"/>
              <w:bottom w:val="single" w:sz="4" w:space="0" w:color="auto"/>
              <w:right w:val="single" w:sz="4" w:space="0" w:color="auto"/>
            </w:tcBorders>
            <w:shd w:val="clear" w:color="auto" w:fill="auto"/>
            <w:noWrap/>
          </w:tcPr>
          <w:p w14:paraId="5E474609" w14:textId="2D29F6FF" w:rsidR="009E6FB3" w:rsidRPr="007B6AE0" w:rsidRDefault="009E6FB3" w:rsidP="002D3271">
            <w:pPr>
              <w:jc w:val="center"/>
              <w:rPr>
                <w:rFonts w:cs="Arial"/>
                <w:sz w:val="18"/>
                <w:szCs w:val="18"/>
              </w:rPr>
            </w:pPr>
          </w:p>
        </w:tc>
        <w:tc>
          <w:tcPr>
            <w:tcW w:w="2356" w:type="pct"/>
            <w:tcBorders>
              <w:top w:val="none" w:sz="4" w:space="0" w:color="000000"/>
              <w:left w:val="none" w:sz="4" w:space="0" w:color="000000"/>
              <w:bottom w:val="single" w:sz="4" w:space="0" w:color="auto"/>
              <w:right w:val="single" w:sz="4" w:space="0" w:color="auto"/>
            </w:tcBorders>
            <w:shd w:val="clear" w:color="auto" w:fill="auto"/>
            <w:vAlign w:val="center"/>
          </w:tcPr>
          <w:p w14:paraId="6F56C0A7" w14:textId="46015BAA" w:rsidR="009E6FB3" w:rsidRPr="002D3271" w:rsidRDefault="009E6FB3" w:rsidP="002D3271">
            <w:pPr>
              <w:spacing w:before="60"/>
              <w:rPr>
                <w:sz w:val="18"/>
                <w:szCs w:val="18"/>
              </w:rPr>
            </w:pPr>
            <w:r w:rsidRPr="002D3271">
              <w:rPr>
                <w:sz w:val="18"/>
                <w:szCs w:val="18"/>
              </w:rPr>
              <w:t>Dans toute la mesure du possible, d’une salle d’attente spécifique</w:t>
            </w:r>
            <w:r w:rsidR="00112DF1">
              <w:rPr>
                <w:sz w:val="18"/>
                <w:szCs w:val="18"/>
              </w:rPr>
              <w:t> ?</w:t>
            </w:r>
          </w:p>
        </w:tc>
        <w:tc>
          <w:tcPr>
            <w:tcW w:w="993" w:type="pct"/>
            <w:tcBorders>
              <w:top w:val="none" w:sz="4" w:space="0" w:color="000000"/>
              <w:left w:val="none" w:sz="4" w:space="0" w:color="000000"/>
              <w:bottom w:val="single" w:sz="4" w:space="0" w:color="auto"/>
              <w:right w:val="single" w:sz="4" w:space="0" w:color="auto"/>
            </w:tcBorders>
            <w:shd w:val="clear" w:color="auto" w:fill="auto"/>
            <w:noWrap/>
          </w:tcPr>
          <w:p w14:paraId="6E29AA65" w14:textId="5542AFF7" w:rsidR="009E6FB3" w:rsidRDefault="009E6FB3" w:rsidP="002D3271">
            <w:pPr>
              <w:rPr>
                <w:rFonts w:cs="Arial"/>
                <w:sz w:val="18"/>
                <w:szCs w:val="18"/>
                <w:highlight w:val="yellow"/>
              </w:rPr>
            </w:pPr>
            <w:r w:rsidRPr="00687B3C">
              <w:rPr>
                <w:rFonts w:cs="Arial"/>
                <w:sz w:val="18"/>
                <w:szCs w:val="18"/>
              </w:rPr>
              <w:fldChar w:fldCharType="begin">
                <w:ffData>
                  <w:name w:val="CaseACocher4"/>
                  <w:enabled/>
                  <w:calcOnExit w:val="0"/>
                  <w:checkBox>
                    <w:size w:val="20"/>
                    <w:default w:val="0"/>
                  </w:checkBox>
                </w:ffData>
              </w:fldChar>
            </w:r>
            <w:r w:rsidRPr="00687B3C">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687B3C">
              <w:rPr>
                <w:rFonts w:cs="Arial"/>
                <w:sz w:val="18"/>
                <w:szCs w:val="18"/>
              </w:rPr>
              <w:fldChar w:fldCharType="end"/>
            </w:r>
            <w:r w:rsidRPr="00687B3C">
              <w:rPr>
                <w:rFonts w:cs="Arial"/>
                <w:sz w:val="18"/>
                <w:szCs w:val="18"/>
              </w:rPr>
              <w:t xml:space="preserve"> Oui </w:t>
            </w:r>
            <w:r w:rsidRPr="00687B3C">
              <w:rPr>
                <w:rFonts w:cs="Arial"/>
                <w:sz w:val="18"/>
                <w:szCs w:val="18"/>
              </w:rPr>
              <w:fldChar w:fldCharType="begin">
                <w:ffData>
                  <w:name w:val="CaseACocher4"/>
                  <w:enabled/>
                  <w:calcOnExit w:val="0"/>
                  <w:checkBox>
                    <w:size w:val="20"/>
                    <w:default w:val="0"/>
                  </w:checkBox>
                </w:ffData>
              </w:fldChar>
            </w:r>
            <w:r w:rsidRPr="00687B3C">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687B3C">
              <w:rPr>
                <w:rFonts w:cs="Arial"/>
                <w:sz w:val="18"/>
                <w:szCs w:val="18"/>
              </w:rPr>
              <w:fldChar w:fldCharType="end"/>
            </w:r>
            <w:r w:rsidRPr="00687B3C">
              <w:rPr>
                <w:rFonts w:cs="Arial"/>
                <w:sz w:val="18"/>
                <w:szCs w:val="18"/>
              </w:rPr>
              <w:t xml:space="preserve"> Non</w:t>
            </w:r>
          </w:p>
        </w:tc>
        <w:tc>
          <w:tcPr>
            <w:tcW w:w="991" w:type="pct"/>
            <w:tcBorders>
              <w:top w:val="none" w:sz="4" w:space="0" w:color="000000"/>
              <w:left w:val="none" w:sz="4" w:space="0" w:color="000000"/>
              <w:bottom w:val="single" w:sz="4" w:space="0" w:color="auto"/>
              <w:right w:val="single" w:sz="4" w:space="0" w:color="auto"/>
            </w:tcBorders>
            <w:shd w:val="clear" w:color="auto" w:fill="auto"/>
          </w:tcPr>
          <w:p w14:paraId="4F7ADBE7" w14:textId="77777777" w:rsidR="009E6FB3" w:rsidRDefault="009E6FB3" w:rsidP="002D3271">
            <w:pPr>
              <w:rPr>
                <w:rFonts w:cs="Arial"/>
                <w:bCs/>
                <w:sz w:val="18"/>
                <w:szCs w:val="18"/>
              </w:rPr>
            </w:pPr>
          </w:p>
        </w:tc>
      </w:tr>
    </w:tbl>
    <w:p w14:paraId="3AF68A43" w14:textId="1F22FFD0" w:rsidR="006F5095" w:rsidRDefault="006F5095" w:rsidP="00E6011A"/>
    <w:p w14:paraId="1C104A80" w14:textId="3806CAF2" w:rsidR="006F5095" w:rsidRDefault="006F5095" w:rsidP="007D7B99"/>
    <w:p w14:paraId="77A47376" w14:textId="77777777" w:rsidR="006F5095" w:rsidRDefault="006F5095" w:rsidP="00920813">
      <w:pPr>
        <w:ind w:firstLine="708"/>
      </w:pPr>
    </w:p>
    <w:tbl>
      <w:tblPr>
        <w:tblW w:w="5521" w:type="pct"/>
        <w:jc w:val="center"/>
        <w:tblLayout w:type="fixed"/>
        <w:tblCellMar>
          <w:left w:w="70" w:type="dxa"/>
          <w:right w:w="70" w:type="dxa"/>
        </w:tblCellMar>
        <w:tblLook w:val="0000" w:firstRow="0" w:lastRow="0" w:firstColumn="0" w:lastColumn="0" w:noHBand="0" w:noVBand="0"/>
      </w:tblPr>
      <w:tblGrid>
        <w:gridCol w:w="853"/>
        <w:gridCol w:w="3034"/>
        <w:gridCol w:w="5316"/>
        <w:gridCol w:w="2989"/>
        <w:gridCol w:w="2980"/>
      </w:tblGrid>
      <w:tr w:rsidR="00920813" w:rsidRPr="00920813" w14:paraId="27148FE4" w14:textId="77777777" w:rsidTr="0041390A">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4ABF4706" w14:textId="598EDB8E" w:rsidR="00920813" w:rsidRPr="006F5095" w:rsidRDefault="006F5095" w:rsidP="005A1837">
            <w:pPr>
              <w:pStyle w:val="Titre1"/>
              <w:rPr>
                <w:color w:val="FFFFFF" w:themeColor="background1"/>
              </w:rPr>
            </w:pPr>
            <w:r w:rsidRPr="006F5095">
              <w:rPr>
                <w:color w:val="FFFFFF" w:themeColor="background1"/>
              </w:rPr>
              <w:t>EQUIPEMENTS</w:t>
            </w:r>
          </w:p>
        </w:tc>
      </w:tr>
      <w:tr w:rsidR="00BF0502" w14:paraId="6F31B273" w14:textId="77777777" w:rsidTr="00BF0502">
        <w:trPr>
          <w:trHeight w:val="682"/>
          <w:jc w:val="center"/>
        </w:trPr>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E0E815" w14:textId="77027F77" w:rsidR="00BF0502" w:rsidRDefault="00BF0502" w:rsidP="00BF0502">
            <w:pPr>
              <w:jc w:val="center"/>
              <w:rPr>
                <w:rFonts w:cs="Arial"/>
                <w:b/>
                <w:bCs/>
                <w:sz w:val="18"/>
                <w:szCs w:val="18"/>
              </w:rPr>
            </w:pPr>
            <w:r w:rsidRPr="00A47A65">
              <w:rPr>
                <w:rFonts w:cs="Arial"/>
                <w:b/>
                <w:bCs/>
                <w:sz w:val="18"/>
                <w:szCs w:val="18"/>
              </w:rPr>
              <w:t>N°</w:t>
            </w:r>
          </w:p>
        </w:tc>
        <w:tc>
          <w:tcPr>
            <w:tcW w:w="1000"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013447B2" w14:textId="133465AA" w:rsidR="00BF0502" w:rsidRDefault="00BF0502" w:rsidP="00BF0502">
            <w:pPr>
              <w:jc w:val="center"/>
              <w:rPr>
                <w:rFonts w:cs="Arial"/>
                <w:b/>
                <w:bCs/>
                <w:sz w:val="18"/>
                <w:szCs w:val="18"/>
              </w:rPr>
            </w:pPr>
            <w:r w:rsidRPr="00A47A65">
              <w:rPr>
                <w:rFonts w:cs="Arial"/>
                <w:b/>
                <w:bCs/>
                <w:sz w:val="18"/>
                <w:szCs w:val="18"/>
              </w:rPr>
              <w:t>Références</w:t>
            </w:r>
          </w:p>
        </w:tc>
        <w:tc>
          <w:tcPr>
            <w:tcW w:w="1752"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3EC127B4" w14:textId="77777777" w:rsidR="00BF0502" w:rsidRDefault="00BF0502" w:rsidP="00BF0502">
            <w:pPr>
              <w:jc w:val="center"/>
              <w:rPr>
                <w:rFonts w:cs="Arial"/>
                <w:b/>
                <w:bCs/>
                <w:sz w:val="18"/>
                <w:szCs w:val="18"/>
              </w:rPr>
            </w:pPr>
          </w:p>
          <w:p w14:paraId="131D0367" w14:textId="77777777" w:rsidR="00BF0502" w:rsidRPr="00A47A65" w:rsidRDefault="00BF0502" w:rsidP="00BF0502">
            <w:pPr>
              <w:jc w:val="center"/>
              <w:rPr>
                <w:rFonts w:cs="Arial"/>
                <w:b/>
                <w:bCs/>
                <w:sz w:val="18"/>
                <w:szCs w:val="18"/>
              </w:rPr>
            </w:pPr>
            <w:r w:rsidRPr="00A47A65">
              <w:rPr>
                <w:rFonts w:cs="Arial"/>
                <w:b/>
                <w:bCs/>
                <w:sz w:val="18"/>
                <w:szCs w:val="18"/>
              </w:rPr>
              <w:t>Items</w:t>
            </w:r>
          </w:p>
          <w:p w14:paraId="55FF7FC4" w14:textId="5C2CD3AB" w:rsidR="00BF0502" w:rsidRPr="00D4534E" w:rsidRDefault="00BF0502" w:rsidP="00BF0502">
            <w:pPr>
              <w:jc w:val="center"/>
              <w:rPr>
                <w:rFonts w:cs="Arial"/>
                <w:i/>
                <w:iCs/>
                <w:sz w:val="18"/>
                <w:szCs w:val="18"/>
              </w:rPr>
            </w:pPr>
          </w:p>
        </w:tc>
        <w:tc>
          <w:tcPr>
            <w:tcW w:w="985" w:type="pct"/>
            <w:tcBorders>
              <w:top w:val="single" w:sz="4" w:space="0" w:color="auto"/>
              <w:left w:val="none" w:sz="4" w:space="0" w:color="000000"/>
              <w:bottom w:val="single" w:sz="4" w:space="0" w:color="auto"/>
              <w:right w:val="single" w:sz="4" w:space="0" w:color="auto"/>
            </w:tcBorders>
            <w:shd w:val="clear" w:color="auto" w:fill="F2F2F2" w:themeFill="background1" w:themeFillShade="F2"/>
            <w:noWrap/>
            <w:vAlign w:val="center"/>
          </w:tcPr>
          <w:p w14:paraId="45D55D04" w14:textId="4D4942A7" w:rsidR="00BF0502" w:rsidRDefault="00BF0502" w:rsidP="00BF0502">
            <w:pPr>
              <w:jc w:val="center"/>
              <w:rPr>
                <w:rFonts w:cs="Arial"/>
                <w:b/>
                <w:bCs/>
                <w:sz w:val="18"/>
                <w:szCs w:val="18"/>
              </w:rPr>
            </w:pPr>
            <w:r w:rsidRPr="00A47A65">
              <w:rPr>
                <w:rFonts w:cs="Arial"/>
                <w:b/>
                <w:bCs/>
                <w:sz w:val="18"/>
                <w:szCs w:val="18"/>
              </w:rPr>
              <w:t>État des lieux à renseigner en détail par le CPDPN</w:t>
            </w:r>
          </w:p>
        </w:tc>
        <w:tc>
          <w:tcPr>
            <w:tcW w:w="982" w:type="pct"/>
            <w:tcBorders>
              <w:top w:val="single" w:sz="4" w:space="0" w:color="auto"/>
              <w:left w:val="none" w:sz="4" w:space="0" w:color="000000"/>
              <w:bottom w:val="single" w:sz="4" w:space="0" w:color="auto"/>
              <w:right w:val="single" w:sz="4" w:space="0" w:color="auto"/>
            </w:tcBorders>
            <w:shd w:val="clear" w:color="auto" w:fill="F2F2F2" w:themeFill="background1" w:themeFillShade="F2"/>
          </w:tcPr>
          <w:p w14:paraId="1B83A654" w14:textId="77777777" w:rsidR="00BF0502" w:rsidRDefault="00BF0502" w:rsidP="00BF0502">
            <w:pPr>
              <w:jc w:val="center"/>
              <w:rPr>
                <w:rFonts w:cs="Arial"/>
                <w:b/>
                <w:bCs/>
                <w:sz w:val="18"/>
                <w:szCs w:val="18"/>
              </w:rPr>
            </w:pPr>
          </w:p>
          <w:p w14:paraId="2490AE2C" w14:textId="77777777" w:rsidR="00BF0502" w:rsidRPr="00A47A65" w:rsidRDefault="00BF0502" w:rsidP="00BF0502">
            <w:pPr>
              <w:jc w:val="center"/>
              <w:rPr>
                <w:rFonts w:cs="Arial"/>
                <w:b/>
                <w:bCs/>
                <w:sz w:val="18"/>
                <w:szCs w:val="18"/>
              </w:rPr>
            </w:pPr>
            <w:r>
              <w:rPr>
                <w:rFonts w:cs="Arial"/>
                <w:b/>
                <w:bCs/>
                <w:sz w:val="18"/>
                <w:szCs w:val="18"/>
              </w:rPr>
              <w:t>Commentaires</w:t>
            </w:r>
            <w:r w:rsidRPr="00A47A65">
              <w:rPr>
                <w:rFonts w:cs="Arial"/>
                <w:b/>
                <w:bCs/>
                <w:sz w:val="18"/>
                <w:szCs w:val="18"/>
              </w:rPr>
              <w:t xml:space="preserve">  </w:t>
            </w:r>
          </w:p>
          <w:p w14:paraId="2C165117" w14:textId="0E8EE8BF" w:rsidR="00BF0502" w:rsidRDefault="00BF0502" w:rsidP="00BF0502">
            <w:pPr>
              <w:jc w:val="center"/>
              <w:rPr>
                <w:rFonts w:cs="Arial"/>
                <w:b/>
                <w:bCs/>
                <w:sz w:val="18"/>
                <w:szCs w:val="18"/>
              </w:rPr>
            </w:pPr>
          </w:p>
        </w:tc>
      </w:tr>
      <w:tr w:rsidR="00920813" w14:paraId="3B25A4F9" w14:textId="77777777" w:rsidTr="0041390A">
        <w:trPr>
          <w:trHeight w:val="3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tcPr>
          <w:p w14:paraId="6097D079" w14:textId="4B482B2C" w:rsidR="00920813" w:rsidRDefault="007507AB" w:rsidP="005A1837">
            <w:pPr>
              <w:rPr>
                <w:rFonts w:cs="Arial"/>
                <w:b/>
                <w:bCs/>
                <w:sz w:val="18"/>
                <w:szCs w:val="18"/>
              </w:rPr>
            </w:pPr>
            <w:r>
              <w:rPr>
                <w:rFonts w:cs="Arial"/>
                <w:b/>
                <w:sz w:val="18"/>
                <w:szCs w:val="18"/>
              </w:rPr>
              <w:t>Système d’information</w:t>
            </w:r>
            <w:r w:rsidR="00920813">
              <w:rPr>
                <w:rFonts w:cs="Arial"/>
                <w:b/>
                <w:sz w:val="18"/>
                <w:szCs w:val="18"/>
              </w:rPr>
              <w:t> </w:t>
            </w:r>
          </w:p>
        </w:tc>
      </w:tr>
      <w:tr w:rsidR="002D3271" w14:paraId="304E82F0" w14:textId="77777777" w:rsidTr="00BF0502">
        <w:trPr>
          <w:trHeight w:val="510"/>
          <w:jc w:val="center"/>
        </w:trPr>
        <w:tc>
          <w:tcPr>
            <w:tcW w:w="28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2E36B754" w14:textId="77777777" w:rsidR="002D3271" w:rsidRPr="0041390A" w:rsidRDefault="002D3271" w:rsidP="0041390A">
            <w:pPr>
              <w:pStyle w:val="Paragraphedeliste"/>
              <w:numPr>
                <w:ilvl w:val="0"/>
                <w:numId w:val="35"/>
              </w:numPr>
              <w:jc w:val="center"/>
              <w:rPr>
                <w:rFonts w:cs="Arial"/>
                <w:sz w:val="18"/>
                <w:szCs w:val="18"/>
              </w:rPr>
            </w:pPr>
          </w:p>
        </w:tc>
        <w:tc>
          <w:tcPr>
            <w:tcW w:w="1000" w:type="pct"/>
            <w:tcBorders>
              <w:top w:val="none" w:sz="4" w:space="0" w:color="000000"/>
              <w:left w:val="none" w:sz="4" w:space="0" w:color="000000"/>
              <w:bottom w:val="single" w:sz="4" w:space="0" w:color="auto"/>
              <w:right w:val="single" w:sz="4" w:space="0" w:color="auto"/>
            </w:tcBorders>
            <w:shd w:val="clear" w:color="auto" w:fill="auto"/>
            <w:noWrap/>
          </w:tcPr>
          <w:p w14:paraId="0423E750" w14:textId="2D722A7A" w:rsidR="002D3271" w:rsidRPr="007B6AE0" w:rsidRDefault="002D3271" w:rsidP="002D3271">
            <w:pPr>
              <w:jc w:val="center"/>
              <w:rPr>
                <w:rFonts w:cs="Arial"/>
                <w:sz w:val="18"/>
                <w:szCs w:val="18"/>
              </w:rPr>
            </w:pPr>
            <w:r w:rsidRPr="00705AEA">
              <w:rPr>
                <w:rFonts w:cs="Arial"/>
                <w:sz w:val="18"/>
                <w:szCs w:val="18"/>
              </w:rPr>
              <w:t xml:space="preserve">BP </w:t>
            </w:r>
            <w:r w:rsidRPr="00705AEA">
              <w:rPr>
                <w:sz w:val="18"/>
                <w:szCs w:val="18"/>
              </w:rPr>
              <w:t>Arrêté du 10 mars 2025</w:t>
            </w:r>
          </w:p>
        </w:tc>
        <w:tc>
          <w:tcPr>
            <w:tcW w:w="1752" w:type="pct"/>
            <w:tcBorders>
              <w:top w:val="none" w:sz="4" w:space="0" w:color="000000"/>
              <w:left w:val="none" w:sz="4" w:space="0" w:color="000000"/>
              <w:bottom w:val="single" w:sz="4" w:space="0" w:color="auto"/>
              <w:right w:val="single" w:sz="4" w:space="0" w:color="auto"/>
            </w:tcBorders>
            <w:shd w:val="clear" w:color="auto" w:fill="auto"/>
            <w:vAlign w:val="center"/>
          </w:tcPr>
          <w:p w14:paraId="34E0E8B9" w14:textId="2978D5A3" w:rsidR="002D3271" w:rsidRPr="009E6FB3" w:rsidRDefault="002D3271" w:rsidP="002D3271">
            <w:pPr>
              <w:rPr>
                <w:sz w:val="18"/>
                <w:szCs w:val="18"/>
              </w:rPr>
            </w:pPr>
            <w:r w:rsidRPr="009E6FB3">
              <w:rPr>
                <w:sz w:val="18"/>
                <w:szCs w:val="18"/>
              </w:rPr>
              <w:t>Un système d’information digitalisé partagé et un dispositif de visioconférence notamment pour les réunions de concertations pluridisciplinaires</w:t>
            </w:r>
            <w:r w:rsidR="00736CD1">
              <w:rPr>
                <w:sz w:val="18"/>
                <w:szCs w:val="18"/>
              </w:rPr>
              <w:t>.</w:t>
            </w:r>
          </w:p>
          <w:p w14:paraId="706D9AB6" w14:textId="77777777" w:rsidR="002D3271" w:rsidRPr="009E6FB3" w:rsidRDefault="002D3271" w:rsidP="002D3271">
            <w:pPr>
              <w:spacing w:before="60"/>
              <w:rPr>
                <w:rFonts w:cs="Arial"/>
                <w:bCs/>
                <w:sz w:val="18"/>
                <w:szCs w:val="18"/>
                <w:u w:val="single"/>
              </w:rPr>
            </w:pPr>
          </w:p>
        </w:tc>
        <w:tc>
          <w:tcPr>
            <w:tcW w:w="985" w:type="pct"/>
            <w:tcBorders>
              <w:top w:val="none" w:sz="4" w:space="0" w:color="000000"/>
              <w:left w:val="none" w:sz="4" w:space="0" w:color="000000"/>
              <w:bottom w:val="single" w:sz="4" w:space="0" w:color="auto"/>
              <w:right w:val="single" w:sz="4" w:space="0" w:color="auto"/>
            </w:tcBorders>
            <w:shd w:val="clear" w:color="auto" w:fill="auto"/>
            <w:noWrap/>
          </w:tcPr>
          <w:p w14:paraId="5F5B80FD" w14:textId="77777777" w:rsidR="00112DF1" w:rsidRDefault="00112DF1" w:rsidP="002D3271">
            <w:pPr>
              <w:rPr>
                <w:rFonts w:cs="Arial"/>
                <w:sz w:val="18"/>
                <w:szCs w:val="18"/>
              </w:rPr>
            </w:pPr>
            <w:r>
              <w:rPr>
                <w:rFonts w:cs="Arial"/>
                <w:sz w:val="18"/>
                <w:szCs w:val="18"/>
              </w:rPr>
              <w:t>Respect de la confidentialité des échanges ?</w:t>
            </w:r>
          </w:p>
          <w:p w14:paraId="37D5303A" w14:textId="513AFF28" w:rsidR="002D3271" w:rsidRPr="009E6FB3" w:rsidRDefault="002D3271" w:rsidP="002D3271">
            <w:pPr>
              <w:rPr>
                <w:rFonts w:cs="Arial"/>
                <w:bCs/>
                <w:sz w:val="18"/>
                <w:szCs w:val="18"/>
              </w:rPr>
            </w:pPr>
            <w:r w:rsidRPr="009E6FB3">
              <w:rPr>
                <w:rFonts w:cs="Arial"/>
                <w:sz w:val="18"/>
                <w:szCs w:val="18"/>
              </w:rPr>
              <w:fldChar w:fldCharType="begin">
                <w:ffData>
                  <w:name w:val="CaseACocher4"/>
                  <w:enabled/>
                  <w:calcOnExit w:val="0"/>
                  <w:checkBox>
                    <w:size w:val="20"/>
                    <w:default w:val="0"/>
                  </w:checkBox>
                </w:ffData>
              </w:fldChar>
            </w:r>
            <w:r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E6FB3">
              <w:rPr>
                <w:rFonts w:cs="Arial"/>
                <w:sz w:val="18"/>
                <w:szCs w:val="18"/>
              </w:rPr>
              <w:fldChar w:fldCharType="end"/>
            </w:r>
            <w:r w:rsidRPr="009E6FB3">
              <w:rPr>
                <w:rFonts w:cs="Arial"/>
                <w:sz w:val="18"/>
                <w:szCs w:val="18"/>
              </w:rPr>
              <w:t xml:space="preserve"> Oui </w:t>
            </w:r>
            <w:r w:rsidRPr="009E6FB3">
              <w:rPr>
                <w:rFonts w:cs="Arial"/>
                <w:sz w:val="18"/>
                <w:szCs w:val="18"/>
              </w:rPr>
              <w:fldChar w:fldCharType="begin">
                <w:ffData>
                  <w:name w:val="CaseACocher4"/>
                  <w:enabled/>
                  <w:calcOnExit w:val="0"/>
                  <w:checkBox>
                    <w:size w:val="20"/>
                    <w:default w:val="0"/>
                  </w:checkBox>
                </w:ffData>
              </w:fldChar>
            </w:r>
            <w:r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E6FB3">
              <w:rPr>
                <w:rFonts w:cs="Arial"/>
                <w:sz w:val="18"/>
                <w:szCs w:val="18"/>
              </w:rPr>
              <w:fldChar w:fldCharType="end"/>
            </w:r>
            <w:r w:rsidRPr="009E6FB3">
              <w:rPr>
                <w:rFonts w:cs="Arial"/>
                <w:sz w:val="18"/>
                <w:szCs w:val="18"/>
              </w:rPr>
              <w:t xml:space="preserve"> Non</w:t>
            </w:r>
          </w:p>
        </w:tc>
        <w:tc>
          <w:tcPr>
            <w:tcW w:w="982" w:type="pct"/>
            <w:tcBorders>
              <w:top w:val="none" w:sz="4" w:space="0" w:color="000000"/>
              <w:left w:val="none" w:sz="4" w:space="0" w:color="000000"/>
              <w:bottom w:val="single" w:sz="4" w:space="0" w:color="auto"/>
              <w:right w:val="single" w:sz="4" w:space="0" w:color="auto"/>
            </w:tcBorders>
            <w:shd w:val="clear" w:color="auto" w:fill="auto"/>
          </w:tcPr>
          <w:p w14:paraId="08A80182" w14:textId="77777777" w:rsidR="002D3271" w:rsidRDefault="002D3271" w:rsidP="002D3271">
            <w:pPr>
              <w:rPr>
                <w:rFonts w:cs="Arial"/>
                <w:bCs/>
                <w:sz w:val="18"/>
                <w:szCs w:val="18"/>
              </w:rPr>
            </w:pPr>
          </w:p>
        </w:tc>
      </w:tr>
      <w:tr w:rsidR="002D3271" w14:paraId="79091AC0" w14:textId="77777777" w:rsidTr="00BF0502">
        <w:trPr>
          <w:trHeight w:val="510"/>
          <w:jc w:val="center"/>
        </w:trPr>
        <w:tc>
          <w:tcPr>
            <w:tcW w:w="281" w:type="pct"/>
            <w:tcBorders>
              <w:top w:val="none" w:sz="4" w:space="0" w:color="000000"/>
              <w:left w:val="single" w:sz="4" w:space="0" w:color="auto"/>
              <w:bottom w:val="single" w:sz="4" w:space="0" w:color="auto"/>
              <w:right w:val="single" w:sz="4" w:space="0" w:color="auto"/>
            </w:tcBorders>
            <w:shd w:val="clear" w:color="auto" w:fill="auto"/>
            <w:noWrap/>
          </w:tcPr>
          <w:p w14:paraId="4F01F931" w14:textId="77777777" w:rsidR="002D3271" w:rsidRPr="0041390A" w:rsidRDefault="002D3271" w:rsidP="0041390A">
            <w:pPr>
              <w:pStyle w:val="Paragraphedeliste"/>
              <w:numPr>
                <w:ilvl w:val="0"/>
                <w:numId w:val="35"/>
              </w:numPr>
              <w:jc w:val="center"/>
              <w:rPr>
                <w:rFonts w:cs="Arial"/>
                <w:sz w:val="18"/>
                <w:szCs w:val="18"/>
              </w:rPr>
            </w:pPr>
          </w:p>
        </w:tc>
        <w:tc>
          <w:tcPr>
            <w:tcW w:w="1000" w:type="pct"/>
            <w:tcBorders>
              <w:top w:val="none" w:sz="4" w:space="0" w:color="000000"/>
              <w:left w:val="none" w:sz="4" w:space="0" w:color="000000"/>
              <w:bottom w:val="single" w:sz="4" w:space="0" w:color="auto"/>
              <w:right w:val="single" w:sz="4" w:space="0" w:color="auto"/>
            </w:tcBorders>
            <w:shd w:val="clear" w:color="auto" w:fill="auto"/>
            <w:noWrap/>
          </w:tcPr>
          <w:p w14:paraId="19C1BBFF" w14:textId="0FD44AFD" w:rsidR="002D3271" w:rsidRPr="007B6AE0" w:rsidRDefault="002D3271" w:rsidP="002D3271">
            <w:pPr>
              <w:spacing w:before="60"/>
              <w:jc w:val="center"/>
              <w:rPr>
                <w:rFonts w:cs="Arial"/>
                <w:sz w:val="18"/>
                <w:szCs w:val="18"/>
              </w:rPr>
            </w:pPr>
            <w:r w:rsidRPr="00705AEA">
              <w:rPr>
                <w:rFonts w:cs="Arial"/>
                <w:sz w:val="18"/>
                <w:szCs w:val="18"/>
              </w:rPr>
              <w:t xml:space="preserve">BP </w:t>
            </w:r>
            <w:r w:rsidRPr="00705AEA">
              <w:rPr>
                <w:sz w:val="18"/>
                <w:szCs w:val="18"/>
              </w:rPr>
              <w:t>Arrêté du 10 mars 2025</w:t>
            </w:r>
          </w:p>
        </w:tc>
        <w:tc>
          <w:tcPr>
            <w:tcW w:w="1752" w:type="pct"/>
            <w:tcBorders>
              <w:top w:val="none" w:sz="4" w:space="0" w:color="000000"/>
              <w:left w:val="none" w:sz="4" w:space="0" w:color="000000"/>
              <w:bottom w:val="single" w:sz="4" w:space="0" w:color="auto"/>
              <w:right w:val="single" w:sz="4" w:space="0" w:color="auto"/>
            </w:tcBorders>
            <w:shd w:val="clear" w:color="auto" w:fill="auto"/>
          </w:tcPr>
          <w:p w14:paraId="093C1306" w14:textId="77777777" w:rsidR="002D3271" w:rsidRPr="009E6FB3" w:rsidRDefault="002D3271" w:rsidP="002D3271">
            <w:pPr>
              <w:rPr>
                <w:sz w:val="18"/>
                <w:szCs w:val="18"/>
              </w:rPr>
            </w:pPr>
            <w:r w:rsidRPr="009E6FB3">
              <w:rPr>
                <w:sz w:val="18"/>
                <w:szCs w:val="18"/>
              </w:rPr>
              <w:t>Les conditions de numérisation sont conformes aux modalités de numérisation du dossier médical au sein permettant de garantir une valeur probante aux données et documents de santé constitués sous forme numérique, dans le respect de la réglementation et de la politique globale de l’établissement en cohérence et dans le respect des règles établies par l’Agence du numérique en santé.</w:t>
            </w:r>
          </w:p>
          <w:p w14:paraId="3855EE65" w14:textId="77777777" w:rsidR="002D3271" w:rsidRPr="009E6FB3" w:rsidRDefault="002D3271" w:rsidP="002D3271">
            <w:pPr>
              <w:shd w:val="clear" w:color="auto" w:fill="FFFFFF"/>
              <w:spacing w:before="60"/>
              <w:rPr>
                <w:rFonts w:cs="Arial"/>
                <w:sz w:val="18"/>
                <w:szCs w:val="18"/>
              </w:rPr>
            </w:pPr>
          </w:p>
        </w:tc>
        <w:tc>
          <w:tcPr>
            <w:tcW w:w="985" w:type="pct"/>
            <w:tcBorders>
              <w:top w:val="none" w:sz="4" w:space="0" w:color="000000"/>
              <w:left w:val="none" w:sz="4" w:space="0" w:color="000000"/>
              <w:bottom w:val="single" w:sz="4" w:space="0" w:color="auto"/>
              <w:right w:val="single" w:sz="4" w:space="0" w:color="auto"/>
            </w:tcBorders>
            <w:shd w:val="clear" w:color="auto" w:fill="auto"/>
            <w:noWrap/>
          </w:tcPr>
          <w:p w14:paraId="53A75A7A" w14:textId="380455B9" w:rsidR="002D3271" w:rsidRPr="009E6FB3" w:rsidRDefault="002D3271" w:rsidP="002D3271">
            <w:pPr>
              <w:rPr>
                <w:rFonts w:cs="Arial"/>
                <w:sz w:val="18"/>
                <w:szCs w:val="18"/>
                <w:highlight w:val="yellow"/>
              </w:rPr>
            </w:pPr>
            <w:r w:rsidRPr="009E6FB3">
              <w:rPr>
                <w:rFonts w:cs="Arial"/>
                <w:sz w:val="18"/>
                <w:szCs w:val="18"/>
              </w:rPr>
              <w:fldChar w:fldCharType="begin">
                <w:ffData>
                  <w:name w:val="CaseACocher4"/>
                  <w:enabled/>
                  <w:calcOnExit w:val="0"/>
                  <w:checkBox>
                    <w:size w:val="20"/>
                    <w:default w:val="0"/>
                  </w:checkBox>
                </w:ffData>
              </w:fldChar>
            </w:r>
            <w:r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E6FB3">
              <w:rPr>
                <w:rFonts w:cs="Arial"/>
                <w:sz w:val="18"/>
                <w:szCs w:val="18"/>
              </w:rPr>
              <w:fldChar w:fldCharType="end"/>
            </w:r>
            <w:r w:rsidRPr="009E6FB3">
              <w:rPr>
                <w:rFonts w:cs="Arial"/>
                <w:sz w:val="18"/>
                <w:szCs w:val="18"/>
              </w:rPr>
              <w:t xml:space="preserve"> Oui </w:t>
            </w:r>
            <w:r w:rsidRPr="009E6FB3">
              <w:rPr>
                <w:rFonts w:cs="Arial"/>
                <w:sz w:val="18"/>
                <w:szCs w:val="18"/>
              </w:rPr>
              <w:fldChar w:fldCharType="begin">
                <w:ffData>
                  <w:name w:val="CaseACocher4"/>
                  <w:enabled/>
                  <w:calcOnExit w:val="0"/>
                  <w:checkBox>
                    <w:size w:val="20"/>
                    <w:default w:val="0"/>
                  </w:checkBox>
                </w:ffData>
              </w:fldChar>
            </w:r>
            <w:r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Pr="009E6FB3">
              <w:rPr>
                <w:rFonts w:cs="Arial"/>
                <w:sz w:val="18"/>
                <w:szCs w:val="18"/>
              </w:rPr>
              <w:fldChar w:fldCharType="end"/>
            </w:r>
            <w:r w:rsidRPr="009E6FB3">
              <w:rPr>
                <w:rFonts w:cs="Arial"/>
                <w:sz w:val="18"/>
                <w:szCs w:val="18"/>
              </w:rPr>
              <w:t xml:space="preserve"> Non</w:t>
            </w:r>
          </w:p>
        </w:tc>
        <w:tc>
          <w:tcPr>
            <w:tcW w:w="982" w:type="pct"/>
            <w:tcBorders>
              <w:top w:val="none" w:sz="4" w:space="0" w:color="000000"/>
              <w:left w:val="none" w:sz="4" w:space="0" w:color="000000"/>
              <w:bottom w:val="single" w:sz="4" w:space="0" w:color="auto"/>
              <w:right w:val="single" w:sz="4" w:space="0" w:color="auto"/>
            </w:tcBorders>
            <w:shd w:val="clear" w:color="auto" w:fill="auto"/>
          </w:tcPr>
          <w:p w14:paraId="5646E697" w14:textId="77777777" w:rsidR="002D3271" w:rsidRDefault="002D3271" w:rsidP="002D3271">
            <w:pPr>
              <w:rPr>
                <w:rFonts w:cs="Arial"/>
                <w:bCs/>
                <w:sz w:val="18"/>
                <w:szCs w:val="18"/>
              </w:rPr>
            </w:pPr>
          </w:p>
        </w:tc>
      </w:tr>
      <w:tr w:rsidR="002D3271" w14:paraId="7C498914" w14:textId="77777777" w:rsidTr="00BF0502">
        <w:trPr>
          <w:trHeight w:val="510"/>
          <w:jc w:val="center"/>
        </w:trPr>
        <w:tc>
          <w:tcPr>
            <w:tcW w:w="281" w:type="pct"/>
            <w:tcBorders>
              <w:top w:val="none" w:sz="4" w:space="0" w:color="000000"/>
              <w:left w:val="single" w:sz="4" w:space="0" w:color="auto"/>
              <w:bottom w:val="single" w:sz="4" w:space="0" w:color="auto"/>
              <w:right w:val="single" w:sz="4" w:space="0" w:color="auto"/>
            </w:tcBorders>
            <w:shd w:val="clear" w:color="auto" w:fill="auto"/>
            <w:noWrap/>
          </w:tcPr>
          <w:p w14:paraId="02086E3F" w14:textId="77777777" w:rsidR="002D3271" w:rsidRPr="0041390A" w:rsidRDefault="002D3271" w:rsidP="0041390A">
            <w:pPr>
              <w:pStyle w:val="Paragraphedeliste"/>
              <w:numPr>
                <w:ilvl w:val="0"/>
                <w:numId w:val="35"/>
              </w:numPr>
              <w:jc w:val="center"/>
              <w:rPr>
                <w:rFonts w:cs="Arial"/>
                <w:sz w:val="18"/>
                <w:szCs w:val="18"/>
              </w:rPr>
            </w:pPr>
          </w:p>
        </w:tc>
        <w:tc>
          <w:tcPr>
            <w:tcW w:w="1000" w:type="pct"/>
            <w:tcBorders>
              <w:top w:val="none" w:sz="4" w:space="0" w:color="000000"/>
              <w:left w:val="none" w:sz="4" w:space="0" w:color="000000"/>
              <w:bottom w:val="single" w:sz="4" w:space="0" w:color="auto"/>
              <w:right w:val="single" w:sz="4" w:space="0" w:color="auto"/>
            </w:tcBorders>
            <w:shd w:val="clear" w:color="auto" w:fill="auto"/>
            <w:noWrap/>
          </w:tcPr>
          <w:p w14:paraId="187A16EB" w14:textId="11478E5C" w:rsidR="002D3271" w:rsidRPr="00705AEA" w:rsidRDefault="000B5E30" w:rsidP="002D3271">
            <w:pPr>
              <w:spacing w:before="60"/>
              <w:jc w:val="center"/>
              <w:rPr>
                <w:rFonts w:cs="Arial"/>
                <w:sz w:val="18"/>
                <w:szCs w:val="18"/>
              </w:rPr>
            </w:pPr>
            <w:r w:rsidRPr="00705AEA">
              <w:rPr>
                <w:rFonts w:cs="Arial"/>
                <w:sz w:val="18"/>
                <w:szCs w:val="18"/>
              </w:rPr>
              <w:t xml:space="preserve">BP </w:t>
            </w:r>
            <w:r w:rsidRPr="00705AEA">
              <w:rPr>
                <w:sz w:val="18"/>
                <w:szCs w:val="18"/>
              </w:rPr>
              <w:t>Arrêté du 10 mars 2025</w:t>
            </w:r>
          </w:p>
        </w:tc>
        <w:tc>
          <w:tcPr>
            <w:tcW w:w="1752" w:type="pct"/>
            <w:tcBorders>
              <w:top w:val="none" w:sz="4" w:space="0" w:color="000000"/>
              <w:left w:val="none" w:sz="4" w:space="0" w:color="000000"/>
              <w:bottom w:val="single" w:sz="4" w:space="0" w:color="auto"/>
              <w:right w:val="single" w:sz="4" w:space="0" w:color="auto"/>
            </w:tcBorders>
            <w:shd w:val="clear" w:color="auto" w:fill="auto"/>
          </w:tcPr>
          <w:p w14:paraId="4CC34C80" w14:textId="22E04BA9" w:rsidR="000B5E30" w:rsidRPr="009E6FB3" w:rsidRDefault="000B5E30" w:rsidP="002D3271">
            <w:pPr>
              <w:rPr>
                <w:sz w:val="18"/>
                <w:szCs w:val="18"/>
              </w:rPr>
            </w:pPr>
            <w:r w:rsidRPr="009E6FB3">
              <w:rPr>
                <w:sz w:val="18"/>
                <w:szCs w:val="18"/>
              </w:rPr>
              <w:t>E</w:t>
            </w:r>
            <w:r w:rsidR="002D3271" w:rsidRPr="009E6FB3">
              <w:rPr>
                <w:sz w:val="18"/>
                <w:szCs w:val="18"/>
              </w:rPr>
              <w:t>space spécifique sur site</w:t>
            </w:r>
            <w:r w:rsidRPr="009E6FB3">
              <w:rPr>
                <w:sz w:val="18"/>
                <w:szCs w:val="18"/>
              </w:rPr>
              <w:t> internet de l’Etablissement</w:t>
            </w:r>
          </w:p>
          <w:p w14:paraId="1ECDF969" w14:textId="0450E488" w:rsidR="002D3271" w:rsidRPr="0041390A" w:rsidRDefault="009E6FB3" w:rsidP="002D3271">
            <w:pPr>
              <w:rPr>
                <w:rFonts w:cs="Arial"/>
                <w:i/>
                <w:iCs/>
                <w:color w:val="808080" w:themeColor="background1" w:themeShade="80"/>
                <w:sz w:val="18"/>
                <w:szCs w:val="18"/>
              </w:rPr>
            </w:pPr>
            <w:r w:rsidRPr="009E6FB3">
              <w:rPr>
                <w:rFonts w:cs="Arial"/>
                <w:i/>
                <w:iCs/>
                <w:color w:val="808080" w:themeColor="background1" w:themeShade="80"/>
                <w:sz w:val="18"/>
                <w:szCs w:val="18"/>
              </w:rPr>
              <w:t xml:space="preserve">Vérifier conditions d’accès au centre, le mode de saisine du centre, composition de l’équipe pluridisciplinaire, les documents </w:t>
            </w:r>
            <w:r w:rsidRPr="009E6FB3">
              <w:rPr>
                <w:rFonts w:cs="Arial"/>
                <w:i/>
                <w:iCs/>
                <w:color w:val="808080" w:themeColor="background1" w:themeShade="80"/>
                <w:sz w:val="18"/>
                <w:szCs w:val="18"/>
              </w:rPr>
              <w:lastRenderedPageBreak/>
              <w:t>d’information mis à disposition, les principaux formulaires utilisés par le CPDPN.</w:t>
            </w:r>
          </w:p>
        </w:tc>
        <w:tc>
          <w:tcPr>
            <w:tcW w:w="985" w:type="pct"/>
            <w:tcBorders>
              <w:top w:val="none" w:sz="4" w:space="0" w:color="000000"/>
              <w:left w:val="none" w:sz="4" w:space="0" w:color="000000"/>
              <w:bottom w:val="single" w:sz="4" w:space="0" w:color="auto"/>
              <w:right w:val="single" w:sz="4" w:space="0" w:color="auto"/>
            </w:tcBorders>
            <w:shd w:val="clear" w:color="auto" w:fill="auto"/>
            <w:noWrap/>
          </w:tcPr>
          <w:p w14:paraId="5EE5F8ED" w14:textId="0F790C48" w:rsidR="000B5E30" w:rsidRPr="009E6FB3" w:rsidRDefault="009E6FB3" w:rsidP="009E6FB3">
            <w:pPr>
              <w:jc w:val="left"/>
              <w:rPr>
                <w:rFonts w:cs="Arial"/>
                <w:sz w:val="18"/>
                <w:szCs w:val="18"/>
              </w:rPr>
            </w:pPr>
            <w:r>
              <w:rPr>
                <w:rFonts w:cs="Arial"/>
                <w:sz w:val="18"/>
                <w:szCs w:val="18"/>
              </w:rPr>
              <w:lastRenderedPageBreak/>
              <w:t>La page internet dédiée est-elle</w:t>
            </w:r>
            <w:r w:rsidR="000B5E30" w:rsidRPr="009E6FB3">
              <w:rPr>
                <w:rFonts w:cs="Arial"/>
                <w:sz w:val="18"/>
                <w:szCs w:val="18"/>
              </w:rPr>
              <w:t xml:space="preserve"> à jour ? </w:t>
            </w:r>
            <w:r w:rsidR="000B5E30" w:rsidRPr="009E6FB3">
              <w:rPr>
                <w:rFonts w:cs="Arial"/>
                <w:sz w:val="18"/>
                <w:szCs w:val="18"/>
              </w:rPr>
              <w:fldChar w:fldCharType="begin">
                <w:ffData>
                  <w:name w:val="CaseACocher4"/>
                  <w:enabled/>
                  <w:calcOnExit w:val="0"/>
                  <w:checkBox>
                    <w:size w:val="20"/>
                    <w:default w:val="0"/>
                  </w:checkBox>
                </w:ffData>
              </w:fldChar>
            </w:r>
            <w:r w:rsidR="000B5E30"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000B5E30" w:rsidRPr="009E6FB3">
              <w:rPr>
                <w:rFonts w:cs="Arial"/>
                <w:sz w:val="18"/>
                <w:szCs w:val="18"/>
              </w:rPr>
              <w:fldChar w:fldCharType="end"/>
            </w:r>
            <w:r w:rsidR="000B5E30" w:rsidRPr="009E6FB3">
              <w:rPr>
                <w:rFonts w:cs="Arial"/>
                <w:sz w:val="18"/>
                <w:szCs w:val="18"/>
              </w:rPr>
              <w:t xml:space="preserve"> Oui </w:t>
            </w:r>
            <w:r w:rsidR="000B5E30" w:rsidRPr="009E6FB3">
              <w:rPr>
                <w:rFonts w:cs="Arial"/>
                <w:sz w:val="18"/>
                <w:szCs w:val="18"/>
              </w:rPr>
              <w:fldChar w:fldCharType="begin">
                <w:ffData>
                  <w:name w:val="CaseACocher4"/>
                  <w:enabled/>
                  <w:calcOnExit w:val="0"/>
                  <w:checkBox>
                    <w:size w:val="20"/>
                    <w:default w:val="0"/>
                  </w:checkBox>
                </w:ffData>
              </w:fldChar>
            </w:r>
            <w:r w:rsidR="000B5E30" w:rsidRPr="009E6FB3">
              <w:rPr>
                <w:rFonts w:cs="Arial"/>
                <w:sz w:val="18"/>
                <w:szCs w:val="18"/>
              </w:rPr>
              <w:instrText xml:space="preserve"> FORMCHECKBOX </w:instrText>
            </w:r>
            <w:r w:rsidR="00E65207">
              <w:rPr>
                <w:rFonts w:cs="Arial"/>
                <w:sz w:val="18"/>
                <w:szCs w:val="18"/>
              </w:rPr>
            </w:r>
            <w:r w:rsidR="00E65207">
              <w:rPr>
                <w:rFonts w:cs="Arial"/>
                <w:sz w:val="18"/>
                <w:szCs w:val="18"/>
              </w:rPr>
              <w:fldChar w:fldCharType="separate"/>
            </w:r>
            <w:r w:rsidR="000B5E30" w:rsidRPr="009E6FB3">
              <w:rPr>
                <w:rFonts w:cs="Arial"/>
                <w:sz w:val="18"/>
                <w:szCs w:val="18"/>
              </w:rPr>
              <w:fldChar w:fldCharType="end"/>
            </w:r>
            <w:r w:rsidR="000B5E30" w:rsidRPr="009E6FB3">
              <w:rPr>
                <w:rFonts w:cs="Arial"/>
                <w:sz w:val="18"/>
                <w:szCs w:val="18"/>
              </w:rPr>
              <w:t xml:space="preserve"> Non</w:t>
            </w:r>
          </w:p>
        </w:tc>
        <w:tc>
          <w:tcPr>
            <w:tcW w:w="982" w:type="pct"/>
            <w:tcBorders>
              <w:top w:val="none" w:sz="4" w:space="0" w:color="000000"/>
              <w:left w:val="none" w:sz="4" w:space="0" w:color="000000"/>
              <w:bottom w:val="single" w:sz="4" w:space="0" w:color="auto"/>
              <w:right w:val="single" w:sz="4" w:space="0" w:color="auto"/>
            </w:tcBorders>
            <w:shd w:val="clear" w:color="auto" w:fill="auto"/>
          </w:tcPr>
          <w:p w14:paraId="378B7663" w14:textId="77777777" w:rsidR="002D3271" w:rsidRDefault="002D3271" w:rsidP="002D3271">
            <w:pPr>
              <w:rPr>
                <w:rFonts w:cs="Arial"/>
                <w:bCs/>
                <w:sz w:val="18"/>
                <w:szCs w:val="18"/>
              </w:rPr>
            </w:pPr>
          </w:p>
        </w:tc>
      </w:tr>
      <w:tr w:rsidR="00920813" w14:paraId="470C2F1F" w14:textId="77777777" w:rsidTr="0041390A">
        <w:trPr>
          <w:trHeight w:val="510"/>
          <w:jc w:val="center"/>
        </w:trPr>
        <w:tc>
          <w:tcPr>
            <w:tcW w:w="5000" w:type="pct"/>
            <w:gridSpan w:val="5"/>
            <w:tcBorders>
              <w:top w:val="none" w:sz="4" w:space="0" w:color="000000"/>
              <w:left w:val="single" w:sz="4" w:space="0" w:color="auto"/>
              <w:bottom w:val="single" w:sz="4" w:space="0" w:color="auto"/>
              <w:right w:val="single" w:sz="4" w:space="0" w:color="auto"/>
            </w:tcBorders>
            <w:shd w:val="clear" w:color="auto" w:fill="ACB9CA" w:themeFill="text2" w:themeFillTint="66"/>
            <w:noWrap/>
            <w:vAlign w:val="center"/>
          </w:tcPr>
          <w:p w14:paraId="33E72F3E" w14:textId="52897BEF" w:rsidR="00920813" w:rsidRDefault="000B5E30" w:rsidP="000B5E30">
            <w:pPr>
              <w:rPr>
                <w:rFonts w:cs="Arial"/>
                <w:sz w:val="18"/>
                <w:szCs w:val="18"/>
              </w:rPr>
            </w:pPr>
            <w:r w:rsidRPr="000B5E30">
              <w:rPr>
                <w:rFonts w:cs="Arial"/>
                <w:b/>
                <w:sz w:val="18"/>
                <w:szCs w:val="18"/>
              </w:rPr>
              <w:t>Equipements d’imagerie</w:t>
            </w:r>
          </w:p>
        </w:tc>
      </w:tr>
      <w:tr w:rsidR="00920813" w14:paraId="05666F57" w14:textId="77777777" w:rsidTr="00BF0502">
        <w:trPr>
          <w:trHeight w:val="1105"/>
          <w:jc w:val="center"/>
        </w:trPr>
        <w:tc>
          <w:tcPr>
            <w:tcW w:w="28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39788AAF" w14:textId="77777777" w:rsidR="00920813" w:rsidRPr="0041390A" w:rsidRDefault="00920813" w:rsidP="0041390A">
            <w:pPr>
              <w:pStyle w:val="Paragraphedeliste"/>
              <w:numPr>
                <w:ilvl w:val="0"/>
                <w:numId w:val="35"/>
              </w:numPr>
              <w:jc w:val="center"/>
              <w:rPr>
                <w:rFonts w:cs="Arial"/>
                <w:sz w:val="18"/>
                <w:szCs w:val="18"/>
              </w:rPr>
            </w:pPr>
          </w:p>
        </w:tc>
        <w:tc>
          <w:tcPr>
            <w:tcW w:w="1000" w:type="pct"/>
            <w:tcBorders>
              <w:top w:val="none" w:sz="4" w:space="0" w:color="000000"/>
              <w:left w:val="none" w:sz="4" w:space="0" w:color="000000"/>
              <w:bottom w:val="single" w:sz="4" w:space="0" w:color="auto"/>
              <w:right w:val="single" w:sz="4" w:space="0" w:color="auto"/>
            </w:tcBorders>
            <w:shd w:val="clear" w:color="auto" w:fill="auto"/>
            <w:noWrap/>
            <w:vAlign w:val="center"/>
          </w:tcPr>
          <w:p w14:paraId="606D2DEB" w14:textId="7302EC59" w:rsidR="00920813" w:rsidRPr="007B6AE0" w:rsidRDefault="00E65207" w:rsidP="005A1837">
            <w:pPr>
              <w:jc w:val="center"/>
              <w:rPr>
                <w:rFonts w:cs="Arial"/>
                <w:sz w:val="18"/>
                <w:szCs w:val="18"/>
                <w:highlight w:val="white"/>
              </w:rPr>
            </w:pPr>
            <w:hyperlink r:id="rId34" w:history="1">
              <w:r w:rsidR="002D3271" w:rsidRPr="005B18A7">
                <w:rPr>
                  <w:rFonts w:eastAsia="Times New Roman" w:cs="Arial"/>
                  <w:color w:val="000000"/>
                  <w:sz w:val="18"/>
                  <w:szCs w:val="18"/>
                  <w:lang w:eastAsia="fr-FR"/>
                  <w14:ligatures w14:val="none"/>
                </w:rPr>
                <w:t>Article R2131-1</w:t>
              </w:r>
            </w:hyperlink>
          </w:p>
        </w:tc>
        <w:tc>
          <w:tcPr>
            <w:tcW w:w="1752" w:type="pct"/>
            <w:tcBorders>
              <w:top w:val="none" w:sz="4" w:space="0" w:color="000000"/>
              <w:left w:val="none" w:sz="4" w:space="0" w:color="000000"/>
              <w:bottom w:val="single" w:sz="4" w:space="0" w:color="auto"/>
              <w:right w:val="single" w:sz="4" w:space="0" w:color="auto"/>
            </w:tcBorders>
            <w:shd w:val="clear" w:color="auto" w:fill="auto"/>
          </w:tcPr>
          <w:p w14:paraId="5787821C" w14:textId="5CB9BF53" w:rsidR="00920813" w:rsidRPr="009E6FB3" w:rsidRDefault="002D3271" w:rsidP="005A1837">
            <w:pPr>
              <w:rPr>
                <w:rFonts w:eastAsia="Times New Roman" w:cs="Arial"/>
                <w:color w:val="000000"/>
                <w:sz w:val="18"/>
                <w:szCs w:val="18"/>
                <w:lang w:eastAsia="fr-FR"/>
                <w14:ligatures w14:val="none"/>
              </w:rPr>
            </w:pPr>
            <w:r w:rsidRPr="005B18A7">
              <w:rPr>
                <w:rFonts w:eastAsia="Times New Roman" w:cs="Arial"/>
                <w:color w:val="000000"/>
                <w:sz w:val="18"/>
                <w:szCs w:val="18"/>
                <w:lang w:eastAsia="fr-FR"/>
                <w14:ligatures w14:val="none"/>
              </w:rPr>
              <w:t>Les appareils échographiques destinés à la réalisation des examens d'imagerie concourant au diagnostic prénatal doivent satisfaire aux exigences générales en matière de sécurité et de performance qui leur sont applicables et être utilisés dans des conditions qui ne compromettent pas la sécurité et la santé des patients ou d'une autre personne</w:t>
            </w:r>
          </w:p>
        </w:tc>
        <w:tc>
          <w:tcPr>
            <w:tcW w:w="985" w:type="pct"/>
            <w:tcBorders>
              <w:top w:val="none" w:sz="4" w:space="0" w:color="000000"/>
              <w:left w:val="none" w:sz="4" w:space="0" w:color="000000"/>
              <w:bottom w:val="single" w:sz="4" w:space="0" w:color="auto"/>
              <w:right w:val="single" w:sz="4" w:space="0" w:color="auto"/>
            </w:tcBorders>
            <w:shd w:val="clear" w:color="auto" w:fill="auto"/>
            <w:noWrap/>
          </w:tcPr>
          <w:p w14:paraId="724757C4" w14:textId="632A2253" w:rsidR="00920813" w:rsidRPr="009E6FB3" w:rsidRDefault="005E014D" w:rsidP="005A1837">
            <w:pPr>
              <w:rPr>
                <w:rFonts w:eastAsia="Times New Roman" w:cs="Arial"/>
                <w:color w:val="000000"/>
                <w:sz w:val="18"/>
                <w:szCs w:val="18"/>
                <w:lang w:eastAsia="fr-FR"/>
                <w14:ligatures w14:val="none"/>
              </w:rPr>
            </w:pPr>
            <w:r w:rsidRPr="009E6FB3">
              <w:rPr>
                <w:rFonts w:eastAsia="Times New Roman" w:cs="Arial"/>
                <w:color w:val="000000"/>
                <w:sz w:val="18"/>
                <w:szCs w:val="18"/>
                <w:lang w:eastAsia="fr-FR"/>
                <w14:ligatures w14:val="none"/>
              </w:rPr>
              <w:t>Prise en compte de l’arrêté</w:t>
            </w:r>
            <w:r w:rsidR="009E6FB3">
              <w:rPr>
                <w:rFonts w:eastAsia="Times New Roman" w:cs="Arial"/>
                <w:color w:val="000000"/>
                <w:sz w:val="18"/>
                <w:szCs w:val="18"/>
                <w:lang w:eastAsia="fr-FR"/>
                <w14:ligatures w14:val="none"/>
              </w:rPr>
              <w:t xml:space="preserve"> du 20 avril 2018</w:t>
            </w:r>
            <w:r w:rsidRPr="009E6FB3">
              <w:rPr>
                <w:rFonts w:eastAsia="Times New Roman" w:cs="Arial"/>
                <w:color w:val="000000"/>
                <w:sz w:val="18"/>
                <w:szCs w:val="18"/>
                <w:lang w:eastAsia="fr-FR"/>
                <w14:ligatures w14:val="none"/>
              </w:rPr>
              <w:t xml:space="preserve"> dans la pratique quotidienne ?</w:t>
            </w:r>
          </w:p>
          <w:p w14:paraId="0497620A" w14:textId="35FEE61A" w:rsidR="005E014D" w:rsidRPr="009E6FB3" w:rsidRDefault="005E014D" w:rsidP="005A1837">
            <w:pPr>
              <w:rPr>
                <w:rFonts w:eastAsia="Times New Roman" w:cs="Arial"/>
                <w:color w:val="000000"/>
                <w:sz w:val="18"/>
                <w:szCs w:val="18"/>
                <w:lang w:eastAsia="fr-FR"/>
                <w14:ligatures w14:val="none"/>
              </w:rPr>
            </w:pP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Oui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Non</w:t>
            </w:r>
          </w:p>
        </w:tc>
        <w:tc>
          <w:tcPr>
            <w:tcW w:w="982" w:type="pct"/>
            <w:tcBorders>
              <w:top w:val="none" w:sz="4" w:space="0" w:color="000000"/>
              <w:left w:val="none" w:sz="4" w:space="0" w:color="000000"/>
              <w:bottom w:val="single" w:sz="4" w:space="0" w:color="auto"/>
              <w:right w:val="single" w:sz="4" w:space="0" w:color="auto"/>
            </w:tcBorders>
            <w:shd w:val="clear" w:color="auto" w:fill="auto"/>
          </w:tcPr>
          <w:p w14:paraId="3E98C265" w14:textId="77777777" w:rsidR="00920813" w:rsidRDefault="00920813" w:rsidP="005A1837">
            <w:pPr>
              <w:rPr>
                <w:rFonts w:cs="Arial"/>
                <w:bCs/>
                <w:sz w:val="18"/>
                <w:szCs w:val="18"/>
              </w:rPr>
            </w:pPr>
          </w:p>
        </w:tc>
      </w:tr>
      <w:tr w:rsidR="005E014D" w14:paraId="0752EEA1"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A5DFC" w14:textId="77777777" w:rsidR="005E014D" w:rsidRPr="0041390A" w:rsidRDefault="005E014D" w:rsidP="0041390A">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vAlign w:val="center"/>
          </w:tcPr>
          <w:p w14:paraId="48F45899" w14:textId="31343C8C" w:rsidR="005E014D" w:rsidRPr="005E014D" w:rsidRDefault="009E6FB3" w:rsidP="006F5095">
            <w:pPr>
              <w:jc w:val="center"/>
              <w:rPr>
                <w:rFonts w:cs="Arial"/>
                <w:sz w:val="18"/>
                <w:szCs w:val="18"/>
              </w:rPr>
            </w:pPr>
            <w:r w:rsidRPr="009E6FB3">
              <w:rPr>
                <w:rFonts w:cs="Arial"/>
                <w:sz w:val="18"/>
                <w:szCs w:val="18"/>
              </w:rPr>
              <w:t>Arrêté du 20 avril 2018</w:t>
            </w:r>
            <w:r>
              <w:rPr>
                <w:rStyle w:val="Appelnotedebasdep"/>
                <w:rFonts w:cs="Arial"/>
                <w:sz w:val="18"/>
                <w:szCs w:val="18"/>
              </w:rPr>
              <w:footnoteReference w:id="8"/>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60F7CD6E" w14:textId="3EDBA1F5" w:rsidR="005E014D" w:rsidRPr="005E014D" w:rsidRDefault="009E6FB3" w:rsidP="009E6FB3">
            <w:pPr>
              <w:rPr>
                <w:rFonts w:eastAsia="Times New Roman" w:cs="Arial"/>
                <w:color w:val="000000"/>
                <w:sz w:val="18"/>
                <w:szCs w:val="18"/>
                <w:lang w:eastAsia="fr-FR"/>
                <w14:ligatures w14:val="none"/>
              </w:rPr>
            </w:pPr>
            <w:r w:rsidRPr="009E6FB3">
              <w:rPr>
                <w:rFonts w:eastAsia="Times New Roman" w:cs="Arial"/>
                <w:color w:val="000000"/>
                <w:sz w:val="18"/>
                <w:szCs w:val="18"/>
                <w:lang w:eastAsia="fr-FR"/>
                <w14:ligatures w14:val="none"/>
              </w:rPr>
              <w:t xml:space="preserve">Le parc échographique est adapté en nombre et en qualité ; il est adapté à l’évolution technologique des appareils disponibles sur le marché, </w:t>
            </w: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0AE0F7BE" w14:textId="3D3102A4" w:rsidR="009E6FB3" w:rsidRPr="009E6FB3" w:rsidRDefault="009E6FB3" w:rsidP="009E6FB3">
            <w:pPr>
              <w:rPr>
                <w:rFonts w:eastAsia="Times New Roman" w:cs="Arial"/>
                <w:color w:val="000000"/>
                <w:sz w:val="18"/>
                <w:szCs w:val="18"/>
                <w:lang w:eastAsia="fr-FR"/>
                <w14:ligatures w14:val="none"/>
              </w:rPr>
            </w:pPr>
            <w:r w:rsidRPr="009E6FB3">
              <w:rPr>
                <w:rFonts w:eastAsia="Times New Roman" w:cs="Arial"/>
                <w:color w:val="000000"/>
                <w:sz w:val="18"/>
                <w:szCs w:val="18"/>
                <w:lang w:eastAsia="fr-FR"/>
                <w14:ligatures w14:val="none"/>
              </w:rPr>
              <w:t>Le remplacement des échographes prend-t-il en compte leur vétusté dans le cadre du plan de renouvellement des équipements de l’Etablissement ?</w:t>
            </w:r>
          </w:p>
          <w:p w14:paraId="1D90EBBA" w14:textId="6898E43D" w:rsidR="005E014D" w:rsidRDefault="009E6FB3" w:rsidP="009E6FB3">
            <w:pPr>
              <w:rPr>
                <w:rFonts w:eastAsia="Times New Roman" w:cs="Arial"/>
                <w:color w:val="000000"/>
                <w:sz w:val="18"/>
                <w:szCs w:val="18"/>
                <w:lang w:eastAsia="fr-FR"/>
                <w14:ligatures w14:val="none"/>
              </w:rPr>
            </w:pP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Oui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Non</w:t>
            </w: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5BAFEE39" w14:textId="77777777" w:rsidR="005E014D" w:rsidRDefault="005E014D" w:rsidP="006F5095">
            <w:pPr>
              <w:rPr>
                <w:rFonts w:cs="Arial"/>
                <w:bCs/>
                <w:sz w:val="18"/>
                <w:szCs w:val="18"/>
              </w:rPr>
            </w:pPr>
          </w:p>
        </w:tc>
      </w:tr>
      <w:tr w:rsidR="005E014D" w14:paraId="2204E2C8"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613FD" w14:textId="77777777" w:rsidR="005E014D" w:rsidRPr="0041390A" w:rsidRDefault="005E014D" w:rsidP="0041390A">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BC97C86" w14:textId="1C3F15E3" w:rsidR="005E014D" w:rsidRPr="005E014D" w:rsidRDefault="009E6FB3" w:rsidP="006F5095">
            <w:pPr>
              <w:jc w:val="center"/>
              <w:rPr>
                <w:rFonts w:cs="Arial"/>
                <w:sz w:val="18"/>
                <w:szCs w:val="18"/>
              </w:rPr>
            </w:pPr>
            <w:r w:rsidRPr="005E014D">
              <w:rPr>
                <w:rFonts w:cs="Arial"/>
                <w:sz w:val="18"/>
                <w:szCs w:val="18"/>
              </w:rPr>
              <w:t>Arrêté du 20 avril 2018</w:t>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307CC77B" w14:textId="36F7FCF2" w:rsidR="005E014D" w:rsidRP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Les échographes et leurs sondes doivent être marqués CE</w:t>
            </w:r>
            <w:r>
              <w:rPr>
                <w:rFonts w:eastAsia="Times New Roman" w:cs="Arial"/>
                <w:color w:val="000000"/>
                <w:sz w:val="18"/>
                <w:szCs w:val="18"/>
                <w:lang w:eastAsia="fr-FR"/>
                <w14:ligatures w14:val="none"/>
              </w:rPr>
              <w:t>.</w:t>
            </w:r>
          </w:p>
          <w:p w14:paraId="75F7C450" w14:textId="77777777" w:rsid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Le maintien de la qualité de l’imagerie délivrée est assuré selon les conditions fixées par le fabricant dans la notice d’instruction</w:t>
            </w:r>
          </w:p>
          <w:p w14:paraId="4BBAC937" w14:textId="7E182C6C" w:rsidR="005E014D" w:rsidRPr="009E6FB3" w:rsidRDefault="009E6FB3" w:rsidP="005E014D">
            <w:pPr>
              <w:rPr>
                <w:rFonts w:cs="Arial"/>
                <w:i/>
                <w:iCs/>
                <w:color w:val="808080" w:themeColor="background1" w:themeShade="80"/>
                <w:sz w:val="18"/>
                <w:szCs w:val="18"/>
              </w:rPr>
            </w:pPr>
            <w:r w:rsidRPr="009E6FB3">
              <w:rPr>
                <w:rFonts w:cs="Arial"/>
                <w:i/>
                <w:iCs/>
                <w:color w:val="808080" w:themeColor="background1" w:themeShade="80"/>
                <w:sz w:val="18"/>
                <w:szCs w:val="18"/>
              </w:rPr>
              <w:t xml:space="preserve">Consulter le </w:t>
            </w:r>
            <w:r w:rsidR="005E014D" w:rsidRPr="009E6FB3">
              <w:rPr>
                <w:rFonts w:cs="Arial"/>
                <w:i/>
                <w:iCs/>
                <w:color w:val="808080" w:themeColor="background1" w:themeShade="80"/>
                <w:sz w:val="18"/>
                <w:szCs w:val="18"/>
              </w:rPr>
              <w:t xml:space="preserve">registre consignant toutes les opérations d’entretien et de maintenance réalisées sur l’échographe et ses sondes. </w:t>
            </w: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6AE0AFCE" w14:textId="349AADB6" w:rsidR="005E014D" w:rsidRDefault="005E014D" w:rsidP="006F5095">
            <w:pPr>
              <w:rPr>
                <w:rFonts w:eastAsia="Times New Roman" w:cs="Arial"/>
                <w:color w:val="000000"/>
                <w:sz w:val="18"/>
                <w:szCs w:val="18"/>
                <w:lang w:eastAsia="fr-FR"/>
                <w14:ligatures w14:val="none"/>
              </w:rPr>
            </w:pPr>
            <w:r>
              <w:rPr>
                <w:rFonts w:eastAsia="Times New Roman" w:cs="Arial"/>
                <w:color w:val="000000"/>
                <w:sz w:val="18"/>
                <w:szCs w:val="18"/>
                <w:lang w:eastAsia="fr-FR"/>
                <w14:ligatures w14:val="none"/>
              </w:rPr>
              <w:t>Les préconisations de maintenance sont</w:t>
            </w:r>
            <w:r w:rsidR="009E6FB3">
              <w:rPr>
                <w:rFonts w:eastAsia="Times New Roman" w:cs="Arial"/>
                <w:color w:val="000000"/>
                <w:sz w:val="18"/>
                <w:szCs w:val="18"/>
                <w:lang w:eastAsia="fr-FR"/>
                <w14:ligatures w14:val="none"/>
              </w:rPr>
              <w:t>-</w:t>
            </w:r>
            <w:r>
              <w:rPr>
                <w:rFonts w:eastAsia="Times New Roman" w:cs="Arial"/>
                <w:color w:val="000000"/>
                <w:sz w:val="18"/>
                <w:szCs w:val="18"/>
                <w:lang w:eastAsia="fr-FR"/>
                <w14:ligatures w14:val="none"/>
              </w:rPr>
              <w:t>elles connues des utilisateurs ?</w:t>
            </w:r>
            <w:r w:rsidR="009E6FB3" w:rsidRPr="009E6FB3">
              <w:rPr>
                <w:rFonts w:eastAsia="Times New Roman" w:cs="Arial"/>
                <w:color w:val="000000"/>
                <w:sz w:val="18"/>
                <w:szCs w:val="18"/>
                <w:lang w:eastAsia="fr-FR"/>
                <w14:ligatures w14:val="none"/>
              </w:rPr>
              <w:t xml:space="preserve"> </w:t>
            </w:r>
            <w:r w:rsidR="009E6FB3"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009E6FB3"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009E6FB3" w:rsidRPr="009E6FB3">
              <w:rPr>
                <w:rFonts w:eastAsia="Times New Roman" w:cs="Arial"/>
                <w:color w:val="000000"/>
                <w:sz w:val="18"/>
                <w:szCs w:val="18"/>
                <w:lang w:eastAsia="fr-FR"/>
                <w14:ligatures w14:val="none"/>
              </w:rPr>
              <w:fldChar w:fldCharType="end"/>
            </w:r>
            <w:r w:rsidR="009E6FB3" w:rsidRPr="009E6FB3">
              <w:rPr>
                <w:rFonts w:eastAsia="Times New Roman" w:cs="Arial"/>
                <w:color w:val="000000"/>
                <w:sz w:val="18"/>
                <w:szCs w:val="18"/>
                <w:lang w:eastAsia="fr-FR"/>
                <w14:ligatures w14:val="none"/>
              </w:rPr>
              <w:t xml:space="preserve"> Oui </w:t>
            </w:r>
            <w:r w:rsidR="009E6FB3"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009E6FB3"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009E6FB3" w:rsidRPr="009E6FB3">
              <w:rPr>
                <w:rFonts w:eastAsia="Times New Roman" w:cs="Arial"/>
                <w:color w:val="000000"/>
                <w:sz w:val="18"/>
                <w:szCs w:val="18"/>
                <w:lang w:eastAsia="fr-FR"/>
                <w14:ligatures w14:val="none"/>
              </w:rPr>
              <w:fldChar w:fldCharType="end"/>
            </w:r>
            <w:r w:rsidR="009E6FB3" w:rsidRPr="009E6FB3">
              <w:rPr>
                <w:rFonts w:eastAsia="Times New Roman" w:cs="Arial"/>
                <w:color w:val="000000"/>
                <w:sz w:val="18"/>
                <w:szCs w:val="18"/>
                <w:lang w:eastAsia="fr-FR"/>
                <w14:ligatures w14:val="none"/>
              </w:rPr>
              <w:t xml:space="preserve"> Non</w:t>
            </w:r>
          </w:p>
          <w:p w14:paraId="59A65C1A" w14:textId="7E3A410D" w:rsidR="005E014D" w:rsidRDefault="005E014D" w:rsidP="006F5095">
            <w:pPr>
              <w:rPr>
                <w:rFonts w:cs="Arial"/>
                <w:iCs/>
                <w:sz w:val="18"/>
                <w:szCs w:val="18"/>
              </w:rPr>
            </w:pPr>
          </w:p>
          <w:p w14:paraId="1BDE7B3F" w14:textId="0BA5D033" w:rsidR="009E6FB3" w:rsidRDefault="009E6FB3" w:rsidP="006F5095">
            <w:pPr>
              <w:rPr>
                <w:rFonts w:cs="Arial"/>
                <w:iCs/>
                <w:sz w:val="18"/>
                <w:szCs w:val="18"/>
              </w:rPr>
            </w:pPr>
            <w:r>
              <w:rPr>
                <w:rFonts w:cs="Arial"/>
                <w:iCs/>
                <w:sz w:val="18"/>
                <w:szCs w:val="18"/>
              </w:rPr>
              <w:t>Qui assure la maintenance ?</w:t>
            </w:r>
          </w:p>
          <w:p w14:paraId="57C62715" w14:textId="3024752D" w:rsidR="005E014D" w:rsidRPr="007B6AE0" w:rsidRDefault="005E014D" w:rsidP="006F5095">
            <w:pPr>
              <w:rPr>
                <w:rFonts w:cs="Arial"/>
                <w:iCs/>
                <w:sz w:val="18"/>
                <w:szCs w:val="18"/>
              </w:rPr>
            </w:pPr>
            <w:r>
              <w:rPr>
                <w:rFonts w:cs="Arial"/>
                <w:iCs/>
                <w:sz w:val="18"/>
                <w:szCs w:val="18"/>
              </w:rPr>
              <w:t>Mettre à disposition de l’inspecteur les dernières maintenances</w:t>
            </w: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67D6443E" w14:textId="77777777" w:rsidR="005E014D" w:rsidRDefault="005E014D" w:rsidP="006F5095">
            <w:pPr>
              <w:rPr>
                <w:rFonts w:cs="Arial"/>
                <w:bCs/>
                <w:sz w:val="18"/>
                <w:szCs w:val="18"/>
              </w:rPr>
            </w:pPr>
          </w:p>
        </w:tc>
      </w:tr>
      <w:tr w:rsidR="006F5095" w14:paraId="40030CB3"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A1D7E" w14:textId="77777777" w:rsidR="006F5095" w:rsidRPr="0041390A" w:rsidRDefault="006F5095" w:rsidP="0041390A">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5DA5026" w14:textId="4C1B657E" w:rsidR="006F5095" w:rsidRPr="007B6AE0" w:rsidRDefault="005E014D" w:rsidP="006F5095">
            <w:pPr>
              <w:jc w:val="center"/>
              <w:rPr>
                <w:rFonts w:cs="Arial"/>
                <w:sz w:val="18"/>
                <w:szCs w:val="18"/>
                <w:highlight w:val="yellow"/>
              </w:rPr>
            </w:pPr>
            <w:r w:rsidRPr="005E014D">
              <w:rPr>
                <w:rFonts w:cs="Arial"/>
                <w:sz w:val="18"/>
                <w:szCs w:val="18"/>
              </w:rPr>
              <w:t>Arrêté du 20 avril 2018</w:t>
            </w:r>
            <w:r>
              <w:rPr>
                <w:rFonts w:cs="Arial"/>
                <w:sz w:val="18"/>
                <w:szCs w:val="18"/>
              </w:rPr>
              <w:t xml:space="preserve"> </w:t>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5341B8CA" w14:textId="104D7ED5" w:rsidR="006F5095" w:rsidRP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 xml:space="preserve">L’indication d’une IRM ou d’une TDM fœtales fait suite à une concertation </w:t>
            </w: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1B5B084F" w14:textId="77777777" w:rsidR="006F5095" w:rsidRPr="007B6AE0" w:rsidRDefault="006F5095" w:rsidP="006F5095">
            <w:pPr>
              <w:rPr>
                <w:rFonts w:cs="Arial"/>
                <w:iCs/>
                <w:sz w:val="18"/>
                <w:szCs w:val="18"/>
              </w:rPr>
            </w:pP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0E5A79E5" w14:textId="77777777" w:rsidR="006F5095" w:rsidRDefault="006F5095" w:rsidP="006F5095">
            <w:pPr>
              <w:rPr>
                <w:rFonts w:cs="Arial"/>
                <w:bCs/>
                <w:sz w:val="18"/>
                <w:szCs w:val="18"/>
              </w:rPr>
            </w:pPr>
          </w:p>
        </w:tc>
      </w:tr>
      <w:tr w:rsidR="005E014D" w14:paraId="538DAC12"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40A91" w14:textId="77777777" w:rsidR="005E014D" w:rsidRPr="0041390A" w:rsidRDefault="005E014D" w:rsidP="0041390A">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90656E2" w14:textId="0A8D20DD" w:rsidR="005E014D" w:rsidRPr="007B6AE0" w:rsidRDefault="005E014D" w:rsidP="005E014D">
            <w:pPr>
              <w:jc w:val="center"/>
              <w:rPr>
                <w:rFonts w:cs="Arial"/>
                <w:sz w:val="18"/>
                <w:szCs w:val="18"/>
                <w:highlight w:val="yellow"/>
              </w:rPr>
            </w:pPr>
            <w:r w:rsidRPr="005E014D">
              <w:rPr>
                <w:rFonts w:cs="Arial"/>
                <w:sz w:val="18"/>
                <w:szCs w:val="18"/>
              </w:rPr>
              <w:t>Arrêté du 20 avril 2018</w:t>
            </w:r>
          </w:p>
        </w:tc>
        <w:tc>
          <w:tcPr>
            <w:tcW w:w="1752" w:type="pct"/>
            <w:tcBorders>
              <w:top w:val="single" w:sz="4" w:space="0" w:color="auto"/>
              <w:left w:val="none" w:sz="4" w:space="0" w:color="000000"/>
              <w:bottom w:val="single" w:sz="4" w:space="0" w:color="auto"/>
              <w:right w:val="single" w:sz="4" w:space="0" w:color="auto"/>
            </w:tcBorders>
            <w:shd w:val="clear" w:color="auto" w:fill="auto"/>
          </w:tcPr>
          <w:p w14:paraId="3168CD81" w14:textId="63B1FCC4" w:rsidR="005E014D" w:rsidRP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L’IRM et la TDM fœtales sont réalisées sous la supervision et la responsabilité d’un médecin spécialiste en radiologie et imagerie médicale (radiologue), en lien avec un praticien membre d’un CPDPN relevant du 1° de l’article R. 2131-12 du CSP</w:t>
            </w:r>
            <w:r>
              <w:rPr>
                <w:rFonts w:eastAsia="Times New Roman" w:cs="Arial"/>
                <w:color w:val="000000"/>
                <w:sz w:val="18"/>
                <w:szCs w:val="18"/>
                <w:lang w:eastAsia="fr-FR"/>
                <w14:ligatures w14:val="none"/>
              </w:rPr>
              <w:t>.</w:t>
            </w:r>
          </w:p>
          <w:p w14:paraId="433FFFD5" w14:textId="77777777" w:rsidR="005E014D" w:rsidRPr="005E014D" w:rsidRDefault="005E014D" w:rsidP="005E014D">
            <w:pPr>
              <w:rPr>
                <w:rFonts w:eastAsia="Times New Roman" w:cs="Arial"/>
                <w:color w:val="000000"/>
                <w:sz w:val="18"/>
                <w:szCs w:val="18"/>
                <w:lang w:eastAsia="fr-FR"/>
                <w14:ligatures w14:val="none"/>
              </w:rPr>
            </w:pP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09465F28" w14:textId="77777777" w:rsidR="005E014D" w:rsidRPr="007B6AE0" w:rsidRDefault="005E014D" w:rsidP="005E014D">
            <w:pPr>
              <w:rPr>
                <w:rFonts w:cs="Arial"/>
                <w:iCs/>
                <w:sz w:val="18"/>
                <w:szCs w:val="18"/>
              </w:rPr>
            </w:pP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6BBD2DA9" w14:textId="77777777" w:rsidR="005E014D" w:rsidRDefault="005E014D" w:rsidP="005E014D">
            <w:pPr>
              <w:rPr>
                <w:rFonts w:cs="Arial"/>
                <w:bCs/>
                <w:sz w:val="18"/>
                <w:szCs w:val="18"/>
              </w:rPr>
            </w:pPr>
          </w:p>
        </w:tc>
      </w:tr>
      <w:tr w:rsidR="005E014D" w14:paraId="5133C305"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F5241" w14:textId="77777777" w:rsidR="005E014D" w:rsidRPr="0041390A" w:rsidRDefault="005E014D" w:rsidP="0041390A">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vAlign w:val="center"/>
          </w:tcPr>
          <w:p w14:paraId="16B35504" w14:textId="5FA2FB3C" w:rsidR="005E014D" w:rsidRPr="007B6AE0" w:rsidRDefault="005E014D" w:rsidP="005E014D">
            <w:pPr>
              <w:jc w:val="center"/>
              <w:rPr>
                <w:rFonts w:cs="Arial"/>
                <w:sz w:val="18"/>
                <w:szCs w:val="18"/>
                <w:highlight w:val="yellow"/>
              </w:rPr>
            </w:pPr>
            <w:r w:rsidRPr="005E014D">
              <w:rPr>
                <w:rFonts w:cs="Arial"/>
                <w:sz w:val="18"/>
                <w:szCs w:val="18"/>
              </w:rPr>
              <w:t>Arrêté du 20 avril 2018</w:t>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56CC5BC0" w14:textId="0C3DBBA2" w:rsidR="005E014D" w:rsidRP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Les comptes rendus des examens IRM et TDM comme les images produites font partie intégrante du dossier médical de la femme enceinte</w:t>
            </w:r>
          </w:p>
          <w:p w14:paraId="78D14647" w14:textId="77777777" w:rsidR="005E014D" w:rsidRPr="005E014D" w:rsidRDefault="005E014D" w:rsidP="005E014D">
            <w:pPr>
              <w:rPr>
                <w:rFonts w:eastAsia="Times New Roman" w:cs="Arial"/>
                <w:color w:val="000000"/>
                <w:sz w:val="18"/>
                <w:szCs w:val="18"/>
                <w:lang w:eastAsia="fr-FR"/>
                <w14:ligatures w14:val="none"/>
              </w:rPr>
            </w:pP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0F820B1B" w14:textId="3EE4268A" w:rsidR="005E014D" w:rsidRPr="007B6AE0" w:rsidRDefault="009E6FB3" w:rsidP="005E014D">
            <w:pPr>
              <w:rPr>
                <w:rFonts w:cs="Arial"/>
                <w:iCs/>
                <w:sz w:val="18"/>
                <w:szCs w:val="18"/>
              </w:rPr>
            </w:pPr>
            <w:r>
              <w:rPr>
                <w:rFonts w:eastAsia="Times New Roman" w:cs="Arial"/>
                <w:color w:val="000000"/>
                <w:sz w:val="18"/>
                <w:szCs w:val="18"/>
                <w:lang w:eastAsia="fr-FR"/>
                <w14:ligatures w14:val="none"/>
              </w:rPr>
              <w:t xml:space="preserve">Les comptes-rendus sont-ils </w:t>
            </w:r>
            <w:r w:rsidRPr="005E014D">
              <w:rPr>
                <w:rFonts w:eastAsia="Times New Roman" w:cs="Arial"/>
                <w:color w:val="000000"/>
                <w:sz w:val="18"/>
                <w:szCs w:val="18"/>
                <w:lang w:eastAsia="fr-FR"/>
                <w14:ligatures w14:val="none"/>
              </w:rPr>
              <w:t xml:space="preserve">conservés, dans les mêmes conditions de sécurité et de confidentialité, pendant une durée </w:t>
            </w:r>
            <w:r w:rsidRPr="005E014D">
              <w:rPr>
                <w:rFonts w:eastAsia="Times New Roman" w:cs="Arial"/>
                <w:color w:val="000000"/>
                <w:sz w:val="18"/>
                <w:szCs w:val="18"/>
                <w:lang w:eastAsia="fr-FR"/>
                <w14:ligatures w14:val="none"/>
              </w:rPr>
              <w:lastRenderedPageBreak/>
              <w:t>minimale de trente ans à compter de la date de la dernière visite (examen ou consultation) de la femme enceinte</w:t>
            </w:r>
            <w:r>
              <w:rPr>
                <w:rFonts w:eastAsia="Times New Roman" w:cs="Arial"/>
                <w:color w:val="000000"/>
                <w:sz w:val="18"/>
                <w:szCs w:val="18"/>
                <w:lang w:eastAsia="fr-FR"/>
                <w14:ligatures w14:val="none"/>
              </w:rPr>
              <w:t> ?</w:t>
            </w:r>
            <w:r w:rsidRPr="009E6FB3">
              <w:rPr>
                <w:rFonts w:eastAsia="Times New Roman" w:cs="Arial"/>
                <w:color w:val="000000"/>
                <w:sz w:val="18"/>
                <w:szCs w:val="18"/>
                <w:lang w:eastAsia="fr-FR"/>
                <w14:ligatures w14:val="none"/>
              </w:rPr>
              <w:t xml:space="preserve">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Oui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Non</w:t>
            </w: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0AF0C149" w14:textId="77777777" w:rsidR="005E014D" w:rsidRDefault="005E014D" w:rsidP="005E014D">
            <w:pPr>
              <w:rPr>
                <w:rFonts w:cs="Arial"/>
                <w:bCs/>
                <w:sz w:val="18"/>
                <w:szCs w:val="18"/>
              </w:rPr>
            </w:pPr>
          </w:p>
        </w:tc>
      </w:tr>
      <w:tr w:rsidR="005E014D" w14:paraId="104229F5"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35EF4" w14:textId="77777777" w:rsidR="005E014D" w:rsidRPr="008D3D38" w:rsidRDefault="005E014D" w:rsidP="0047067E">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tcPr>
          <w:p w14:paraId="54CE913A" w14:textId="2D3BF292" w:rsidR="005E014D" w:rsidRPr="005E014D" w:rsidRDefault="005E014D" w:rsidP="005E014D">
            <w:pPr>
              <w:jc w:val="center"/>
              <w:rPr>
                <w:rFonts w:cs="Arial"/>
                <w:sz w:val="18"/>
                <w:szCs w:val="18"/>
              </w:rPr>
            </w:pPr>
            <w:r w:rsidRPr="0060543B">
              <w:rPr>
                <w:rFonts w:cs="Arial"/>
                <w:sz w:val="18"/>
                <w:szCs w:val="18"/>
              </w:rPr>
              <w:t>Arrêté du 20 avril 2018</w:t>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4CBC5A00" w14:textId="6551A824" w:rsidR="005E014D" w:rsidRPr="005E014D" w:rsidRDefault="005E014D" w:rsidP="005E014D">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Les éléments réglementaires figurent au compte-rendu de l’examen échographique (à visée diagnostique)</w:t>
            </w:r>
            <w:r w:rsidRPr="005E014D">
              <w:rPr>
                <w:rFonts w:eastAsia="Times New Roman"/>
                <w:color w:val="000000"/>
                <w:sz w:val="18"/>
                <w:szCs w:val="18"/>
                <w:vertAlign w:val="superscript"/>
                <w:lang w:eastAsia="fr-FR"/>
                <w14:ligatures w14:val="none"/>
              </w:rPr>
              <w:footnoteReference w:id="9"/>
            </w:r>
          </w:p>
          <w:p w14:paraId="13A64F11" w14:textId="77777777" w:rsidR="005E014D" w:rsidRPr="005E014D" w:rsidRDefault="005E014D" w:rsidP="005E014D">
            <w:pPr>
              <w:rPr>
                <w:rFonts w:eastAsia="Times New Roman" w:cs="Arial"/>
                <w:color w:val="000000"/>
                <w:sz w:val="18"/>
                <w:szCs w:val="18"/>
                <w:lang w:eastAsia="fr-FR"/>
                <w14:ligatures w14:val="none"/>
              </w:rPr>
            </w:pP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2722C499" w14:textId="77777777" w:rsidR="005E014D" w:rsidRDefault="005E014D" w:rsidP="005E014D">
            <w:pPr>
              <w:rPr>
                <w:rFonts w:cs="Arial"/>
                <w:iCs/>
                <w:sz w:val="18"/>
                <w:szCs w:val="18"/>
              </w:rPr>
            </w:pPr>
          </w:p>
          <w:p w14:paraId="6E33EF5A" w14:textId="45583FC4" w:rsidR="009E6FB3" w:rsidRPr="007B6AE0" w:rsidRDefault="009E6FB3" w:rsidP="005E014D">
            <w:pPr>
              <w:rPr>
                <w:rFonts w:cs="Arial"/>
                <w:iCs/>
                <w:sz w:val="18"/>
                <w:szCs w:val="18"/>
              </w:rPr>
            </w:pPr>
            <w:r>
              <w:rPr>
                <w:rFonts w:cs="Arial"/>
                <w:iCs/>
                <w:sz w:val="18"/>
                <w:szCs w:val="18"/>
              </w:rPr>
              <w:t>Tous les éléments requis sont-ils présents ?</w:t>
            </w:r>
            <w:r w:rsidRPr="009E6FB3">
              <w:rPr>
                <w:rFonts w:eastAsia="Times New Roman" w:cs="Arial"/>
                <w:color w:val="000000"/>
                <w:sz w:val="18"/>
                <w:szCs w:val="18"/>
                <w:lang w:eastAsia="fr-FR"/>
                <w14:ligatures w14:val="none"/>
              </w:rPr>
              <w:t xml:space="preserve">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Oui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Non</w:t>
            </w: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59724807" w14:textId="77777777" w:rsidR="005E014D" w:rsidRDefault="005E014D" w:rsidP="005E014D">
            <w:pPr>
              <w:rPr>
                <w:rFonts w:cs="Arial"/>
                <w:bCs/>
                <w:sz w:val="18"/>
                <w:szCs w:val="18"/>
              </w:rPr>
            </w:pPr>
          </w:p>
        </w:tc>
      </w:tr>
      <w:tr w:rsidR="009E6FB3" w14:paraId="365ED79B" w14:textId="77777777" w:rsidTr="00BF0502">
        <w:trPr>
          <w:trHeight w:val="510"/>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99EE7" w14:textId="77777777" w:rsidR="009E6FB3" w:rsidRPr="008D3D38" w:rsidRDefault="009E6FB3" w:rsidP="0047067E">
            <w:pPr>
              <w:pStyle w:val="Paragraphedeliste"/>
              <w:numPr>
                <w:ilvl w:val="0"/>
                <w:numId w:val="35"/>
              </w:numPr>
              <w:jc w:val="center"/>
              <w:rPr>
                <w:rFonts w:cs="Arial"/>
                <w:sz w:val="18"/>
                <w:szCs w:val="18"/>
              </w:rPr>
            </w:pPr>
          </w:p>
        </w:tc>
        <w:tc>
          <w:tcPr>
            <w:tcW w:w="1000" w:type="pct"/>
            <w:tcBorders>
              <w:top w:val="single" w:sz="4" w:space="0" w:color="auto"/>
              <w:left w:val="none" w:sz="4" w:space="0" w:color="000000"/>
              <w:bottom w:val="single" w:sz="4" w:space="0" w:color="auto"/>
              <w:right w:val="single" w:sz="4" w:space="0" w:color="auto"/>
            </w:tcBorders>
            <w:shd w:val="clear" w:color="auto" w:fill="auto"/>
            <w:noWrap/>
          </w:tcPr>
          <w:p w14:paraId="5A6DE640" w14:textId="77777777" w:rsidR="0047067E" w:rsidRDefault="0047067E" w:rsidP="009E6FB3">
            <w:pPr>
              <w:jc w:val="center"/>
              <w:rPr>
                <w:rFonts w:cs="Arial"/>
                <w:sz w:val="18"/>
                <w:szCs w:val="18"/>
              </w:rPr>
            </w:pPr>
          </w:p>
          <w:p w14:paraId="5CE1B12C" w14:textId="263856FD" w:rsidR="009E6FB3" w:rsidRPr="005E014D" w:rsidRDefault="009E6FB3" w:rsidP="009E6FB3">
            <w:pPr>
              <w:jc w:val="center"/>
              <w:rPr>
                <w:rFonts w:cs="Arial"/>
                <w:sz w:val="18"/>
                <w:szCs w:val="18"/>
              </w:rPr>
            </w:pPr>
            <w:r w:rsidRPr="0060543B">
              <w:rPr>
                <w:rFonts w:cs="Arial"/>
                <w:sz w:val="18"/>
                <w:szCs w:val="18"/>
              </w:rPr>
              <w:t>Arrêté du 20 avril 2018</w:t>
            </w:r>
          </w:p>
        </w:tc>
        <w:tc>
          <w:tcPr>
            <w:tcW w:w="1752" w:type="pct"/>
            <w:tcBorders>
              <w:top w:val="single" w:sz="4" w:space="0" w:color="auto"/>
              <w:left w:val="none" w:sz="4" w:space="0" w:color="000000"/>
              <w:bottom w:val="single" w:sz="4" w:space="0" w:color="auto"/>
              <w:right w:val="single" w:sz="4" w:space="0" w:color="auto"/>
            </w:tcBorders>
            <w:shd w:val="clear" w:color="auto" w:fill="auto"/>
            <w:vAlign w:val="center"/>
          </w:tcPr>
          <w:p w14:paraId="072BDCE8" w14:textId="6DEE0871" w:rsidR="009E6FB3" w:rsidRPr="005E014D" w:rsidRDefault="009E6FB3" w:rsidP="009E6FB3">
            <w:pPr>
              <w:rPr>
                <w:rFonts w:eastAsia="Times New Roman" w:cs="Arial"/>
                <w:color w:val="000000"/>
                <w:sz w:val="18"/>
                <w:szCs w:val="18"/>
                <w:lang w:eastAsia="fr-FR"/>
                <w14:ligatures w14:val="none"/>
              </w:rPr>
            </w:pPr>
            <w:r w:rsidRPr="005E014D">
              <w:rPr>
                <w:rFonts w:eastAsia="Times New Roman" w:cs="Arial"/>
                <w:color w:val="000000"/>
                <w:sz w:val="18"/>
                <w:szCs w:val="18"/>
                <w:lang w:eastAsia="fr-FR"/>
                <w14:ligatures w14:val="none"/>
              </w:rPr>
              <w:t>Les résultats réglementaires figurent au compte-rendu de l’examen échographique (à visée diagnostique)</w:t>
            </w:r>
            <w:r>
              <w:rPr>
                <w:rStyle w:val="Appelnotedebasdep"/>
                <w:rFonts w:eastAsia="Times New Roman" w:cs="Arial"/>
                <w:color w:val="000000"/>
                <w:sz w:val="18"/>
                <w:szCs w:val="18"/>
                <w:lang w:eastAsia="fr-FR"/>
                <w14:ligatures w14:val="none"/>
              </w:rPr>
              <w:footnoteReference w:id="10"/>
            </w:r>
          </w:p>
          <w:p w14:paraId="5956DA19" w14:textId="77777777" w:rsidR="009E6FB3" w:rsidRPr="005E014D" w:rsidRDefault="009E6FB3" w:rsidP="009E6FB3">
            <w:pPr>
              <w:rPr>
                <w:rFonts w:eastAsia="Times New Roman" w:cs="Arial"/>
                <w:color w:val="000000"/>
                <w:sz w:val="18"/>
                <w:szCs w:val="18"/>
                <w:lang w:eastAsia="fr-FR"/>
                <w14:ligatures w14:val="none"/>
              </w:rPr>
            </w:pPr>
          </w:p>
        </w:tc>
        <w:tc>
          <w:tcPr>
            <w:tcW w:w="985" w:type="pct"/>
            <w:tcBorders>
              <w:top w:val="single" w:sz="4" w:space="0" w:color="auto"/>
              <w:left w:val="none" w:sz="4" w:space="0" w:color="000000"/>
              <w:bottom w:val="single" w:sz="4" w:space="0" w:color="auto"/>
              <w:right w:val="single" w:sz="4" w:space="0" w:color="auto"/>
            </w:tcBorders>
            <w:shd w:val="clear" w:color="auto" w:fill="auto"/>
            <w:noWrap/>
          </w:tcPr>
          <w:p w14:paraId="429543CC" w14:textId="77777777" w:rsidR="009E6FB3" w:rsidRDefault="009E6FB3" w:rsidP="009E6FB3">
            <w:pPr>
              <w:rPr>
                <w:rFonts w:cs="Arial"/>
                <w:iCs/>
                <w:sz w:val="18"/>
                <w:szCs w:val="18"/>
              </w:rPr>
            </w:pPr>
          </w:p>
          <w:p w14:paraId="73F9C73F" w14:textId="56FB2B6D" w:rsidR="009E6FB3" w:rsidRPr="007B6AE0" w:rsidRDefault="009E6FB3" w:rsidP="009E6FB3">
            <w:pPr>
              <w:rPr>
                <w:rFonts w:cs="Arial"/>
                <w:iCs/>
                <w:sz w:val="18"/>
                <w:szCs w:val="18"/>
              </w:rPr>
            </w:pPr>
            <w:r>
              <w:rPr>
                <w:rFonts w:cs="Arial"/>
                <w:iCs/>
                <w:sz w:val="18"/>
                <w:szCs w:val="18"/>
              </w:rPr>
              <w:t>Tous les éléments requis sont-ils présents ?</w:t>
            </w:r>
            <w:r w:rsidRPr="009E6FB3">
              <w:rPr>
                <w:rFonts w:eastAsia="Times New Roman" w:cs="Arial"/>
                <w:color w:val="000000"/>
                <w:sz w:val="18"/>
                <w:szCs w:val="18"/>
                <w:lang w:eastAsia="fr-FR"/>
                <w14:ligatures w14:val="none"/>
              </w:rPr>
              <w:t xml:space="preserve">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Oui </w:t>
            </w:r>
            <w:r w:rsidRPr="009E6FB3">
              <w:rPr>
                <w:rFonts w:eastAsia="Times New Roman" w:cs="Arial"/>
                <w:color w:val="000000"/>
                <w:sz w:val="18"/>
                <w:szCs w:val="18"/>
                <w:lang w:eastAsia="fr-FR"/>
                <w14:ligatures w14:val="none"/>
              </w:rPr>
              <w:fldChar w:fldCharType="begin">
                <w:ffData>
                  <w:name w:val="CaseACocher4"/>
                  <w:enabled/>
                  <w:calcOnExit w:val="0"/>
                  <w:checkBox>
                    <w:size w:val="20"/>
                    <w:default w:val="0"/>
                  </w:checkBox>
                </w:ffData>
              </w:fldChar>
            </w:r>
            <w:r w:rsidRPr="009E6FB3">
              <w:rPr>
                <w:rFonts w:eastAsia="Times New Roman" w:cs="Arial"/>
                <w:color w:val="000000"/>
                <w:sz w:val="18"/>
                <w:szCs w:val="18"/>
                <w:lang w:eastAsia="fr-FR"/>
                <w14:ligatures w14:val="none"/>
              </w:rPr>
              <w:instrText xml:space="preserve"> FORMCHECKBOX </w:instrText>
            </w:r>
            <w:r w:rsidR="00E65207">
              <w:rPr>
                <w:rFonts w:eastAsia="Times New Roman" w:cs="Arial"/>
                <w:color w:val="000000"/>
                <w:sz w:val="18"/>
                <w:szCs w:val="18"/>
                <w:lang w:eastAsia="fr-FR"/>
                <w14:ligatures w14:val="none"/>
              </w:rPr>
            </w:r>
            <w:r w:rsidR="00E65207">
              <w:rPr>
                <w:rFonts w:eastAsia="Times New Roman" w:cs="Arial"/>
                <w:color w:val="000000"/>
                <w:sz w:val="18"/>
                <w:szCs w:val="18"/>
                <w:lang w:eastAsia="fr-FR"/>
                <w14:ligatures w14:val="none"/>
              </w:rPr>
              <w:fldChar w:fldCharType="separate"/>
            </w:r>
            <w:r w:rsidRPr="009E6FB3">
              <w:rPr>
                <w:rFonts w:eastAsia="Times New Roman" w:cs="Arial"/>
                <w:color w:val="000000"/>
                <w:sz w:val="18"/>
                <w:szCs w:val="18"/>
                <w:lang w:eastAsia="fr-FR"/>
                <w14:ligatures w14:val="none"/>
              </w:rPr>
              <w:fldChar w:fldCharType="end"/>
            </w:r>
            <w:r w:rsidRPr="009E6FB3">
              <w:rPr>
                <w:rFonts w:eastAsia="Times New Roman" w:cs="Arial"/>
                <w:color w:val="000000"/>
                <w:sz w:val="18"/>
                <w:szCs w:val="18"/>
                <w:lang w:eastAsia="fr-FR"/>
                <w14:ligatures w14:val="none"/>
              </w:rPr>
              <w:t xml:space="preserve"> Non</w:t>
            </w:r>
          </w:p>
        </w:tc>
        <w:tc>
          <w:tcPr>
            <w:tcW w:w="982" w:type="pct"/>
            <w:tcBorders>
              <w:top w:val="single" w:sz="4" w:space="0" w:color="auto"/>
              <w:left w:val="none" w:sz="4" w:space="0" w:color="000000"/>
              <w:bottom w:val="single" w:sz="4" w:space="0" w:color="auto"/>
              <w:right w:val="single" w:sz="4" w:space="0" w:color="auto"/>
            </w:tcBorders>
            <w:shd w:val="clear" w:color="auto" w:fill="auto"/>
          </w:tcPr>
          <w:p w14:paraId="505DB7BE" w14:textId="77777777" w:rsidR="009E6FB3" w:rsidRDefault="009E6FB3" w:rsidP="009E6FB3">
            <w:pPr>
              <w:rPr>
                <w:rFonts w:cs="Arial"/>
                <w:bCs/>
                <w:sz w:val="18"/>
                <w:szCs w:val="18"/>
              </w:rPr>
            </w:pPr>
          </w:p>
        </w:tc>
      </w:tr>
    </w:tbl>
    <w:p w14:paraId="47667773" w14:textId="77777777" w:rsidR="002C3BEA" w:rsidRPr="00422EC4" w:rsidRDefault="002C3BEA">
      <w:pPr>
        <w:rPr>
          <w:rFonts w:eastAsia="Arial" w:cs="Arial"/>
          <w:b/>
          <w:bCs/>
          <w:color w:val="FF0000"/>
          <w:szCs w:val="20"/>
          <w:highlight w:val="white"/>
          <w:vertAlign w:val="superscript"/>
        </w:rPr>
      </w:pPr>
    </w:p>
    <w:sectPr w:rsidR="002C3BEA" w:rsidRPr="00422EC4" w:rsidSect="00C363E4">
      <w:headerReference w:type="default" r:id="rId35"/>
      <w:footerReference w:type="default" r:id="rId36"/>
      <w:type w:val="continuous"/>
      <w:pgSz w:w="16838" w:h="11906" w:orient="landscape"/>
      <w:pgMar w:top="1747" w:right="1670"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665E" w14:textId="77777777" w:rsidR="00B27D5A" w:rsidRDefault="00B27D5A">
      <w:r>
        <w:separator/>
      </w:r>
    </w:p>
  </w:endnote>
  <w:endnote w:type="continuationSeparator" w:id="0">
    <w:p w14:paraId="097652A0" w14:textId="77777777" w:rsidR="00B27D5A" w:rsidRDefault="00B2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IN-Bold">
    <w:altName w:val="Calibri"/>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FCCF" w14:textId="0F939CB2" w:rsidR="004A5723" w:rsidRDefault="00E623DC">
    <w:pPr>
      <w:pStyle w:val="Pieddepage"/>
      <w:jc w:val="right"/>
      <w:rPr>
        <w:rFonts w:cs="Arial"/>
        <w:b/>
        <w:bCs/>
        <w:color w:val="00B0DE"/>
        <w:sz w:val="16"/>
        <w:szCs w:val="16"/>
      </w:rPr>
    </w:pPr>
    <w:r>
      <w:rPr>
        <w:noProof/>
        <w:color w:val="4472C4" w:themeColor="accent1"/>
      </w:rPr>
      <w:drawing>
        <wp:anchor distT="0" distB="0" distL="114300" distR="114300" simplePos="0" relativeHeight="251658752" behindDoc="1" locked="0" layoutInCell="1" allowOverlap="1" wp14:anchorId="26247AD8" wp14:editId="1F09C6C0">
          <wp:simplePos x="0" y="0"/>
          <wp:positionH relativeFrom="column">
            <wp:posOffset>-487680</wp:posOffset>
          </wp:positionH>
          <wp:positionV relativeFrom="paragraph">
            <wp:posOffset>-376555</wp:posOffset>
          </wp:positionV>
          <wp:extent cx="688975" cy="420370"/>
          <wp:effectExtent l="0" t="0" r="0" b="0"/>
          <wp:wrapTight wrapText="bothSides">
            <wp:wrapPolygon edited="0">
              <wp:start x="0" y="0"/>
              <wp:lineTo x="0" y="20556"/>
              <wp:lineTo x="20903" y="20556"/>
              <wp:lineTo x="20903"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20370"/>
                  </a:xfrm>
                  <a:prstGeom prst="rect">
                    <a:avLst/>
                  </a:prstGeom>
                  <a:noFill/>
                </pic:spPr>
              </pic:pic>
            </a:graphicData>
          </a:graphic>
        </wp:anchor>
      </w:drawing>
    </w:r>
    <w:r>
      <w:rPr>
        <w:rFonts w:cs="Arial"/>
        <w:b/>
        <w:bCs/>
        <w:noProof/>
        <w:color w:val="00B0DE"/>
        <w:sz w:val="16"/>
        <w:szCs w:val="16"/>
      </w:rPr>
      <mc:AlternateContent>
        <mc:Choice Requires="wps">
          <w:drawing>
            <wp:anchor distT="0" distB="0" distL="114300" distR="114300" simplePos="0" relativeHeight="251656704" behindDoc="0" locked="0" layoutInCell="1" allowOverlap="1" wp14:anchorId="102416D1" wp14:editId="4AE293B5">
              <wp:simplePos x="0" y="0"/>
              <wp:positionH relativeFrom="column">
                <wp:posOffset>786130</wp:posOffset>
              </wp:positionH>
              <wp:positionV relativeFrom="paragraph">
                <wp:posOffset>-234315</wp:posOffset>
              </wp:positionV>
              <wp:extent cx="8553450" cy="381000"/>
              <wp:effectExtent l="0" t="0" r="0" b="0"/>
              <wp:wrapNone/>
              <wp:docPr id="6" name="Zone de texte 2"/>
              <wp:cNvGraphicFramePr/>
              <a:graphic xmlns:a="http://schemas.openxmlformats.org/drawingml/2006/main">
                <a:graphicData uri="http://schemas.microsoft.com/office/word/2010/wordprocessingShape">
                  <wps:wsp>
                    <wps:cNvSpPr txBox="1"/>
                    <wps:spPr bwMode="auto">
                      <a:xfrm>
                        <a:off x="0" y="0"/>
                        <a:ext cx="8553450" cy="381000"/>
                      </a:xfrm>
                      <a:prstGeom prst="rect">
                        <a:avLst/>
                      </a:prstGeom>
                      <a:solidFill>
                        <a:schemeClr val="lt1"/>
                      </a:solidFill>
                      <a:ln w="6350">
                        <a:noFill/>
                      </a:ln>
                    </wps:spPr>
                    <wps:txbx>
                      <w:txbxContent>
                        <w:p w14:paraId="01A31D17" w14:textId="1F693FEA" w:rsidR="004A5723" w:rsidRDefault="009B3CC3">
                          <w:pPr>
                            <w:pStyle w:val="NomPrnom"/>
                            <w:spacing w:line="252" w:lineRule="auto"/>
                            <w:jc w:val="left"/>
                            <w:rPr>
                              <w:rFonts w:ascii="Arial" w:hAnsi="Arial" w:cs="Arial"/>
                              <w:caps/>
                              <w:color w:val="00B0DE"/>
                              <w:sz w:val="12"/>
                              <w:szCs w:val="12"/>
                            </w:rPr>
                          </w:pPr>
                          <w:bookmarkStart w:id="124" w:name="_Hlk210043690"/>
                          <w:bookmarkStart w:id="125" w:name="_Hlk210043714"/>
                          <w:r>
                            <w:rPr>
                              <w:noProof/>
                              <w:color w:val="4472C4" w:themeColor="accent1"/>
                            </w:rPr>
                            <w:t>Document d'</w:t>
                          </w:r>
                          <w:r w:rsidR="00E623DC">
                            <w:rPr>
                              <w:noProof/>
                              <w:color w:val="4472C4" w:themeColor="accent1"/>
                            </w:rPr>
                            <w:t xml:space="preserve">autoévaluation </w:t>
                          </w:r>
                          <w:r w:rsidR="00C363E4">
                            <w:rPr>
                              <w:noProof/>
                              <w:color w:val="4472C4" w:themeColor="accent1"/>
                            </w:rPr>
                            <w:t>CPDPN</w:t>
                          </w:r>
                          <w:r w:rsidR="00E623DC" w:rsidRPr="00182008">
                            <w:rPr>
                              <w:noProof/>
                              <w:color w:val="4472C4" w:themeColor="accent1"/>
                            </w:rPr>
                            <w:t xml:space="preserve"> | </w:t>
                          </w:r>
                          <w:r w:rsidR="00E623DC">
                            <w:rPr>
                              <w:noProof/>
                              <w:color w:val="4472C4" w:themeColor="accent1"/>
                            </w:rPr>
                            <w:t>V</w:t>
                          </w:r>
                          <w:r>
                            <w:rPr>
                              <w:noProof/>
                              <w:color w:val="4472C4" w:themeColor="accent1"/>
                            </w:rPr>
                            <w:t>1</w:t>
                          </w:r>
                          <w:r w:rsidR="00E623DC">
                            <w:rPr>
                              <w:noProof/>
                              <w:color w:val="4472C4" w:themeColor="accent1"/>
                            </w:rPr>
                            <w:t xml:space="preserve"> – </w:t>
                          </w:r>
                          <w:r>
                            <w:rPr>
                              <w:noProof/>
                              <w:color w:val="4472C4" w:themeColor="accent1"/>
                            </w:rPr>
                            <w:t>Octobre</w:t>
                          </w:r>
                          <w:r w:rsidR="00E623DC">
                            <w:rPr>
                              <w:noProof/>
                              <w:color w:val="4472C4" w:themeColor="accent1"/>
                            </w:rPr>
                            <w:t xml:space="preserve"> 2025     </w:t>
                          </w:r>
                          <w:bookmarkEnd w:id="124"/>
                        </w:p>
                        <w:bookmarkEnd w:id="125"/>
                        <w:p w14:paraId="699FA65D" w14:textId="77777777" w:rsidR="004A5723" w:rsidRDefault="00463368">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 Diagnostic Prénatal</w:t>
                          </w:r>
                        </w:p>
                        <w:p w14:paraId="2CBE21AB" w14:textId="77777777" w:rsidR="004A5723" w:rsidRDefault="004A5723">
                          <w:pPr>
                            <w:rPr>
                              <w:color w:val="00B0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416D1" id="_x0000_t202" coordsize="21600,21600" o:spt="202" path="m,l,21600r21600,l21600,xe">
              <v:stroke joinstyle="miter"/>
              <v:path gradientshapeok="t" o:connecttype="rect"/>
            </v:shapetype>
            <v:shape id="Zone de texte 2" o:spid="_x0000_s1027" type="#_x0000_t202" style="position:absolute;left:0;text-align:left;margin-left:61.9pt;margin-top:-18.45pt;width:673.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" fillcolor="white [3201]" stroked="f" strokeweight=".5pt">
              <v:textbox>
                <w:txbxContent>
                  <w:p w14:paraId="01A31D17" w14:textId="1F693FEA" w:rsidR="004A5723" w:rsidRDefault="009B3CC3">
                    <w:pPr>
                      <w:pStyle w:val="NomPrnom"/>
                      <w:spacing w:line="252" w:lineRule="auto"/>
                      <w:jc w:val="left"/>
                      <w:rPr>
                        <w:rFonts w:ascii="Arial" w:hAnsi="Arial" w:cs="Arial"/>
                        <w:caps/>
                        <w:color w:val="00B0DE"/>
                        <w:sz w:val="12"/>
                        <w:szCs w:val="12"/>
                      </w:rPr>
                    </w:pPr>
                    <w:bookmarkStart w:id="126" w:name="_Hlk210043690"/>
                    <w:bookmarkStart w:id="127" w:name="_Hlk210043714"/>
                    <w:r>
                      <w:rPr>
                        <w:noProof/>
                        <w:color w:val="4472C4" w:themeColor="accent1"/>
                      </w:rPr>
                      <w:t>Document d'</w:t>
                    </w:r>
                    <w:r w:rsidR="00E623DC">
                      <w:rPr>
                        <w:noProof/>
                        <w:color w:val="4472C4" w:themeColor="accent1"/>
                      </w:rPr>
                      <w:t xml:space="preserve">autoévaluation </w:t>
                    </w:r>
                    <w:r w:rsidR="00C363E4">
                      <w:rPr>
                        <w:noProof/>
                        <w:color w:val="4472C4" w:themeColor="accent1"/>
                      </w:rPr>
                      <w:t>CPDPN</w:t>
                    </w:r>
                    <w:r w:rsidR="00E623DC" w:rsidRPr="00182008">
                      <w:rPr>
                        <w:noProof/>
                        <w:color w:val="4472C4" w:themeColor="accent1"/>
                      </w:rPr>
                      <w:t xml:space="preserve"> | </w:t>
                    </w:r>
                    <w:r w:rsidR="00E623DC">
                      <w:rPr>
                        <w:noProof/>
                        <w:color w:val="4472C4" w:themeColor="accent1"/>
                      </w:rPr>
                      <w:t>V</w:t>
                    </w:r>
                    <w:r>
                      <w:rPr>
                        <w:noProof/>
                        <w:color w:val="4472C4" w:themeColor="accent1"/>
                      </w:rPr>
                      <w:t>1</w:t>
                    </w:r>
                    <w:r w:rsidR="00E623DC">
                      <w:rPr>
                        <w:noProof/>
                        <w:color w:val="4472C4" w:themeColor="accent1"/>
                      </w:rPr>
                      <w:t xml:space="preserve"> – </w:t>
                    </w:r>
                    <w:r>
                      <w:rPr>
                        <w:noProof/>
                        <w:color w:val="4472C4" w:themeColor="accent1"/>
                      </w:rPr>
                      <w:t>Octobre</w:t>
                    </w:r>
                    <w:r w:rsidR="00E623DC">
                      <w:rPr>
                        <w:noProof/>
                        <w:color w:val="4472C4" w:themeColor="accent1"/>
                      </w:rPr>
                      <w:t xml:space="preserve"> 2025     </w:t>
                    </w:r>
                    <w:bookmarkEnd w:id="126"/>
                  </w:p>
                  <w:bookmarkEnd w:id="127"/>
                  <w:p w14:paraId="699FA65D" w14:textId="77777777" w:rsidR="004A5723" w:rsidRDefault="00463368">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 Diagnostic Prénatal</w:t>
                    </w:r>
                  </w:p>
                  <w:p w14:paraId="2CBE21AB" w14:textId="77777777" w:rsidR="004A5723" w:rsidRDefault="004A5723">
                    <w:pPr>
                      <w:rPr>
                        <w:color w:val="00B0DE"/>
                      </w:rPr>
                    </w:pPr>
                  </w:p>
                </w:txbxContent>
              </v:textbox>
            </v:shape>
          </w:pict>
        </mc:Fallback>
      </mc:AlternateContent>
    </w:r>
    <w:r w:rsidR="00463368">
      <w:rPr>
        <w:rFonts w:cs="Arial"/>
        <w:b/>
        <w:bCs/>
        <w:color w:val="00B0DE"/>
        <w:sz w:val="16"/>
        <w:szCs w:val="16"/>
      </w:rPr>
      <w:fldChar w:fldCharType="begin"/>
    </w:r>
    <w:r w:rsidR="00463368">
      <w:rPr>
        <w:rFonts w:cs="Arial"/>
        <w:b/>
        <w:bCs/>
        <w:color w:val="00B0DE"/>
        <w:sz w:val="16"/>
        <w:szCs w:val="16"/>
      </w:rPr>
      <w:instrText>PAGE  \* Arabic</w:instrText>
    </w:r>
    <w:r w:rsidR="00463368">
      <w:rPr>
        <w:rFonts w:cs="Arial"/>
        <w:b/>
        <w:bCs/>
        <w:color w:val="00B0DE"/>
        <w:sz w:val="16"/>
        <w:szCs w:val="16"/>
      </w:rPr>
      <w:fldChar w:fldCharType="separate"/>
    </w:r>
    <w:r w:rsidR="00463368">
      <w:rPr>
        <w:rFonts w:cs="Arial"/>
        <w:b/>
        <w:bCs/>
        <w:color w:val="00B0DE"/>
        <w:sz w:val="16"/>
        <w:szCs w:val="16"/>
      </w:rPr>
      <w:t>1</w:t>
    </w:r>
    <w:r w:rsidR="00463368">
      <w:rPr>
        <w:rFonts w:cs="Arial"/>
        <w:b/>
        <w:bCs/>
        <w:color w:val="00B0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E8E0" w14:textId="77777777" w:rsidR="00B27D5A" w:rsidRDefault="00B27D5A">
      <w:r>
        <w:separator/>
      </w:r>
    </w:p>
  </w:footnote>
  <w:footnote w:type="continuationSeparator" w:id="0">
    <w:p w14:paraId="15D6C7CD" w14:textId="77777777" w:rsidR="00B27D5A" w:rsidRDefault="00B27D5A">
      <w:r>
        <w:continuationSeparator/>
      </w:r>
    </w:p>
  </w:footnote>
  <w:footnote w:id="1">
    <w:p w14:paraId="69B67638" w14:textId="1E95CA9E" w:rsidR="00D92946" w:rsidRPr="00D92946" w:rsidRDefault="00D92946" w:rsidP="00D92946">
      <w:pPr>
        <w:pStyle w:val="NormalWeb"/>
        <w:shd w:val="clear" w:color="auto" w:fill="FFFFFF"/>
        <w:spacing w:before="0" w:beforeAutospacing="0" w:after="240" w:afterAutospacing="0"/>
        <w:jc w:val="both"/>
        <w:rPr>
          <w:rFonts w:ascii="Arial" w:hAnsi="Arial" w:cs="Arial"/>
          <w:i/>
          <w:iCs/>
          <w:color w:val="000000"/>
          <w:sz w:val="16"/>
          <w:szCs w:val="16"/>
        </w:rPr>
      </w:pPr>
      <w:r>
        <w:rPr>
          <w:rStyle w:val="Appelnotedebasdep"/>
        </w:rPr>
        <w:footnoteRef/>
      </w:r>
      <w:r>
        <w:t xml:space="preserve"> </w:t>
      </w:r>
      <w:r w:rsidRPr="00D92946">
        <w:rPr>
          <w:rFonts w:ascii="Arial" w:hAnsi="Arial" w:cs="Arial"/>
          <w:i/>
          <w:iCs/>
          <w:color w:val="000000"/>
          <w:sz w:val="16"/>
          <w:szCs w:val="16"/>
        </w:rPr>
        <w:t>La demande de renouvellement de l'autorisation est transmise au directeur général de l'Agence de la biomédecine au moins six mois avant le terme de l'autorisation en cours. Le directeur de l'agence accuse réception du dossier de demande d'autorisation et indique les voies et les délais de recours. Lorsque des pièces indispensables à l'instruction de la demande sont manquantes, l'accusé de réception fixe le délai dans lequel ces pièces doivent être fournies. Dans le délai maximum de quatre mois suivant la date de réception du dossier de demande complet, le directeur général de l'Agence de la biomédecine notifie au demandeur la décision d'autorisation ou de refus d'autorisation. A l'issue de ce délai, l'absence de décision du directeur général vaut décision implicite de refus d'autorisation (</w:t>
      </w:r>
      <w:hyperlink r:id="rId1" w:history="1">
        <w:r w:rsidRPr="00D92946">
          <w:rPr>
            <w:rFonts w:ascii="Arial" w:hAnsi="Arial" w:cs="Arial"/>
            <w:i/>
            <w:iCs/>
            <w:color w:val="000000"/>
            <w:sz w:val="16"/>
            <w:szCs w:val="16"/>
          </w:rPr>
          <w:t>Article R2131-13</w:t>
        </w:r>
      </w:hyperlink>
      <w:r w:rsidRPr="00D92946">
        <w:rPr>
          <w:rFonts w:ascii="Arial" w:hAnsi="Arial" w:cs="Arial"/>
          <w:i/>
          <w:iCs/>
          <w:color w:val="000000"/>
          <w:sz w:val="16"/>
          <w:szCs w:val="16"/>
        </w:rPr>
        <w:t>).</w:t>
      </w:r>
    </w:p>
    <w:p w14:paraId="25EE583C" w14:textId="77777777" w:rsidR="00D92946" w:rsidRDefault="00D92946">
      <w:pPr>
        <w:pStyle w:val="Notedebasdepage"/>
      </w:pPr>
    </w:p>
  </w:footnote>
  <w:footnote w:id="2">
    <w:p w14:paraId="664C2565" w14:textId="202C6907" w:rsidR="00367E36" w:rsidRPr="006E7A8A" w:rsidRDefault="00367E36" w:rsidP="00367E36">
      <w:pPr>
        <w:shd w:val="clear" w:color="auto" w:fill="FFFFFF"/>
        <w:spacing w:after="240"/>
        <w:rPr>
          <w:rFonts w:eastAsia="Times New Roman" w:cs="Arial"/>
          <w:color w:val="000000"/>
          <w:sz w:val="16"/>
          <w:szCs w:val="16"/>
          <w:lang w:eastAsia="fr-FR"/>
          <w14:ligatures w14:val="none"/>
        </w:rPr>
      </w:pPr>
      <w:r w:rsidRPr="006E7A8A">
        <w:rPr>
          <w:rStyle w:val="Appelnotedebasdep"/>
          <w:sz w:val="16"/>
          <w:szCs w:val="16"/>
        </w:rPr>
        <w:footnoteRef/>
      </w:r>
      <w:r w:rsidRPr="006E7A8A">
        <w:rPr>
          <w:sz w:val="16"/>
          <w:szCs w:val="16"/>
        </w:rPr>
        <w:t xml:space="preserve"> </w:t>
      </w:r>
      <w:hyperlink r:id="rId2" w:history="1">
        <w:r w:rsidRPr="006E7A8A">
          <w:rPr>
            <w:rFonts w:eastAsia="Times New Roman" w:cs="Arial"/>
            <w:color w:val="000000"/>
            <w:sz w:val="16"/>
            <w:szCs w:val="16"/>
            <w:lang w:eastAsia="fr-FR"/>
            <w14:ligatures w14:val="none"/>
          </w:rPr>
          <w:t>Article R2131-2</w:t>
        </w:r>
      </w:hyperlink>
      <w:r w:rsidRPr="006E7A8A">
        <w:rPr>
          <w:rFonts w:eastAsia="Times New Roman" w:cs="Arial"/>
          <w:color w:val="000000"/>
          <w:sz w:val="16"/>
          <w:szCs w:val="16"/>
          <w:lang w:eastAsia="fr-FR"/>
          <w14:ligatures w14:val="none"/>
        </w:rPr>
        <w:t xml:space="preserve"> </w:t>
      </w:r>
      <w:r w:rsidRPr="006819F8">
        <w:rPr>
          <w:rFonts w:eastAsia="Times New Roman" w:cs="Arial"/>
          <w:color w:val="000000"/>
          <w:sz w:val="16"/>
          <w:szCs w:val="16"/>
          <w:lang w:eastAsia="fr-FR"/>
          <w14:ligatures w14:val="none"/>
        </w:rPr>
        <w:t>IV.-</w:t>
      </w:r>
      <w:r w:rsidRPr="006E7A8A">
        <w:rPr>
          <w:rFonts w:eastAsia="Times New Roman" w:cs="Arial"/>
          <w:color w:val="000000"/>
          <w:sz w:val="16"/>
          <w:szCs w:val="16"/>
          <w:lang w:eastAsia="fr-FR"/>
          <w14:ligatures w14:val="none"/>
        </w:rPr>
        <w:t xml:space="preserve"> </w:t>
      </w:r>
      <w:r w:rsidRPr="006819F8">
        <w:rPr>
          <w:rFonts w:eastAsia="Times New Roman" w:cs="Arial"/>
          <w:color w:val="000000"/>
          <w:sz w:val="16"/>
          <w:szCs w:val="16"/>
          <w:lang w:eastAsia="fr-FR"/>
          <w14:ligatures w14:val="none"/>
        </w:rPr>
        <w:t>Lors de la prescription des examens mentionnés au II et au IV de l'article L. 2131-1, le prescripteur informe la femme enceinte que les résultats de ces examens pourront également, si elle le souhaite, être communiqués à l'autre membre du couple. Il l'informe également que, le cas échéant, ils définiront ensemble les modalités de cette communication.</w:t>
      </w:r>
      <w:r w:rsidRPr="006E7A8A">
        <w:rPr>
          <w:rFonts w:eastAsia="Times New Roman" w:cs="Arial"/>
          <w:color w:val="000000"/>
          <w:sz w:val="16"/>
          <w:szCs w:val="16"/>
          <w:lang w:eastAsia="fr-FR"/>
          <w14:ligatures w14:val="none"/>
        </w:rPr>
        <w:t xml:space="preserve"> </w:t>
      </w:r>
      <w:r w:rsidRPr="006819F8">
        <w:rPr>
          <w:rFonts w:eastAsia="Times New Roman" w:cs="Arial"/>
          <w:color w:val="000000"/>
          <w:sz w:val="16"/>
          <w:szCs w:val="16"/>
          <w:lang w:eastAsia="fr-FR"/>
          <w14:ligatures w14:val="none"/>
        </w:rPr>
        <w:t>La femme enceinte peut décider, à tout moment, que les résultats seront communiqués à l'autre membre du couple. Lorsqu'elle n'a pas clairement exprimé le souhait qu'ils soient communiqués à l'autre membre du couple, ils ne sont communiqués qu'à elle seule.</w:t>
      </w:r>
      <w:r w:rsidRPr="006E7A8A">
        <w:rPr>
          <w:rFonts w:eastAsia="Times New Roman" w:cs="Arial"/>
          <w:color w:val="000000"/>
          <w:sz w:val="16"/>
          <w:szCs w:val="16"/>
          <w:lang w:eastAsia="fr-FR"/>
          <w14:ligatures w14:val="none"/>
        </w:rPr>
        <w:t xml:space="preserve"> </w:t>
      </w:r>
      <w:r w:rsidRPr="006819F8">
        <w:rPr>
          <w:rFonts w:eastAsia="Times New Roman" w:cs="Arial"/>
          <w:color w:val="000000"/>
          <w:sz w:val="16"/>
          <w:szCs w:val="16"/>
          <w:lang w:eastAsia="fr-FR"/>
          <w14:ligatures w14:val="none"/>
        </w:rPr>
        <w:t>Lorsque la femme a exprimé le souhait que les résultats soient communiqués à l'autre membre du couple, celle-ci et le prescripteur des examens définissent ensemble les modalités de cette communication. A cette occasion, le prescripteur l'informe notamment que cette communication sera réalisée au cours d'une consultation, si elle le souhaite en sa présence.</w:t>
      </w:r>
      <w:r w:rsidRPr="006E7A8A">
        <w:rPr>
          <w:rFonts w:eastAsia="Times New Roman" w:cs="Arial"/>
          <w:color w:val="000000"/>
          <w:sz w:val="16"/>
          <w:szCs w:val="16"/>
          <w:lang w:eastAsia="fr-FR"/>
          <w14:ligatures w14:val="none"/>
        </w:rPr>
        <w:t xml:space="preserve"> </w:t>
      </w:r>
      <w:r w:rsidRPr="006819F8">
        <w:rPr>
          <w:rFonts w:eastAsia="Times New Roman" w:cs="Arial"/>
          <w:color w:val="000000"/>
          <w:sz w:val="16"/>
          <w:szCs w:val="16"/>
          <w:lang w:eastAsia="fr-FR"/>
          <w14:ligatures w14:val="none"/>
        </w:rPr>
        <w:t>Lors de la communication des résultats des examens, le praticien demande à la femme enceinte de confirmer son choix</w:t>
      </w:r>
    </w:p>
  </w:footnote>
  <w:footnote w:id="3">
    <w:p w14:paraId="5C720EF1" w14:textId="2EEB6A5D" w:rsidR="00784C3B" w:rsidRPr="00CD534E" w:rsidRDefault="00784C3B" w:rsidP="00A25F7B">
      <w:pPr>
        <w:pStyle w:val="Notedebasdepage"/>
        <w:jc w:val="both"/>
        <w:rPr>
          <w:sz w:val="18"/>
          <w:szCs w:val="18"/>
        </w:rPr>
      </w:pPr>
      <w:r>
        <w:rPr>
          <w:rStyle w:val="Appelnotedebasdep"/>
        </w:rPr>
        <w:footnoteRef/>
      </w:r>
      <w:r>
        <w:t xml:space="preserve">    </w:t>
      </w:r>
      <w:r w:rsidRPr="00CD534E">
        <w:rPr>
          <w:sz w:val="18"/>
          <w:szCs w:val="18"/>
        </w:rPr>
        <w:t>Arrêté du 20 avril 2018 fixant les recommandations de bonnes pratiques relatives aux modalités de réalisation des examens d’imagerie concourant au diagnostic prénatal et aux modalités de prise en charge des femmes enceintes et des couples lors de ces</w:t>
      </w:r>
      <w:r w:rsidR="00A25F7B" w:rsidRPr="00CD534E">
        <w:rPr>
          <w:sz w:val="18"/>
          <w:szCs w:val="18"/>
        </w:rPr>
        <w:t xml:space="preserve"> </w:t>
      </w:r>
      <w:r w:rsidRPr="00CD534E">
        <w:rPr>
          <w:sz w:val="18"/>
          <w:szCs w:val="18"/>
        </w:rPr>
        <w:t>examens</w:t>
      </w:r>
    </w:p>
    <w:p w14:paraId="4BFBE47F" w14:textId="18DCED3A" w:rsidR="00445C0D" w:rsidRPr="00CD534E" w:rsidRDefault="00E65207" w:rsidP="00A25F7B">
      <w:pPr>
        <w:pStyle w:val="Notedebasdepage"/>
        <w:jc w:val="both"/>
        <w:rPr>
          <w:sz w:val="18"/>
          <w:szCs w:val="18"/>
        </w:rPr>
      </w:pPr>
      <w:hyperlink r:id="rId3" w:history="1">
        <w:r w:rsidR="00445C0D" w:rsidRPr="00CD534E">
          <w:rPr>
            <w:sz w:val="18"/>
            <w:szCs w:val="18"/>
          </w:rPr>
          <w:t>Arrêté du 6 mars 2018 modifiant l’arrêté du 25 janvier 2018 fixant les recommandations de bonnes pratiques relatives aux modalités de prescription, de réalisation et de communication des résultats des examens de biologie médicale concourant au diagnostic biologique prénatal.</w:t>
        </w:r>
      </w:hyperlink>
    </w:p>
    <w:p w14:paraId="6E858DA7" w14:textId="149839BB" w:rsidR="00A25F7B" w:rsidRPr="00CD534E" w:rsidRDefault="00A25F7B" w:rsidP="00A25F7B">
      <w:pPr>
        <w:pStyle w:val="Notedebasdepage"/>
        <w:jc w:val="both"/>
        <w:rPr>
          <w:sz w:val="18"/>
          <w:szCs w:val="18"/>
        </w:rPr>
      </w:pPr>
      <w:r w:rsidRPr="00CD534E">
        <w:rPr>
          <w:sz w:val="18"/>
          <w:szCs w:val="18"/>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p>
    <w:p w14:paraId="52B2E9EF" w14:textId="77777777" w:rsidR="00A25F7B" w:rsidRPr="00CD534E" w:rsidRDefault="00A25F7B" w:rsidP="00A25F7B">
      <w:pPr>
        <w:pStyle w:val="Notedebasdepage"/>
        <w:jc w:val="both"/>
        <w:rPr>
          <w:sz w:val="18"/>
          <w:szCs w:val="18"/>
        </w:rPr>
      </w:pPr>
      <w:r w:rsidRPr="00CD534E">
        <w:rPr>
          <w:sz w:val="18"/>
          <w:szCs w:val="18"/>
        </w:rPr>
        <w:t>Arrêté du 30 juin 2025 fixant les modèles des attestations préalables aux interruptions volontaires de grossesse réalisées pour motif médical mentionnées aux articles R. 2131-18 et R. 2213-5 du code de la santé publique</w:t>
      </w:r>
    </w:p>
    <w:p w14:paraId="11F7161B" w14:textId="77777777" w:rsidR="00784C3B" w:rsidRPr="00A25F7B" w:rsidRDefault="00784C3B">
      <w:pPr>
        <w:pStyle w:val="Notedebasdepage"/>
        <w:rPr>
          <w:sz w:val="20"/>
        </w:rPr>
      </w:pPr>
    </w:p>
  </w:footnote>
  <w:footnote w:id="4">
    <w:p w14:paraId="3B60CFE3" w14:textId="77777777" w:rsidR="00CA1949" w:rsidRDefault="00CA1949" w:rsidP="00CD534E">
      <w:pPr>
        <w:shd w:val="clear" w:color="auto" w:fill="FFFFFF" w:themeFill="background1"/>
      </w:pPr>
      <w:r>
        <w:rPr>
          <w:rStyle w:val="Appelnotedebasdep"/>
        </w:rPr>
        <w:footnoteRef/>
      </w:r>
      <w:r>
        <w:t xml:space="preserve"> </w:t>
      </w:r>
      <w:r w:rsidRPr="00CD534E">
        <w:rPr>
          <w:sz w:val="18"/>
          <w:szCs w:val="18"/>
        </w:rPr>
        <w:t>La saisine du CPDPN correspond à la constitution du dossier accompagné du consentement écrit de la femme en vue de son examen lors de la réunion pluridisciplinaire. La simple prise de contact auprès d’un CPDPN en vue de l’organisation d’un rendez-vous ou d’un avis d’un médecin du CPDPN ne constitue pas une saisine.</w:t>
      </w:r>
    </w:p>
    <w:p w14:paraId="7CB1515B" w14:textId="0C1405EB" w:rsidR="00CA1949" w:rsidRDefault="00CA1949">
      <w:pPr>
        <w:pStyle w:val="Notedebasdepage"/>
      </w:pPr>
    </w:p>
  </w:footnote>
  <w:footnote w:id="5">
    <w:p w14:paraId="0F3C022F" w14:textId="6E6E2CC8" w:rsidR="00112DF1" w:rsidRPr="006F4135" w:rsidRDefault="00112DF1" w:rsidP="006F4135">
      <w:pPr>
        <w:rPr>
          <w:sz w:val="16"/>
          <w:szCs w:val="16"/>
        </w:rPr>
      </w:pPr>
      <w:r>
        <w:rPr>
          <w:rStyle w:val="Appelnotedebasdep"/>
        </w:rPr>
        <w:footnoteRef/>
      </w:r>
      <w:r>
        <w:t xml:space="preserve"> </w:t>
      </w:r>
      <w:r w:rsidRPr="006F4135">
        <w:rPr>
          <w:sz w:val="16"/>
          <w:szCs w:val="16"/>
        </w:rPr>
        <w:t xml:space="preserve">Il est recommandé que le médecin qualifié en psychiatrie ou le psychologue, membres de l’équipe du CPDPN, participent à la concertation. Le compte rendu de la réunion ainsi que le relevé de décision individuel faisant suite à la concertation pluridisciplinaire doivent indiquer les principaux arguments justifiant que les conditions médicales, notamment obstétricales et psychologiques, sont réunies et précise les risques pour la santé de la femme, des embryons ou des fœtus en lien avec le caractère multiple de la grossesse. </w:t>
      </w:r>
    </w:p>
    <w:p w14:paraId="1ED38A82" w14:textId="77777777" w:rsidR="00112DF1" w:rsidRPr="006F4135" w:rsidRDefault="00112DF1" w:rsidP="006F4135">
      <w:pPr>
        <w:rPr>
          <w:sz w:val="16"/>
          <w:szCs w:val="16"/>
        </w:rPr>
      </w:pPr>
      <w:r w:rsidRPr="006F4135">
        <w:rPr>
          <w:sz w:val="16"/>
          <w:szCs w:val="16"/>
        </w:rPr>
        <w:t xml:space="preserve">Aucun critère relatif aux caractéristiques des embryons ou des fœtus, y compris leur sexe, ne peut être pris en compte pour l’IMG partielle d’une grossesse multiple ou réduction embryonnaire. </w:t>
      </w:r>
    </w:p>
    <w:p w14:paraId="1ED3F9A5" w14:textId="77777777" w:rsidR="00112DF1" w:rsidRPr="006F4135" w:rsidRDefault="00112DF1" w:rsidP="006F4135">
      <w:pPr>
        <w:rPr>
          <w:sz w:val="16"/>
          <w:szCs w:val="16"/>
        </w:rPr>
      </w:pPr>
      <w:r w:rsidRPr="006F4135">
        <w:rPr>
          <w:sz w:val="16"/>
          <w:szCs w:val="16"/>
        </w:rPr>
        <w:t>Dès lors qu’un des embryons ou des fœtus présente un élément inhabituel, le cadre juridique applicable n’est plus celui de l’IMG partielle d’une grossesse multiple mais celui relatif à l’IMG pour motif fœtal au cours d’une grossesse multiple (interruption médicale dite sélective de grossesse ou réduction embryonnaire).</w:t>
      </w:r>
    </w:p>
    <w:p w14:paraId="57BD2B89" w14:textId="77777777" w:rsidR="00112DF1" w:rsidRDefault="00112DF1" w:rsidP="006F4135"/>
    <w:p w14:paraId="53C1975A" w14:textId="130DF739" w:rsidR="00112DF1" w:rsidRDefault="00112DF1">
      <w:pPr>
        <w:pStyle w:val="Notedebasdepage"/>
      </w:pPr>
    </w:p>
  </w:footnote>
  <w:footnote w:id="6">
    <w:p w14:paraId="23AC1931" w14:textId="38D9BB2A" w:rsidR="00112DF1" w:rsidRDefault="00112DF1" w:rsidP="00410CD0">
      <w:r>
        <w:rPr>
          <w:rStyle w:val="Appelnotedebasdep"/>
        </w:rPr>
        <w:footnoteRef/>
      </w:r>
      <w:r>
        <w:t xml:space="preserve"> </w:t>
      </w:r>
      <w:r w:rsidRPr="004C7EBD">
        <w:rPr>
          <w:sz w:val="16"/>
          <w:szCs w:val="16"/>
        </w:rPr>
        <w:t>L’équipe pluridisciplinaire chargée d’examiner la demande de la femme doit comprendre au moins un médecin qualifié en gynécologie-obstétrique, membre d’un CPDPN, un praticien spécialiste de l’affection dont la femme est atteinte, un médecin ou une sage-femme choisie(e) par la femme et une personne qualifiée tenue au secret professionnel qui peut être un assistant social ou un psychologue. Le médecin qualifié en gynécologie-obstétrique et le médecin spécialiste de l’affection dont la femme est atteinte doivent exercer leur activité dans un établissement de santé.</w:t>
      </w:r>
      <w:r>
        <w:t xml:space="preserve"> </w:t>
      </w:r>
    </w:p>
  </w:footnote>
  <w:footnote w:id="7">
    <w:p w14:paraId="101ED124" w14:textId="5A59E6DB" w:rsidR="00E6011A" w:rsidRDefault="00E6011A">
      <w:pPr>
        <w:pStyle w:val="Notedebasdepage"/>
      </w:pPr>
      <w:r>
        <w:rPr>
          <w:rStyle w:val="Appelnotedebasdep"/>
        </w:rPr>
        <w:footnoteRef/>
      </w:r>
      <w:r>
        <w:t xml:space="preserve"> </w:t>
      </w:r>
      <w:r w:rsidRPr="00E6011A">
        <w:t xml:space="preserve">Se référer à la publication du Haut Conseil de Santé public intitulé « surveiller et prévenir les infections associées aux soins en maternité – Société française d’hygiène hospitalière (SFHH)- septembre 2010 </w:t>
      </w:r>
      <w:proofErr w:type="gramStart"/>
      <w:r w:rsidRPr="00E6011A">
        <w:t>»  https://www.hcsp.fr/docspdf/avisrapports/hcspr20100518_survprevinfecsions.pdf</w:t>
      </w:r>
      <w:proofErr w:type="gramEnd"/>
    </w:p>
  </w:footnote>
  <w:footnote w:id="8">
    <w:p w14:paraId="0E627D7F" w14:textId="54A8F77E" w:rsidR="009E6FB3" w:rsidRPr="005E014D" w:rsidRDefault="009E6FB3" w:rsidP="009E6FB3">
      <w:pPr>
        <w:pStyle w:val="Notedebasdepage"/>
        <w:rPr>
          <w:szCs w:val="16"/>
        </w:rPr>
      </w:pPr>
      <w:r>
        <w:rPr>
          <w:rStyle w:val="Appelnotedebasdep"/>
        </w:rPr>
        <w:footnoteRef/>
      </w:r>
      <w:r>
        <w:t xml:space="preserve"> </w:t>
      </w:r>
      <w:r w:rsidRPr="005E014D">
        <w:rPr>
          <w:rFonts w:cs="Arial"/>
          <w:szCs w:val="16"/>
        </w:rPr>
        <w:t>Arrêté du 20 avril 2018 fixant les recommandations de bonnes pratiques relatives aux modalités de réalisation des examens d’imagerie concourant au diagnostic prénatal et aux modalités de prise en charge des femmes enceintes et des couples lors de ces examens</w:t>
      </w:r>
    </w:p>
    <w:p w14:paraId="2DB659C0" w14:textId="737534DE" w:rsidR="009E6FB3" w:rsidRDefault="009E6FB3">
      <w:pPr>
        <w:pStyle w:val="Notedebasdepage"/>
      </w:pPr>
    </w:p>
  </w:footnote>
  <w:footnote w:id="9">
    <w:p w14:paraId="64F1E5A5" w14:textId="529571D1" w:rsidR="005E014D" w:rsidRPr="009E6FB3" w:rsidRDefault="005E014D" w:rsidP="005E014D">
      <w:pPr>
        <w:rPr>
          <w:rFonts w:eastAsia="Times New Roman" w:cs="Arial"/>
          <w:sz w:val="16"/>
          <w:szCs w:val="16"/>
          <w:lang w:eastAsia="fr-FR"/>
          <w14:ligatures w14:val="none"/>
        </w:rPr>
      </w:pPr>
      <w:r>
        <w:rPr>
          <w:rStyle w:val="Appelnotedebasdep"/>
        </w:rPr>
        <w:footnoteRef/>
      </w:r>
      <w:r>
        <w:t xml:space="preserve"> </w:t>
      </w:r>
      <w:r w:rsidRPr="009E6FB3">
        <w:rPr>
          <w:rFonts w:eastAsia="Times New Roman" w:cs="Arial"/>
          <w:sz w:val="16"/>
          <w:szCs w:val="16"/>
          <w:lang w:eastAsia="fr-FR"/>
          <w14:ligatures w14:val="none"/>
        </w:rPr>
        <w:t>Identification de la femme enceinte, du demandeur de l’examen, du praticien effectuant l’examen; date du consentement à l’examen (un consentement est requis pour la première échographie de première intention et pour la première échographie à visée diagnostique, y compris focalisée); date de l’examen, date du début de la grossesse (modalité d’établissement), terme théorique de la grossesse au moment de l’examen (en semaines d’aménorrhée); Indication de l’examen; appareil utilisé (Marque, type, date de mise en service).</w:t>
      </w:r>
    </w:p>
    <w:p w14:paraId="08AC4F03" w14:textId="2F03DA36" w:rsidR="005E014D" w:rsidRPr="009E6FB3" w:rsidRDefault="005E014D" w:rsidP="005E014D">
      <w:pPr>
        <w:pStyle w:val="Notedebasdepage"/>
        <w:rPr>
          <w:szCs w:val="16"/>
        </w:rPr>
      </w:pPr>
    </w:p>
  </w:footnote>
  <w:footnote w:id="10">
    <w:p w14:paraId="5FC6BB87" w14:textId="20D9BF1D" w:rsidR="009E6FB3" w:rsidRPr="005E014D" w:rsidRDefault="009E6FB3" w:rsidP="005E014D">
      <w:pPr>
        <w:rPr>
          <w:rFonts w:eastAsia="Times New Roman" w:cs="Arial"/>
          <w:sz w:val="16"/>
          <w:szCs w:val="16"/>
          <w:lang w:eastAsia="fr-FR"/>
          <w14:ligatures w14:val="none"/>
        </w:rPr>
      </w:pPr>
      <w:r w:rsidRPr="009E6FB3">
        <w:rPr>
          <w:rStyle w:val="Appelnotedebasdep"/>
          <w:sz w:val="16"/>
          <w:szCs w:val="16"/>
        </w:rPr>
        <w:footnoteRef/>
      </w:r>
      <w:r w:rsidRPr="009E6FB3">
        <w:rPr>
          <w:sz w:val="16"/>
          <w:szCs w:val="16"/>
        </w:rPr>
        <w:t xml:space="preserve"> </w:t>
      </w:r>
      <w:r w:rsidRPr="009E6FB3">
        <w:rPr>
          <w:rFonts w:eastAsia="Times New Roman" w:cs="Arial"/>
          <w:sz w:val="16"/>
          <w:szCs w:val="16"/>
          <w:lang w:eastAsia="fr-FR"/>
          <w14:ligatures w14:val="none"/>
        </w:rPr>
        <w:t>Nombre de fœtus et leur position; description des constatations faites par l’échographiste avec les signes positifs et les signes négatifs (en utilisant les termes « aspect habituel » pour une structure qui a été visualisée et est apparue sans particularité à l’opérateur), les mesures effectuées; description des éventuelles anomalies vues ou suspectées en termes de localisation anatomique et de sémiologie en imagerie; Conclusion : Le cas échéant, la date définitive de début de grossesse ; Le nombre de fœtus, et dans le cas de grossesse multiple, le type de placentation ; l’estimation du poids fœtal et la présentation du ou des fœtus à l’échographie du troisième trimestre de la grossesse ; le cas échéant, la ou les difficulté(s) technique(s) rencontrée(s) (en les précisant); les éventuels éléments inhabituels ou suspects (en les décrivant); les éventuels éléments de réserve sur le caractère habituel de l’examen et leur signification ; le cas échéant, la ou les hypothèse(s) diagnostiques(s) principale(s);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332" w14:textId="5B4811B4" w:rsidR="004A5723" w:rsidRDefault="00C363E4">
    <w:pPr>
      <w:pStyle w:val="En-tte"/>
      <w:tabs>
        <w:tab w:val="left" w:pos="993"/>
      </w:tabs>
    </w:pPr>
    <w:r w:rsidRPr="00853C74">
      <w:rPr>
        <w:rFonts w:cs="Arial"/>
        <w:b/>
        <w:bCs/>
        <w:noProof/>
        <w:color w:val="273467"/>
        <w:spacing w:val="23"/>
        <w:sz w:val="48"/>
        <w:szCs w:val="48"/>
      </w:rPr>
      <w:drawing>
        <wp:anchor distT="0" distB="0" distL="114300" distR="114300" simplePos="0" relativeHeight="251660800" behindDoc="1" locked="0" layoutInCell="1" allowOverlap="1" wp14:anchorId="76DBFB35" wp14:editId="3FDC070A">
          <wp:simplePos x="0" y="0"/>
          <wp:positionH relativeFrom="column">
            <wp:posOffset>-557530</wp:posOffset>
          </wp:positionH>
          <wp:positionV relativeFrom="paragraph">
            <wp:posOffset>-107315</wp:posOffset>
          </wp:positionV>
          <wp:extent cx="1247088" cy="7620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15344" name="Image 1166115344"/>
                  <pic:cNvPicPr/>
                </pic:nvPicPr>
                <pic:blipFill>
                  <a:blip r:embed="rId1">
                    <a:extLst>
                      <a:ext uri="{28A0092B-C50C-407E-A947-70E740481C1C}">
                        <a14:useLocalDpi xmlns:a14="http://schemas.microsoft.com/office/drawing/2010/main" val="0"/>
                      </a:ext>
                    </a:extLst>
                  </a:blip>
                  <a:stretch>
                    <a:fillRect/>
                  </a:stretch>
                </pic:blipFill>
                <pic:spPr>
                  <a:xfrm>
                    <a:off x="0" y="0"/>
                    <a:ext cx="1247088" cy="762000"/>
                  </a:xfrm>
                  <a:prstGeom prst="rect">
                    <a:avLst/>
                  </a:prstGeom>
                </pic:spPr>
              </pic:pic>
            </a:graphicData>
          </a:graphic>
          <wp14:sizeRelH relativeFrom="margin">
            <wp14:pctWidth>0</wp14:pctWidth>
          </wp14:sizeRelH>
          <wp14:sizeRelV relativeFrom="margin">
            <wp14:pctHeight>0</wp14:pctHeight>
          </wp14:sizeRelV>
        </wp:anchor>
      </w:drawing>
    </w:r>
    <w:r w:rsidR="00463368">
      <w:rPr>
        <w:noProof/>
      </w:rPr>
      <mc:AlternateContent>
        <mc:Choice Requires="wps">
          <w:drawing>
            <wp:anchor distT="91440" distB="91440" distL="137160" distR="137160" simplePos="0" relativeHeight="251657728" behindDoc="0" locked="0" layoutInCell="0" allowOverlap="1" wp14:anchorId="6ABE83EC" wp14:editId="13DA03BE">
              <wp:simplePos x="0" y="0"/>
              <wp:positionH relativeFrom="margin">
                <wp:posOffset>8020050</wp:posOffset>
              </wp:positionH>
              <wp:positionV relativeFrom="margin">
                <wp:posOffset>-1588770</wp:posOffset>
              </wp:positionV>
              <wp:extent cx="362585" cy="2458720"/>
              <wp:effectExtent l="0" t="317" r="0" b="0"/>
              <wp:wrapSquare wrapText="bothSides"/>
              <wp:docPr id="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2585" cy="2458720"/>
                      </a:xfrm>
                      <a:prstGeom prst="roundRect">
                        <a:avLst>
                          <a:gd name="adj" fmla="val 13032"/>
                        </a:avLst>
                      </a:prstGeom>
                      <a:solidFill>
                        <a:srgbClr val="00B0F0"/>
                      </a:solidFill>
                    </wps:spPr>
                    <wps:txbx>
                      <w:txbxContent>
                        <w:p w14:paraId="128107B4" w14:textId="12DF740C" w:rsidR="004A5723" w:rsidRDefault="00381E00">
                          <w:pPr>
                            <w:jc w:val="center"/>
                            <w:rPr>
                              <w:rFonts w:eastAsiaTheme="majorEastAsia" w:cs="Arial"/>
                              <w:color w:val="FFFFFF" w:themeColor="background1"/>
                              <w:sz w:val="22"/>
                              <w:szCs w:val="22"/>
                            </w:rPr>
                          </w:pPr>
                          <w:r>
                            <w:rPr>
                              <w:rFonts w:eastAsiaTheme="majorEastAsia" w:cs="Arial"/>
                              <w:color w:val="FFFFFF" w:themeColor="background1"/>
                              <w:sz w:val="22"/>
                              <w:szCs w:val="22"/>
                            </w:rPr>
                            <w:t>Autoévaluation CPDPN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BE83EC" id="Forme automatique 2" o:spid="_x0000_s1026" style="position:absolute;left:0;text-align:left;margin-left:631.5pt;margin-top:-125.1pt;width:28.55pt;height:193.6pt;rotation:90;z-index:2516577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" o:allowincell="f" fillcolor="#00b0f0" stroked="f">
              <v:textbox>
                <w:txbxContent>
                  <w:p w14:paraId="128107B4" w14:textId="12DF740C" w:rsidR="004A5723" w:rsidRDefault="00381E00">
                    <w:pPr>
                      <w:jc w:val="center"/>
                      <w:rPr>
                        <w:rFonts w:eastAsiaTheme="majorEastAsia" w:cs="Arial"/>
                        <w:color w:val="FFFFFF" w:themeColor="background1"/>
                        <w:sz w:val="22"/>
                        <w:szCs w:val="22"/>
                      </w:rPr>
                    </w:pPr>
                    <w:r>
                      <w:rPr>
                        <w:rFonts w:eastAsiaTheme="majorEastAsia" w:cs="Arial"/>
                        <w:color w:val="FFFFFF" w:themeColor="background1"/>
                        <w:sz w:val="22"/>
                        <w:szCs w:val="22"/>
                      </w:rPr>
                      <w:t>Autoévaluation CPDPN</w:t>
                    </w:r>
                  </w:p>
                </w:txbxContent>
              </v:textbox>
              <w10:wrap type="square" anchorx="margin" anchory="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D46"/>
    <w:multiLevelType w:val="multilevel"/>
    <w:tmpl w:val="379A7F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40849E3"/>
    <w:multiLevelType w:val="hybridMultilevel"/>
    <w:tmpl w:val="DBCA8D06"/>
    <w:lvl w:ilvl="0" w:tplc="BEE25D32">
      <w:start w:val="1"/>
      <w:numFmt w:val="bullet"/>
      <w:lvlText w:val="-"/>
      <w:lvlJc w:val="left"/>
      <w:pPr>
        <w:tabs>
          <w:tab w:val="num" w:pos="780"/>
        </w:tabs>
        <w:ind w:left="780" w:hanging="360"/>
      </w:pPr>
      <w:rPr>
        <w:rFonts w:ascii="Arial" w:eastAsia="Times New Roman" w:hAnsi="Arial" w:cs="Arial" w:hint="default"/>
      </w:r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3B3A9B"/>
    <w:multiLevelType w:val="multilevel"/>
    <w:tmpl w:val="1854ABDE"/>
    <w:lvl w:ilvl="0">
      <w:start w:val="6"/>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528B"/>
    <w:multiLevelType w:val="hybridMultilevel"/>
    <w:tmpl w:val="C8367C8E"/>
    <w:lvl w:ilvl="0" w:tplc="040C000F">
      <w:start w:val="1"/>
      <w:numFmt w:val="decimal"/>
      <w:lvlText w:val="%1."/>
      <w:lvlJc w:val="left"/>
      <w:pPr>
        <w:ind w:left="1075" w:hanging="360"/>
      </w:pPr>
      <w:rPr>
        <w:rFonts w:hint="default"/>
        <w:positio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C23C8"/>
    <w:multiLevelType w:val="multilevel"/>
    <w:tmpl w:val="C9D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248B5"/>
    <w:multiLevelType w:val="hybridMultilevel"/>
    <w:tmpl w:val="2B105806"/>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DB3C29"/>
    <w:multiLevelType w:val="hybridMultilevel"/>
    <w:tmpl w:val="5D2E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0C2D76"/>
    <w:multiLevelType w:val="hybridMultilevel"/>
    <w:tmpl w:val="8F0644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DD5101"/>
    <w:multiLevelType w:val="multilevel"/>
    <w:tmpl w:val="D3B8C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00450F"/>
    <w:multiLevelType w:val="multilevel"/>
    <w:tmpl w:val="03AE69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300B17"/>
    <w:multiLevelType w:val="multilevel"/>
    <w:tmpl w:val="574A3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77F14"/>
    <w:multiLevelType w:val="hybridMultilevel"/>
    <w:tmpl w:val="B734EDB8"/>
    <w:lvl w:ilvl="0" w:tplc="174AC7A0">
      <w:start w:val="1"/>
      <w:numFmt w:val="decimal"/>
      <w:lvlText w:val="%1."/>
      <w:lvlJc w:val="left"/>
      <w:pPr>
        <w:ind w:left="1134" w:hanging="964"/>
      </w:pPr>
      <w:rPr>
        <w:rFonts w:hint="default"/>
        <w:position w:val="0"/>
      </w:rPr>
    </w:lvl>
    <w:lvl w:ilvl="1" w:tplc="040C0019" w:tentative="1">
      <w:start w:val="1"/>
      <w:numFmt w:val="lowerLetter"/>
      <w:lvlText w:val="%2."/>
      <w:lvlJc w:val="left"/>
      <w:pPr>
        <w:ind w:left="2155" w:hanging="360"/>
      </w:pPr>
    </w:lvl>
    <w:lvl w:ilvl="2" w:tplc="040C001B" w:tentative="1">
      <w:start w:val="1"/>
      <w:numFmt w:val="lowerRoman"/>
      <w:lvlText w:val="%3."/>
      <w:lvlJc w:val="right"/>
      <w:pPr>
        <w:ind w:left="2875" w:hanging="180"/>
      </w:pPr>
    </w:lvl>
    <w:lvl w:ilvl="3" w:tplc="040C000F" w:tentative="1">
      <w:start w:val="1"/>
      <w:numFmt w:val="decimal"/>
      <w:lvlText w:val="%4."/>
      <w:lvlJc w:val="left"/>
      <w:pPr>
        <w:ind w:left="3595" w:hanging="360"/>
      </w:pPr>
    </w:lvl>
    <w:lvl w:ilvl="4" w:tplc="040C0019" w:tentative="1">
      <w:start w:val="1"/>
      <w:numFmt w:val="lowerLetter"/>
      <w:lvlText w:val="%5."/>
      <w:lvlJc w:val="left"/>
      <w:pPr>
        <w:ind w:left="4315" w:hanging="360"/>
      </w:pPr>
    </w:lvl>
    <w:lvl w:ilvl="5" w:tplc="040C001B" w:tentative="1">
      <w:start w:val="1"/>
      <w:numFmt w:val="lowerRoman"/>
      <w:lvlText w:val="%6."/>
      <w:lvlJc w:val="right"/>
      <w:pPr>
        <w:ind w:left="5035" w:hanging="180"/>
      </w:pPr>
    </w:lvl>
    <w:lvl w:ilvl="6" w:tplc="040C000F" w:tentative="1">
      <w:start w:val="1"/>
      <w:numFmt w:val="decimal"/>
      <w:lvlText w:val="%7."/>
      <w:lvlJc w:val="left"/>
      <w:pPr>
        <w:ind w:left="5755" w:hanging="360"/>
      </w:pPr>
    </w:lvl>
    <w:lvl w:ilvl="7" w:tplc="040C0019" w:tentative="1">
      <w:start w:val="1"/>
      <w:numFmt w:val="lowerLetter"/>
      <w:lvlText w:val="%8."/>
      <w:lvlJc w:val="left"/>
      <w:pPr>
        <w:ind w:left="6475" w:hanging="360"/>
      </w:pPr>
    </w:lvl>
    <w:lvl w:ilvl="8" w:tplc="040C001B" w:tentative="1">
      <w:start w:val="1"/>
      <w:numFmt w:val="lowerRoman"/>
      <w:lvlText w:val="%9."/>
      <w:lvlJc w:val="right"/>
      <w:pPr>
        <w:ind w:left="7195" w:hanging="180"/>
      </w:pPr>
    </w:lvl>
  </w:abstractNum>
  <w:abstractNum w:abstractNumId="12" w15:restartNumberingAfterBreak="0">
    <w:nsid w:val="36E658AB"/>
    <w:multiLevelType w:val="hybridMultilevel"/>
    <w:tmpl w:val="98207FAA"/>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9351F0"/>
    <w:multiLevelType w:val="hybridMultilevel"/>
    <w:tmpl w:val="7DF0D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404227"/>
    <w:multiLevelType w:val="hybridMultilevel"/>
    <w:tmpl w:val="34A6333A"/>
    <w:lvl w:ilvl="0" w:tplc="1D209AF6">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39458F7"/>
    <w:multiLevelType w:val="hybridMultilevel"/>
    <w:tmpl w:val="AE848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9408D7"/>
    <w:multiLevelType w:val="hybridMultilevel"/>
    <w:tmpl w:val="B852AB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7B2180"/>
    <w:multiLevelType w:val="multilevel"/>
    <w:tmpl w:val="D83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245844"/>
    <w:multiLevelType w:val="hybridMultilevel"/>
    <w:tmpl w:val="F75C4298"/>
    <w:lvl w:ilvl="0" w:tplc="06927F5A">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DD2C75"/>
    <w:multiLevelType w:val="hybridMultilevel"/>
    <w:tmpl w:val="8AC2D35C"/>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4D2285"/>
    <w:multiLevelType w:val="hybridMultilevel"/>
    <w:tmpl w:val="DBB438D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035939"/>
    <w:multiLevelType w:val="hybridMultilevel"/>
    <w:tmpl w:val="D986A12E"/>
    <w:lvl w:ilvl="0" w:tplc="040C0005">
      <w:start w:val="1"/>
      <w:numFmt w:val="bullet"/>
      <w:lvlText w:val=""/>
      <w:lvlJc w:val="left"/>
      <w:pPr>
        <w:tabs>
          <w:tab w:val="num" w:pos="720"/>
        </w:tabs>
        <w:ind w:left="720" w:hanging="360"/>
      </w:pPr>
      <w:rPr>
        <w:rFonts w:ascii="Wingdings" w:hAnsi="Wingdings" w:hint="default"/>
      </w:rPr>
    </w:lvl>
    <w:lvl w:ilvl="1" w:tplc="149019A6">
      <w:start w:val="1"/>
      <w:numFmt w:val="bullet"/>
      <w:lvlText w:val="-"/>
      <w:lvlJc w:val="left"/>
      <w:pPr>
        <w:tabs>
          <w:tab w:val="num" w:pos="1440"/>
        </w:tabs>
        <w:ind w:left="1440" w:hanging="360"/>
      </w:pPr>
      <w:rPr>
        <w:rFonts w:ascii="Times New Roman" w:eastAsia="Times New Roman" w:hAnsi="Times New Roman" w:cs="Times New Roman" w:hint="default"/>
      </w:rPr>
    </w:lvl>
    <w:lvl w:ilvl="2" w:tplc="94D40BE2">
      <w:start w:val="1"/>
      <w:numFmt w:val="bullet"/>
      <w:lvlText w:val=""/>
      <w:lvlJc w:val="left"/>
      <w:pPr>
        <w:tabs>
          <w:tab w:val="num" w:pos="2340"/>
        </w:tabs>
        <w:ind w:left="2340" w:hanging="360"/>
      </w:pPr>
      <w:rPr>
        <w:rFonts w:ascii="Symbol" w:hAnsi="Symbol" w:hint="default"/>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5BB61415"/>
    <w:multiLevelType w:val="multilevel"/>
    <w:tmpl w:val="58CE6522"/>
    <w:lvl w:ilvl="0">
      <w:start w:val="1"/>
      <w:numFmt w:val="upperLetter"/>
      <w:pStyle w:val="Style1"/>
      <w:lvlText w:val="%1."/>
      <w:lvlJc w:val="left"/>
      <w:pPr>
        <w:ind w:left="2345" w:hanging="360"/>
      </w:pPr>
      <w:rPr>
        <w:rFonts w:cs="Times New Roman"/>
        <w:b/>
        <w:bCs w:val="0"/>
        <w:i w:val="0"/>
        <w:iCs w:val="0"/>
        <w:caps w:val="0"/>
        <w:smallCaps w:val="0"/>
        <w:strike w:val="0"/>
        <w:vanish w:val="0"/>
        <w:spacing w:val="0"/>
        <w:position w:val="0"/>
        <w:sz w:val="24"/>
        <w:szCs w:val="24"/>
        <w:u w:val="none"/>
        <w:vertAlign w:val="baseline"/>
        <w14:textOutline w14:w="0" w14:cap="rnd" w14:cmpd="sng" w14:algn="ctr">
          <w14:noFill/>
          <w14:prstDash w14:val="solid"/>
          <w14:bevel/>
        </w14:textOut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6662F"/>
    <w:multiLevelType w:val="hybridMultilevel"/>
    <w:tmpl w:val="D1A438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AC2D2E"/>
    <w:multiLevelType w:val="multilevel"/>
    <w:tmpl w:val="EF5E9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755F1A"/>
    <w:multiLevelType w:val="hybridMultilevel"/>
    <w:tmpl w:val="5E9C030A"/>
    <w:lvl w:ilvl="0" w:tplc="040C000F">
      <w:start w:val="1"/>
      <w:numFmt w:val="decimal"/>
      <w:lvlText w:val="%1."/>
      <w:lvlJc w:val="left"/>
      <w:pPr>
        <w:ind w:left="163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ED0043"/>
    <w:multiLevelType w:val="hybridMultilevel"/>
    <w:tmpl w:val="388E0950"/>
    <w:lvl w:ilvl="0" w:tplc="174AC7A0">
      <w:start w:val="1"/>
      <w:numFmt w:val="decimal"/>
      <w:lvlText w:val="%1."/>
      <w:lvlJc w:val="left"/>
      <w:pPr>
        <w:ind w:left="1134" w:hanging="964"/>
      </w:pPr>
      <w:rPr>
        <w:rFonts w:hint="default"/>
        <w:positio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591A2D"/>
    <w:multiLevelType w:val="hybridMultilevel"/>
    <w:tmpl w:val="F150260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3E15F07"/>
    <w:multiLevelType w:val="multilevel"/>
    <w:tmpl w:val="9AE0086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5456D1"/>
    <w:multiLevelType w:val="hybridMultilevel"/>
    <w:tmpl w:val="B4967DEC"/>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E65417"/>
    <w:multiLevelType w:val="hybridMultilevel"/>
    <w:tmpl w:val="57109D1E"/>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9E5810"/>
    <w:multiLevelType w:val="hybridMultilevel"/>
    <w:tmpl w:val="7EE0FDBA"/>
    <w:lvl w:ilvl="0" w:tplc="040C0003">
      <w:start w:val="1"/>
      <w:numFmt w:val="bullet"/>
      <w:lvlText w:val="o"/>
      <w:lvlJc w:val="left"/>
      <w:pPr>
        <w:ind w:left="1545" w:hanging="360"/>
      </w:pPr>
      <w:rPr>
        <w:rFonts w:ascii="Courier New" w:hAnsi="Courier New" w:cs="Courier New" w:hint="default"/>
      </w:rPr>
    </w:lvl>
    <w:lvl w:ilvl="1" w:tplc="66C0507E">
      <w:numFmt w:val="bullet"/>
      <w:lvlText w:val="–"/>
      <w:lvlJc w:val="left"/>
      <w:pPr>
        <w:ind w:left="2265" w:hanging="360"/>
      </w:pPr>
      <w:rPr>
        <w:rFonts w:ascii="Arial" w:eastAsiaTheme="minorHAnsi" w:hAnsi="Arial" w:cs="Arial"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32" w15:restartNumberingAfterBreak="0">
    <w:nsid w:val="790F0CDA"/>
    <w:multiLevelType w:val="multilevel"/>
    <w:tmpl w:val="74044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2F399D"/>
    <w:multiLevelType w:val="multilevel"/>
    <w:tmpl w:val="EE12C7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814176"/>
    <w:multiLevelType w:val="multilevel"/>
    <w:tmpl w:val="32FAF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
  </w:num>
  <w:num w:numId="4">
    <w:abstractNumId w:val="9"/>
  </w:num>
  <w:num w:numId="5">
    <w:abstractNumId w:val="33"/>
  </w:num>
  <w:num w:numId="6">
    <w:abstractNumId w:val="17"/>
  </w:num>
  <w:num w:numId="7">
    <w:abstractNumId w:val="34"/>
  </w:num>
  <w:num w:numId="8">
    <w:abstractNumId w:val="32"/>
  </w:num>
  <w:num w:numId="9">
    <w:abstractNumId w:val="10"/>
  </w:num>
  <w:num w:numId="10">
    <w:abstractNumId w:val="24"/>
  </w:num>
  <w:num w:numId="11">
    <w:abstractNumId w:val="0"/>
  </w:num>
  <w:num w:numId="12">
    <w:abstractNumId w:val="8"/>
  </w:num>
  <w:num w:numId="13">
    <w:abstractNumId w:val="1"/>
  </w:num>
  <w:num w:numId="14">
    <w:abstractNumId w:val="4"/>
  </w:num>
  <w:num w:numId="15">
    <w:abstractNumId w:val="23"/>
  </w:num>
  <w:num w:numId="1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6"/>
  </w:num>
  <w:num w:numId="20">
    <w:abstractNumId w:val="5"/>
  </w:num>
  <w:num w:numId="21">
    <w:abstractNumId w:val="31"/>
  </w:num>
  <w:num w:numId="22">
    <w:abstractNumId w:val="19"/>
  </w:num>
  <w:num w:numId="23">
    <w:abstractNumId w:val="27"/>
  </w:num>
  <w:num w:numId="24">
    <w:abstractNumId w:val="15"/>
  </w:num>
  <w:num w:numId="25">
    <w:abstractNumId w:val="25"/>
  </w:num>
  <w:num w:numId="26">
    <w:abstractNumId w:val="29"/>
  </w:num>
  <w:num w:numId="27">
    <w:abstractNumId w:val="30"/>
  </w:num>
  <w:num w:numId="28">
    <w:abstractNumId w:val="18"/>
  </w:num>
  <w:num w:numId="29">
    <w:abstractNumId w:val="20"/>
  </w:num>
  <w:num w:numId="30">
    <w:abstractNumId w:val="7"/>
  </w:num>
  <w:num w:numId="31">
    <w:abstractNumId w:val="12"/>
  </w:num>
  <w:num w:numId="32">
    <w:abstractNumId w:val="14"/>
  </w:num>
  <w:num w:numId="33">
    <w:abstractNumId w:val="3"/>
  </w:num>
  <w:num w:numId="34">
    <w:abstractNumId w:val="11"/>
  </w:num>
  <w:num w:numId="35">
    <w:abstractNumId w:val="26"/>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23"/>
    <w:rsid w:val="000119DC"/>
    <w:rsid w:val="00032FF3"/>
    <w:rsid w:val="00047ED1"/>
    <w:rsid w:val="0009320F"/>
    <w:rsid w:val="00096B76"/>
    <w:rsid w:val="000B5E30"/>
    <w:rsid w:val="00112DF1"/>
    <w:rsid w:val="00123E2A"/>
    <w:rsid w:val="001318CD"/>
    <w:rsid w:val="00132056"/>
    <w:rsid w:val="0015327F"/>
    <w:rsid w:val="00155B07"/>
    <w:rsid w:val="00173D31"/>
    <w:rsid w:val="001A58CF"/>
    <w:rsid w:val="001B558E"/>
    <w:rsid w:val="001D0C08"/>
    <w:rsid w:val="001F32EA"/>
    <w:rsid w:val="00211677"/>
    <w:rsid w:val="00280D49"/>
    <w:rsid w:val="00282BC7"/>
    <w:rsid w:val="002852D5"/>
    <w:rsid w:val="002C3BEA"/>
    <w:rsid w:val="002D3271"/>
    <w:rsid w:val="002E791C"/>
    <w:rsid w:val="002F21AA"/>
    <w:rsid w:val="00310DC1"/>
    <w:rsid w:val="003323B7"/>
    <w:rsid w:val="0033628A"/>
    <w:rsid w:val="0034208A"/>
    <w:rsid w:val="003604C8"/>
    <w:rsid w:val="00367E36"/>
    <w:rsid w:val="003729FD"/>
    <w:rsid w:val="00381E00"/>
    <w:rsid w:val="00397F45"/>
    <w:rsid w:val="003D1AA3"/>
    <w:rsid w:val="003F1BA2"/>
    <w:rsid w:val="00410CD0"/>
    <w:rsid w:val="0041390A"/>
    <w:rsid w:val="00422EC4"/>
    <w:rsid w:val="00445C0D"/>
    <w:rsid w:val="00463368"/>
    <w:rsid w:val="0047067E"/>
    <w:rsid w:val="00476273"/>
    <w:rsid w:val="004923B3"/>
    <w:rsid w:val="00497CBD"/>
    <w:rsid w:val="004A5723"/>
    <w:rsid w:val="004C7EBD"/>
    <w:rsid w:val="004D58B7"/>
    <w:rsid w:val="00503CB3"/>
    <w:rsid w:val="00510BF1"/>
    <w:rsid w:val="00521CC7"/>
    <w:rsid w:val="00543A3F"/>
    <w:rsid w:val="005544B2"/>
    <w:rsid w:val="0055615B"/>
    <w:rsid w:val="00593BA0"/>
    <w:rsid w:val="005B18A7"/>
    <w:rsid w:val="005B588A"/>
    <w:rsid w:val="005C489A"/>
    <w:rsid w:val="005C7408"/>
    <w:rsid w:val="005E014D"/>
    <w:rsid w:val="00604CDC"/>
    <w:rsid w:val="00623677"/>
    <w:rsid w:val="006257FD"/>
    <w:rsid w:val="00625858"/>
    <w:rsid w:val="00643539"/>
    <w:rsid w:val="006819F8"/>
    <w:rsid w:val="00690DA2"/>
    <w:rsid w:val="0069353F"/>
    <w:rsid w:val="006A4FA7"/>
    <w:rsid w:val="006C23AD"/>
    <w:rsid w:val="006E06AD"/>
    <w:rsid w:val="006E7A8A"/>
    <w:rsid w:val="006F4135"/>
    <w:rsid w:val="006F5095"/>
    <w:rsid w:val="00700265"/>
    <w:rsid w:val="00726BA6"/>
    <w:rsid w:val="00736CD1"/>
    <w:rsid w:val="00741A2B"/>
    <w:rsid w:val="007436DA"/>
    <w:rsid w:val="00746E02"/>
    <w:rsid w:val="007507AB"/>
    <w:rsid w:val="00767A5E"/>
    <w:rsid w:val="0077515D"/>
    <w:rsid w:val="0078327A"/>
    <w:rsid w:val="00784C3B"/>
    <w:rsid w:val="007B07D1"/>
    <w:rsid w:val="007B4B49"/>
    <w:rsid w:val="007B6AE0"/>
    <w:rsid w:val="007D7B99"/>
    <w:rsid w:val="007F366C"/>
    <w:rsid w:val="007F3C66"/>
    <w:rsid w:val="008514F4"/>
    <w:rsid w:val="00853C74"/>
    <w:rsid w:val="00882E20"/>
    <w:rsid w:val="008D3D38"/>
    <w:rsid w:val="008F426F"/>
    <w:rsid w:val="00920813"/>
    <w:rsid w:val="00951EE4"/>
    <w:rsid w:val="0098578B"/>
    <w:rsid w:val="009B3CC3"/>
    <w:rsid w:val="009E6FB3"/>
    <w:rsid w:val="00A25F7B"/>
    <w:rsid w:val="00A40374"/>
    <w:rsid w:val="00A47A65"/>
    <w:rsid w:val="00A47BB7"/>
    <w:rsid w:val="00A75197"/>
    <w:rsid w:val="00A77088"/>
    <w:rsid w:val="00AA1338"/>
    <w:rsid w:val="00AC606B"/>
    <w:rsid w:val="00AE6F41"/>
    <w:rsid w:val="00B024F1"/>
    <w:rsid w:val="00B14C3D"/>
    <w:rsid w:val="00B27D5A"/>
    <w:rsid w:val="00B451AA"/>
    <w:rsid w:val="00B65AD3"/>
    <w:rsid w:val="00B76863"/>
    <w:rsid w:val="00BB4B03"/>
    <w:rsid w:val="00BC43E8"/>
    <w:rsid w:val="00BF0502"/>
    <w:rsid w:val="00BF32A4"/>
    <w:rsid w:val="00C109A8"/>
    <w:rsid w:val="00C16687"/>
    <w:rsid w:val="00C24376"/>
    <w:rsid w:val="00C32B8B"/>
    <w:rsid w:val="00C363E4"/>
    <w:rsid w:val="00C41449"/>
    <w:rsid w:val="00C5347E"/>
    <w:rsid w:val="00C90E43"/>
    <w:rsid w:val="00CA09F3"/>
    <w:rsid w:val="00CA1949"/>
    <w:rsid w:val="00CC7461"/>
    <w:rsid w:val="00CD534E"/>
    <w:rsid w:val="00D22E75"/>
    <w:rsid w:val="00D4534E"/>
    <w:rsid w:val="00D53867"/>
    <w:rsid w:val="00D92946"/>
    <w:rsid w:val="00D9451E"/>
    <w:rsid w:val="00DE208F"/>
    <w:rsid w:val="00DF726F"/>
    <w:rsid w:val="00E415DD"/>
    <w:rsid w:val="00E6011A"/>
    <w:rsid w:val="00E623DC"/>
    <w:rsid w:val="00E62882"/>
    <w:rsid w:val="00E65207"/>
    <w:rsid w:val="00E874BC"/>
    <w:rsid w:val="00EB3FDF"/>
    <w:rsid w:val="00ED64C8"/>
    <w:rsid w:val="00ED73CC"/>
    <w:rsid w:val="00F214B8"/>
    <w:rsid w:val="00F315E8"/>
    <w:rsid w:val="00F34F97"/>
    <w:rsid w:val="00F416E0"/>
    <w:rsid w:val="00FA3270"/>
    <w:rsid w:val="00FA44A3"/>
    <w:rsid w:val="00FE0DB7"/>
    <w:rsid w:val="00FE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3A2CA"/>
  <w15:docId w15:val="{48790AFC-677C-49F1-AFF3-0DF9E593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65"/>
    <w:pPr>
      <w:jc w:val="both"/>
    </w:pPr>
    <w:rPr>
      <w:rFonts w:ascii="Arial" w:hAnsi="Arial"/>
      <w:sz w:val="20"/>
    </w:rPr>
  </w:style>
  <w:style w:type="paragraph" w:styleId="Titre1">
    <w:name w:val="heading 1"/>
    <w:basedOn w:val="Normal"/>
    <w:next w:val="Normal"/>
    <w:link w:val="Titre1Car"/>
    <w:uiPriority w:val="9"/>
    <w:qFormat/>
    <w:pPr>
      <w:keepNext/>
      <w:keepLines/>
      <w:spacing w:before="240"/>
      <w:outlineLvl w:val="0"/>
    </w:pPr>
    <w:rPr>
      <w:rFonts w:ascii="Arial Gras" w:eastAsiaTheme="majorEastAsia" w:hAnsi="Arial Gras" w:cstheme="majorBidi"/>
      <w:b/>
      <w:color w:val="002060"/>
      <w:szCs w:val="32"/>
    </w:rPr>
  </w:style>
  <w:style w:type="paragraph" w:styleId="Titre2">
    <w:name w:val="heading 2"/>
    <w:basedOn w:val="Normal"/>
    <w:next w:val="Normal"/>
    <w:link w:val="Titre2Car"/>
    <w:uiPriority w:val="9"/>
    <w:unhideWhenUsed/>
    <w:qFormat/>
    <w:pPr>
      <w:keepNext/>
      <w:keepLines/>
      <w:spacing w:before="40"/>
      <w:outlineLvl w:val="1"/>
    </w:pPr>
    <w:rPr>
      <w:rFonts w:eastAsiaTheme="majorEastAsia" w:cs="Arial"/>
      <w:b/>
      <w:sz w:val="18"/>
      <w:szCs w:val="18"/>
    </w:rPr>
  </w:style>
  <w:style w:type="paragraph" w:styleId="Titre3">
    <w:name w:val="heading 3"/>
    <w:basedOn w:val="Normal"/>
    <w:next w:val="Normal"/>
    <w:link w:val="Titre3Car"/>
    <w:uiPriority w:val="9"/>
    <w:unhideWhenUsed/>
    <w:qFormat/>
    <w:pPr>
      <w:keepNext/>
      <w:keepLines/>
      <w:spacing w:before="40"/>
      <w:outlineLvl w:val="2"/>
    </w:pPr>
    <w:rPr>
      <w:rFonts w:eastAsiaTheme="majorEastAsia" w:cstheme="majorBidi"/>
      <w:color w:val="1F3763" w:themeColor="accent1" w:themeShade="7F"/>
      <w:u w:val="single"/>
    </w:rPr>
  </w:style>
  <w:style w:type="paragraph" w:styleId="Titre4">
    <w:name w:val="heading 4"/>
    <w:basedOn w:val="En-tte"/>
    <w:next w:val="Sansinterligne"/>
    <w:link w:val="Titre4Car"/>
    <w:uiPriority w:val="9"/>
    <w:unhideWhenUsed/>
    <w:qFormat/>
    <w:pPr>
      <w:keepNext/>
      <w:keepLines/>
      <w:spacing w:line="360" w:lineRule="auto"/>
      <w:outlineLvl w:val="3"/>
    </w:pPr>
    <w:rPr>
      <w:rFonts w:eastAsiaTheme="majorEastAsia" w:cstheme="majorBidi"/>
      <w:b/>
      <w:iCs/>
      <w:color w:val="002060"/>
      <w:sz w:val="40"/>
    </w:rPr>
  </w:style>
  <w:style w:type="paragraph" w:styleId="Titre5">
    <w:name w:val="heading 5"/>
    <w:basedOn w:val="Normal"/>
    <w:next w:val="Normal"/>
    <w:link w:val="Titre5C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pPr>
      <w:keepNext/>
      <w:keepLines/>
      <w:spacing w:before="320" w:after="200"/>
      <w:outlineLvl w:val="5"/>
    </w:pPr>
    <w:rPr>
      <w:rFonts w:eastAsia="Arial" w:cs="Arial"/>
      <w:b/>
      <w:bCs/>
      <w:sz w:val="22"/>
      <w:szCs w:val="22"/>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EndnoteTextChar">
    <w:name w:val="Endnote Text Char"/>
    <w:basedOn w:val="Policepardfaut"/>
    <w:uiPriority w:val="99"/>
    <w:semiHidden/>
    <w:rPr>
      <w:sz w:val="20"/>
      <w:szCs w:val="20"/>
    </w:rPr>
  </w:style>
  <w:style w:type="character" w:styleId="Accentuationintense">
    <w:name w:val="Intense Emphasis"/>
    <w:basedOn w:val="Policepardfaut"/>
    <w:uiPriority w:val="21"/>
    <w:qFormat/>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customStyle="1" w:styleId="NomPrnom">
    <w:name w:val="Nom / Prénom"/>
    <w:basedOn w:val="Normal"/>
    <w:next w:val="Normal"/>
    <w:uiPriority w:val="99"/>
    <w:pPr>
      <w:spacing w:line="288" w:lineRule="auto"/>
    </w:pPr>
    <w:rPr>
      <w:rFonts w:ascii="DIN-Bold" w:hAnsi="DIN-Bold" w:cs="DIN-Bold"/>
      <w:b/>
      <w:bCs/>
      <w:color w:val="000000"/>
      <w:sz w:val="18"/>
      <w:szCs w:val="18"/>
    </w:rPr>
  </w:style>
  <w:style w:type="paragraph" w:customStyle="1" w:styleId="Paragraphestandard">
    <w:name w:val="[Paragraphe standard]"/>
    <w:basedOn w:val="Normal"/>
    <w:uiPriority w:val="99"/>
    <w:pPr>
      <w:spacing w:line="288" w:lineRule="auto"/>
    </w:pPr>
    <w:rPr>
      <w:rFonts w:ascii="Minion Pro" w:hAnsi="Minion Pro" w:cs="Minion Pro"/>
      <w:color w:val="000000"/>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cs="Times New Roman"/>
      <w:szCs w:val="20"/>
      <w:lang w:eastAsia="fr-FR"/>
      <w14:ligatures w14:val="none"/>
    </w:rPr>
  </w:style>
  <w:style w:type="character" w:customStyle="1" w:styleId="CommentaireCar">
    <w:name w:val="Commentaire Car"/>
    <w:basedOn w:val="Policepardfaut"/>
    <w:link w:val="Commentaire"/>
    <w:semiHidden/>
    <w:rPr>
      <w:rFonts w:ascii="Arial" w:eastAsia="Times New Roman" w:hAnsi="Arial" w:cs="Times New Roman"/>
      <w:sz w:val="20"/>
      <w:szCs w:val="20"/>
      <w:lang w:eastAsia="fr-FR"/>
      <w14:ligatures w14:val="none"/>
    </w:rPr>
  </w:style>
  <w:style w:type="character" w:styleId="Numrodepage">
    <w:name w:val="page number"/>
    <w:basedOn w:val="Policepardfaut"/>
  </w:style>
  <w:style w:type="paragraph" w:styleId="TM1">
    <w:name w:val="toc 1"/>
    <w:basedOn w:val="Normal"/>
    <w:next w:val="Normal"/>
    <w:uiPriority w:val="39"/>
    <w:unhideWhenUsed/>
    <w:pPr>
      <w:spacing w:before="120" w:after="120"/>
      <w:jc w:val="left"/>
    </w:pPr>
    <w:rPr>
      <w:rFonts w:asciiTheme="minorHAnsi" w:hAnsiTheme="minorHAnsi"/>
      <w:b/>
      <w:bCs/>
      <w:caps/>
      <w:szCs w:val="20"/>
    </w:rPr>
  </w:style>
  <w:style w:type="paragraph" w:styleId="TM2">
    <w:name w:val="toc 2"/>
    <w:basedOn w:val="Normal"/>
    <w:next w:val="Normal"/>
    <w:uiPriority w:val="39"/>
    <w:unhideWhenUsed/>
    <w:pPr>
      <w:ind w:left="200"/>
      <w:jc w:val="left"/>
    </w:pPr>
    <w:rPr>
      <w:rFonts w:asciiTheme="minorHAnsi" w:hAnsiTheme="minorHAnsi"/>
      <w:smallCaps/>
      <w:szCs w:val="20"/>
    </w:rPr>
  </w:style>
  <w:style w:type="paragraph" w:styleId="TM3">
    <w:name w:val="toc 3"/>
    <w:basedOn w:val="Normal"/>
    <w:next w:val="Normal"/>
    <w:uiPriority w:val="39"/>
    <w:unhideWhenUsed/>
    <w:pPr>
      <w:ind w:left="400"/>
      <w:jc w:val="left"/>
    </w:pPr>
    <w:rPr>
      <w:rFonts w:asciiTheme="minorHAnsi" w:hAnsiTheme="minorHAnsi"/>
      <w:i/>
      <w:iCs/>
      <w:szCs w:val="20"/>
    </w:rPr>
  </w:style>
  <w:style w:type="paragraph" w:styleId="TM4">
    <w:name w:val="toc 4"/>
    <w:basedOn w:val="Normal"/>
    <w:next w:val="Normal"/>
    <w:uiPriority w:val="39"/>
    <w:unhideWhenUsed/>
    <w:pPr>
      <w:ind w:left="600"/>
      <w:jc w:val="left"/>
    </w:pPr>
    <w:rPr>
      <w:rFonts w:asciiTheme="minorHAnsi" w:hAnsiTheme="minorHAnsi"/>
      <w:sz w:val="18"/>
      <w:szCs w:val="18"/>
    </w:rPr>
  </w:style>
  <w:style w:type="paragraph" w:styleId="TM5">
    <w:name w:val="toc 5"/>
    <w:basedOn w:val="Normal"/>
    <w:next w:val="Normal"/>
    <w:uiPriority w:val="39"/>
    <w:unhideWhenUsed/>
    <w:pPr>
      <w:ind w:left="800"/>
      <w:jc w:val="left"/>
    </w:pPr>
    <w:rPr>
      <w:rFonts w:asciiTheme="minorHAnsi" w:hAnsiTheme="minorHAnsi"/>
      <w:sz w:val="18"/>
      <w:szCs w:val="18"/>
    </w:rPr>
  </w:style>
  <w:style w:type="paragraph" w:styleId="TM6">
    <w:name w:val="toc 6"/>
    <w:basedOn w:val="Normal"/>
    <w:next w:val="Normal"/>
    <w:uiPriority w:val="39"/>
    <w:unhideWhenUsed/>
    <w:pPr>
      <w:ind w:left="1000"/>
      <w:jc w:val="left"/>
    </w:pPr>
    <w:rPr>
      <w:rFonts w:asciiTheme="minorHAnsi" w:hAnsiTheme="minorHAnsi"/>
      <w:sz w:val="18"/>
      <w:szCs w:val="18"/>
    </w:rPr>
  </w:style>
  <w:style w:type="paragraph" w:styleId="TM7">
    <w:name w:val="toc 7"/>
    <w:basedOn w:val="Normal"/>
    <w:next w:val="Normal"/>
    <w:uiPriority w:val="39"/>
    <w:unhideWhenUsed/>
    <w:pPr>
      <w:ind w:left="1200"/>
      <w:jc w:val="left"/>
    </w:pPr>
    <w:rPr>
      <w:rFonts w:asciiTheme="minorHAnsi" w:hAnsiTheme="minorHAnsi"/>
      <w:sz w:val="18"/>
      <w:szCs w:val="18"/>
    </w:rPr>
  </w:style>
  <w:style w:type="paragraph" w:styleId="TM8">
    <w:name w:val="toc 8"/>
    <w:basedOn w:val="Normal"/>
    <w:next w:val="Normal"/>
    <w:uiPriority w:val="39"/>
    <w:unhideWhenUsed/>
    <w:pPr>
      <w:ind w:left="1400"/>
      <w:jc w:val="left"/>
    </w:pPr>
    <w:rPr>
      <w:rFonts w:asciiTheme="minorHAnsi" w:hAnsiTheme="minorHAnsi"/>
      <w:sz w:val="18"/>
      <w:szCs w:val="18"/>
    </w:rPr>
  </w:style>
  <w:style w:type="paragraph" w:styleId="TM9">
    <w:name w:val="toc 9"/>
    <w:basedOn w:val="Normal"/>
    <w:next w:val="Normal"/>
    <w:uiPriority w:val="39"/>
    <w:unhideWhenUsed/>
    <w:pPr>
      <w:ind w:left="1600"/>
      <w:jc w:val="left"/>
    </w:pPr>
    <w:rPr>
      <w:rFonts w:asciiTheme="minorHAnsi" w:hAnsiTheme="minorHAnsi"/>
      <w:sz w:val="18"/>
      <w:szCs w:val="18"/>
    </w:rPr>
  </w:style>
  <w:style w:type="character" w:customStyle="1" w:styleId="Titre1Car">
    <w:name w:val="Titre 1 Car"/>
    <w:basedOn w:val="Policepardfaut"/>
    <w:link w:val="Titre1"/>
    <w:uiPriority w:val="9"/>
    <w:rPr>
      <w:rFonts w:ascii="Arial Gras" w:eastAsiaTheme="majorEastAsia" w:hAnsi="Arial Gras" w:cstheme="majorBidi"/>
      <w:b/>
      <w:color w:val="002060"/>
      <w:szCs w:val="32"/>
    </w:rPr>
  </w:style>
  <w:style w:type="paragraph" w:styleId="En-ttedetabledesmatires">
    <w:name w:val="TOC Heading"/>
    <w:basedOn w:val="Titre1"/>
    <w:next w:val="Normal"/>
    <w:uiPriority w:val="39"/>
    <w:unhideWhenUsed/>
    <w:qFormat/>
    <w:pPr>
      <w:spacing w:line="259" w:lineRule="auto"/>
      <w:outlineLvl w:val="9"/>
    </w:pPr>
    <w:rPr>
      <w:lang w:eastAsia="fr-FR"/>
      <w14:ligatures w14:val="none"/>
    </w:rPr>
  </w:style>
  <w:style w:type="character" w:styleId="Lienhypertexte">
    <w:name w:val="Hyperlink"/>
    <w:basedOn w:val="Policepardfaut"/>
    <w:uiPriority w:val="99"/>
    <w:unhideWhenUsed/>
    <w:rPr>
      <w:color w:val="0563C1" w:themeColor="hyperlink"/>
      <w:u w:val="single"/>
    </w:rPr>
  </w:style>
  <w:style w:type="character" w:customStyle="1" w:styleId="Titre3Car">
    <w:name w:val="Titre 3 Car"/>
    <w:basedOn w:val="Policepardfaut"/>
    <w:link w:val="Titre3"/>
    <w:uiPriority w:val="9"/>
    <w:rPr>
      <w:rFonts w:ascii="Arial" w:eastAsiaTheme="majorEastAsia" w:hAnsi="Arial" w:cstheme="majorBidi"/>
      <w:color w:val="1F3763" w:themeColor="accent1" w:themeShade="7F"/>
      <w:sz w:val="20"/>
      <w:u w:val="single"/>
    </w:rPr>
  </w:style>
  <w:style w:type="paragraph" w:styleId="Titre">
    <w:name w:val="Title"/>
    <w:basedOn w:val="Normal"/>
    <w:link w:val="TitreCar"/>
    <w:qFormat/>
    <w:pPr>
      <w:widowControl w:val="0"/>
      <w:spacing w:line="360" w:lineRule="auto"/>
      <w:jc w:val="center"/>
    </w:pPr>
    <w:rPr>
      <w:rFonts w:eastAsia="Times New Roman" w:cs="Arial"/>
      <w:b/>
      <w:bCs/>
      <w:lang w:eastAsia="fr-FR"/>
      <w14:ligatures w14:val="none"/>
    </w:rPr>
  </w:style>
  <w:style w:type="character" w:customStyle="1" w:styleId="TitreCar">
    <w:name w:val="Titre Car"/>
    <w:basedOn w:val="Policepardfaut"/>
    <w:link w:val="Titre"/>
    <w:rPr>
      <w:rFonts w:ascii="Arial" w:eastAsia="Times New Roman" w:hAnsi="Arial" w:cs="Arial"/>
      <w:b/>
      <w:bCs/>
      <w:sz w:val="20"/>
      <w:lang w:eastAsia="fr-FR"/>
      <w14:ligatures w14:val="none"/>
    </w:rPr>
  </w:style>
  <w:style w:type="paragraph" w:styleId="Paragraphedeliste">
    <w:name w:val="List Paragraph"/>
    <w:basedOn w:val="Normal"/>
    <w:uiPriority w:val="34"/>
    <w:qFormat/>
    <w:pPr>
      <w:ind w:left="720"/>
      <w:contextualSpacing/>
    </w:pPr>
  </w:style>
  <w:style w:type="paragraph" w:customStyle="1" w:styleId="Default">
    <w:name w:val="Default"/>
    <w:rPr>
      <w:rFonts w:ascii="Times New Roman" w:eastAsia="Times New Roman" w:hAnsi="Times New Roman" w:cs="Times New Roman"/>
      <w:color w:val="000000"/>
      <w:lang w:eastAsia="fr-FR"/>
      <w14:ligatures w14:val="none"/>
    </w:rPr>
  </w:style>
  <w:style w:type="character" w:customStyle="1" w:styleId="Titre2Car">
    <w:name w:val="Titre 2 Car"/>
    <w:basedOn w:val="Policepardfaut"/>
    <w:link w:val="Titre2"/>
    <w:uiPriority w:val="9"/>
    <w:rPr>
      <w:rFonts w:ascii="Arial" w:eastAsiaTheme="majorEastAsia" w:hAnsi="Arial" w:cs="Arial"/>
      <w:b/>
      <w:sz w:val="18"/>
      <w:szCs w:val="18"/>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claire-Accent1">
    <w:name w:val="Light Shading Accent 1"/>
    <w:basedOn w:val="TableauNormal"/>
    <w:uiPriority w:val="60"/>
    <w:rPr>
      <w:rFonts w:eastAsiaTheme="minorEastAsia"/>
      <w:color w:val="2F5496" w:themeColor="accent1" w:themeShade="BF"/>
      <w:sz w:val="22"/>
      <w:szCs w:val="22"/>
      <w:lang w:eastAsia="fr-F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paragraph" w:customStyle="1" w:styleId="DecimalAligned">
    <w:name w:val="Decimal Aligned"/>
    <w:basedOn w:val="Normal"/>
    <w:uiPriority w:val="40"/>
    <w:qFormat/>
    <w:pPr>
      <w:tabs>
        <w:tab w:val="decimal" w:pos="360"/>
      </w:tabs>
      <w:spacing w:after="200" w:line="276" w:lineRule="auto"/>
      <w:jc w:val="left"/>
    </w:pPr>
    <w:rPr>
      <w:rFonts w:asciiTheme="minorHAnsi" w:eastAsiaTheme="minorEastAsia" w:hAnsiTheme="minorHAnsi" w:cs="Times New Roman"/>
      <w:sz w:val="22"/>
      <w:szCs w:val="22"/>
      <w:lang w:eastAsia="fr-FR"/>
      <w14:ligatures w14:val="none"/>
    </w:rPr>
  </w:style>
  <w:style w:type="character" w:styleId="Accentuationlgre">
    <w:name w:val="Subtle Emphasis"/>
    <w:uiPriority w:val="19"/>
    <w:qFormat/>
    <w:rPr>
      <w:rFonts w:ascii="Arial" w:hAnsi="Arial" w:cs="Arial"/>
      <w:color w:val="273467"/>
      <w:spacing w:val="23"/>
      <w:sz w:val="52"/>
      <w:szCs w:val="52"/>
    </w:rPr>
  </w:style>
  <w:style w:type="paragraph" w:styleId="Objetducommentaire">
    <w:name w:val="annotation subject"/>
    <w:basedOn w:val="Commentaire"/>
    <w:next w:val="Commentaire"/>
    <w:link w:val="ObjetducommentaireCar"/>
    <w:uiPriority w:val="99"/>
    <w:semiHidden/>
    <w:unhideWhenUsed/>
    <w:rPr>
      <w:rFonts w:eastAsiaTheme="minorHAnsi" w:cstheme="minorBidi"/>
      <w:b/>
      <w:bCs/>
      <w:lang w:eastAsia="en-US"/>
      <w14:ligatures w14:val="standardContextual"/>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eastAsia="fr-FR"/>
      <w14:ligatures w14:val="none"/>
    </w:rPr>
  </w:style>
  <w:style w:type="paragraph" w:customStyle="1" w:styleId="NormalArialGras">
    <w:name w:val="Normal + Arial Gras"/>
    <w:basedOn w:val="Normal"/>
    <w:pPr>
      <w:jc w:val="left"/>
    </w:pPr>
    <w:rPr>
      <w:rFonts w:ascii="Arial Gras" w:eastAsia="Times New Roman" w:hAnsi="Arial Gras" w:cs="Arial"/>
      <w:b/>
      <w:szCs w:val="20"/>
      <w:lang w:eastAsia="fr-FR"/>
      <w14:ligatures w14:val="none"/>
    </w:rPr>
  </w:style>
  <w:style w:type="paragraph" w:styleId="Citationintense">
    <w:name w:val="Intense Quote"/>
    <w:basedOn w:val="Normal"/>
    <w:next w:val="Normal"/>
    <w:link w:val="CitationintenseCar"/>
    <w:uiPriority w:val="30"/>
    <w:qFormat/>
    <w:pPr>
      <w:pBdr>
        <w:top w:val="single" w:sz="4" w:space="10" w:color="4472C4" w:themeColor="accent1"/>
        <w:bottom w:val="single" w:sz="4" w:space="10" w:color="4472C4" w:themeColor="accent1"/>
      </w:pBdr>
      <w:spacing w:before="360" w:after="360"/>
      <w:ind w:left="864" w:right="864"/>
      <w:jc w:val="center"/>
    </w:pPr>
    <w:rPr>
      <w:b/>
      <w:iCs/>
      <w:color w:val="002060"/>
      <w:sz w:val="52"/>
    </w:rPr>
  </w:style>
  <w:style w:type="character" w:customStyle="1" w:styleId="CitationintenseCar">
    <w:name w:val="Citation intense Car"/>
    <w:basedOn w:val="Policepardfaut"/>
    <w:link w:val="Citationintense"/>
    <w:uiPriority w:val="30"/>
    <w:rPr>
      <w:rFonts w:ascii="Arial" w:hAnsi="Arial"/>
      <w:b/>
      <w:iCs/>
      <w:color w:val="002060"/>
      <w:sz w:val="52"/>
    </w:rPr>
  </w:style>
  <w:style w:type="paragraph" w:styleId="Sansinterligne">
    <w:name w:val="No Spacing"/>
    <w:uiPriority w:val="1"/>
    <w:qFormat/>
    <w:pPr>
      <w:jc w:val="both"/>
    </w:pPr>
    <w:rPr>
      <w:rFonts w:ascii="Arial" w:hAnsi="Arial"/>
      <w:sz w:val="20"/>
    </w:rPr>
  </w:style>
  <w:style w:type="character" w:customStyle="1" w:styleId="Titre4Car">
    <w:name w:val="Titre 4 Car"/>
    <w:basedOn w:val="Policepardfaut"/>
    <w:link w:val="Titre4"/>
    <w:uiPriority w:val="9"/>
    <w:rPr>
      <w:rFonts w:ascii="Arial" w:eastAsiaTheme="majorEastAsia" w:hAnsi="Arial" w:cstheme="majorBidi"/>
      <w:b/>
      <w:iCs/>
      <w:color w:val="002060"/>
      <w:sz w:val="40"/>
    </w:rPr>
  </w:style>
  <w:style w:type="paragraph" w:customStyle="1" w:styleId="options-item">
    <w:name w:val="options-item"/>
    <w:basedOn w:val="Normal"/>
    <w:pPr>
      <w:spacing w:before="100" w:beforeAutospacing="1" w:after="100" w:afterAutospacing="1"/>
      <w:jc w:val="left"/>
    </w:pPr>
    <w:rPr>
      <w:rFonts w:ascii="Times New Roman" w:eastAsia="Times New Roman" w:hAnsi="Times New Roman" w:cs="Times New Roman"/>
      <w:sz w:val="24"/>
      <w:lang w:eastAsia="fr-FR"/>
      <w14:ligatures w14:val="none"/>
    </w:rPr>
  </w:style>
  <w:style w:type="character" w:customStyle="1" w:styleId="text">
    <w:name w:val="text"/>
    <w:basedOn w:val="Policepardfaut"/>
  </w:style>
  <w:style w:type="character" w:styleId="CitationHTML">
    <w:name w:val="HTML Cite"/>
    <w:basedOn w:val="Policepardfaut"/>
    <w:uiPriority w:val="99"/>
    <w:unhideWhenUsed/>
    <w:rPr>
      <w:i/>
      <w:iCs/>
    </w:rPr>
  </w:style>
  <w:style w:type="paragraph" w:styleId="Rvision">
    <w:name w:val="Revision"/>
    <w:hidden/>
    <w:uiPriority w:val="99"/>
    <w:semiHidden/>
    <w:rPr>
      <w:rFonts w:ascii="Arial" w:hAnsi="Arial"/>
      <w:sz w:val="20"/>
    </w:rPr>
  </w:style>
  <w:style w:type="character" w:customStyle="1" w:styleId="Style1Car">
    <w:name w:val="Style1 Car"/>
    <w:basedOn w:val="Policepardfaut"/>
    <w:link w:val="Style1"/>
    <w:rPr>
      <w:rFonts w:ascii="Arial" w:hAnsi="Arial" w:cs="Arial"/>
      <w:b/>
      <w:bCs/>
      <w:color w:val="002060"/>
      <w:sz w:val="28"/>
      <w:szCs w:val="28"/>
    </w:rPr>
  </w:style>
  <w:style w:type="paragraph" w:customStyle="1" w:styleId="Style1">
    <w:name w:val="Style1"/>
    <w:basedOn w:val="Normal"/>
    <w:link w:val="Style1Car"/>
    <w:qFormat/>
    <w:pPr>
      <w:numPr>
        <w:numId w:val="1"/>
      </w:numPr>
      <w:spacing w:before="120"/>
      <w:jc w:val="center"/>
      <w:outlineLvl w:val="0"/>
    </w:pPr>
    <w:rPr>
      <w:rFonts w:cs="Arial"/>
      <w:b/>
      <w:bCs/>
      <w:color w:val="002060"/>
      <w:sz w:val="28"/>
      <w:szCs w:val="28"/>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0"/>
    </w:rPr>
  </w:style>
  <w:style w:type="paragraph" w:styleId="Notedebasdepage">
    <w:name w:val="footnote text"/>
    <w:basedOn w:val="Normal"/>
    <w:link w:val="NotedebasdepageCar"/>
    <w:semiHidden/>
    <w:unhideWhenUsed/>
    <w:qFormat/>
    <w:pPr>
      <w:spacing w:before="120"/>
      <w:jc w:val="left"/>
    </w:pPr>
    <w:rPr>
      <w:rFonts w:eastAsia="Times New Roman" w:cs="Times New Roman"/>
      <w:sz w:val="16"/>
      <w:szCs w:val="20"/>
      <w:lang w:eastAsia="fr-FR"/>
      <w14:ligatures w14:val="none"/>
    </w:rPr>
  </w:style>
  <w:style w:type="character" w:customStyle="1" w:styleId="NotedebasdepageCar">
    <w:name w:val="Note de bas de page Car"/>
    <w:basedOn w:val="Policepardfaut"/>
    <w:link w:val="Notedebasdepage"/>
    <w:uiPriority w:val="99"/>
    <w:semiHidden/>
    <w:rPr>
      <w:rFonts w:ascii="Arial" w:eastAsia="Times New Roman" w:hAnsi="Arial" w:cs="Times New Roman"/>
      <w:sz w:val="16"/>
      <w:szCs w:val="20"/>
      <w:lang w:eastAsia="fr-FR"/>
      <w14:ligatures w14:val="none"/>
    </w:rPr>
  </w:style>
  <w:style w:type="character" w:styleId="Appelnotedebasdep">
    <w:name w:val="footnote reference"/>
    <w:semiHidden/>
    <w:unhideWhenUsed/>
    <w:qFormat/>
    <w:rPr>
      <w:vertAlign w:val="superscript"/>
    </w:rPr>
  </w:style>
  <w:style w:type="character" w:customStyle="1" w:styleId="Titre7Car">
    <w:name w:val="Titre 7 Car"/>
    <w:basedOn w:val="Policepardfaut"/>
    <w:link w:val="Titre7"/>
    <w:rPr>
      <w:rFonts w:asciiTheme="majorHAnsi" w:eastAsiaTheme="majorEastAsia" w:hAnsiTheme="majorHAnsi" w:cstheme="majorBidi"/>
      <w:i/>
      <w:iCs/>
      <w:color w:val="1F3763" w:themeColor="accent1" w:themeShade="7F"/>
      <w:sz w:val="20"/>
    </w:rPr>
  </w:style>
  <w:style w:type="paragraph" w:customStyle="1" w:styleId="titre10">
    <w:name w:val="titre 1"/>
    <w:basedOn w:val="Normal"/>
    <w:pPr>
      <w:spacing w:before="100" w:beforeAutospacing="1" w:after="100" w:afterAutospacing="1"/>
      <w:jc w:val="left"/>
    </w:pPr>
    <w:rPr>
      <w:rFonts w:eastAsia="Times New Roman" w:cs="Times New Roman"/>
      <w:b/>
      <w:color w:val="002060"/>
      <w:lang w:eastAsia="fr-FR"/>
      <w14:ligatures w14:val="none"/>
    </w:rPr>
  </w:style>
  <w:style w:type="paragraph" w:customStyle="1" w:styleId="TITRE11">
    <w:name w:val="TITRE 1"/>
    <w:link w:val="TITRE1character"/>
    <w:qFormat/>
    <w:pPr>
      <w:keepNext/>
      <w:keepLines/>
      <w:pBdr>
        <w:top w:val="none" w:sz="4" w:space="0" w:color="000000"/>
        <w:left w:val="none" w:sz="4" w:space="0" w:color="000000"/>
        <w:bottom w:val="none" w:sz="4" w:space="0" w:color="000000"/>
        <w:right w:val="none" w:sz="4" w:space="0" w:color="000000"/>
        <w:between w:val="none" w:sz="4" w:space="0" w:color="000000"/>
      </w:pBdr>
      <w:shd w:val="clear" w:color="FFFFFF" w:themeColor="background1" w:fill="FFFFFF" w:themeFill="background1"/>
      <w:spacing w:before="240"/>
      <w:jc w:val="both"/>
      <w:outlineLvl w:val="0"/>
    </w:pPr>
    <w:rPr>
      <w:rFonts w:ascii="Arial Gras" w:eastAsiaTheme="majorEastAsia" w:hAnsi="Arial Gras" w:cstheme="majorBidi"/>
      <w:b/>
      <w:color w:val="002060"/>
      <w:sz w:val="20"/>
      <w:szCs w:val="32"/>
    </w:rPr>
  </w:style>
  <w:style w:type="character" w:customStyle="1" w:styleId="TITRE1character">
    <w:name w:val="TITRE 1_character"/>
    <w:link w:val="TITRE11"/>
    <w:rPr>
      <w:rFonts w:ascii="Arial Gras" w:eastAsiaTheme="majorEastAsia" w:hAnsi="Arial Gras" w:cstheme="majorBidi"/>
      <w:b/>
      <w:color w:val="002060"/>
      <w:sz w:val="20"/>
      <w:szCs w:val="32"/>
      <w:shd w:val="clear" w:color="FFFFFF" w:themeColor="background1" w:fill="FFFFFF" w:themeFill="background1"/>
    </w:rPr>
  </w:style>
  <w:style w:type="paragraph" w:styleId="Corpsdetexte">
    <w:name w:val="Body Text"/>
    <w:basedOn w:val="Normal"/>
    <w:link w:val="CorpsdetexteCar"/>
    <w:unhideWhenUsed/>
    <w:rsid w:val="00DE208F"/>
    <w:rPr>
      <w:rFonts w:ascii="Times New Roman" w:eastAsia="Times New Roman" w:hAnsi="Times New Roman" w:cs="Times New Roman"/>
      <w:sz w:val="24"/>
      <w:lang w:val="en-GB" w:eastAsia="fr-FR"/>
      <w14:ligatures w14:val="none"/>
    </w:rPr>
  </w:style>
  <w:style w:type="character" w:customStyle="1" w:styleId="CorpsdetexteCar">
    <w:name w:val="Corps de texte Car"/>
    <w:basedOn w:val="Policepardfaut"/>
    <w:link w:val="Corpsdetexte"/>
    <w:rsid w:val="00DE208F"/>
    <w:rPr>
      <w:rFonts w:ascii="Times New Roman" w:eastAsia="Times New Roman" w:hAnsi="Times New Roman" w:cs="Times New Roman"/>
      <w:lang w:val="en-GB" w:eastAsia="fr-FR"/>
      <w14:ligatures w14:val="none"/>
    </w:rPr>
  </w:style>
  <w:style w:type="paragraph" w:styleId="Retraitcorpsdetexte2">
    <w:name w:val="Body Text Indent 2"/>
    <w:basedOn w:val="Normal"/>
    <w:link w:val="Retraitcorpsdetexte2Car"/>
    <w:uiPriority w:val="99"/>
    <w:semiHidden/>
    <w:unhideWhenUsed/>
    <w:rsid w:val="00A4037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40374"/>
    <w:rPr>
      <w:rFonts w:ascii="Arial" w:hAnsi="Arial"/>
      <w:sz w:val="20"/>
    </w:rPr>
  </w:style>
  <w:style w:type="paragraph" w:styleId="NormalWeb">
    <w:name w:val="Normal (Web)"/>
    <w:basedOn w:val="Normal"/>
    <w:uiPriority w:val="99"/>
    <w:unhideWhenUsed/>
    <w:rsid w:val="007B4B49"/>
    <w:pPr>
      <w:spacing w:before="100" w:beforeAutospacing="1" w:after="100" w:afterAutospacing="1"/>
      <w:jc w:val="left"/>
    </w:pPr>
    <w:rPr>
      <w:rFonts w:ascii="Times New Roman" w:eastAsia="Times New Roman" w:hAnsi="Times New Roman" w:cs="Times New Roman"/>
      <w:sz w:val="24"/>
      <w:lang w:eastAsia="fr-FR"/>
      <w14:ligatures w14:val="none"/>
    </w:rPr>
  </w:style>
  <w:style w:type="paragraph" w:customStyle="1" w:styleId="name-article">
    <w:name w:val="name-article"/>
    <w:basedOn w:val="Normal"/>
    <w:rsid w:val="00D92946"/>
    <w:pPr>
      <w:spacing w:before="100" w:beforeAutospacing="1" w:after="100" w:afterAutospacing="1"/>
      <w:jc w:val="left"/>
    </w:pPr>
    <w:rPr>
      <w:rFonts w:ascii="Times New Roman" w:eastAsia="Times New Roman" w:hAnsi="Times New Roman" w:cs="Times New Roman"/>
      <w:sz w:val="24"/>
      <w:lang w:eastAsia="fr-FR"/>
      <w14:ligatures w14:val="none"/>
    </w:rPr>
  </w:style>
  <w:style w:type="paragraph" w:customStyle="1" w:styleId="Date1">
    <w:name w:val="Date1"/>
    <w:basedOn w:val="Normal"/>
    <w:rsid w:val="00D92946"/>
    <w:pPr>
      <w:spacing w:before="100" w:beforeAutospacing="1" w:after="100" w:afterAutospacing="1"/>
      <w:jc w:val="left"/>
    </w:pPr>
    <w:rPr>
      <w:rFonts w:ascii="Times New Roman" w:eastAsia="Times New Roman" w:hAnsi="Times New Roman" w:cs="Times New Roman"/>
      <w:sz w:val="24"/>
      <w:lang w:eastAsia="fr-FR"/>
      <w14:ligatures w14:val="none"/>
    </w:rPr>
  </w:style>
  <w:style w:type="character" w:customStyle="1" w:styleId="hidden-element">
    <w:name w:val="hidden-element"/>
    <w:basedOn w:val="Policepardfaut"/>
    <w:rsid w:val="0068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294">
      <w:bodyDiv w:val="1"/>
      <w:marLeft w:val="0"/>
      <w:marRight w:val="0"/>
      <w:marTop w:val="0"/>
      <w:marBottom w:val="0"/>
      <w:divBdr>
        <w:top w:val="none" w:sz="0" w:space="0" w:color="auto"/>
        <w:left w:val="none" w:sz="0" w:space="0" w:color="auto"/>
        <w:bottom w:val="none" w:sz="0" w:space="0" w:color="auto"/>
        <w:right w:val="none" w:sz="0" w:space="0" w:color="auto"/>
      </w:divBdr>
    </w:div>
    <w:div w:id="186137441">
      <w:bodyDiv w:val="1"/>
      <w:marLeft w:val="0"/>
      <w:marRight w:val="0"/>
      <w:marTop w:val="0"/>
      <w:marBottom w:val="0"/>
      <w:divBdr>
        <w:top w:val="none" w:sz="0" w:space="0" w:color="auto"/>
        <w:left w:val="none" w:sz="0" w:space="0" w:color="auto"/>
        <w:bottom w:val="none" w:sz="0" w:space="0" w:color="auto"/>
        <w:right w:val="none" w:sz="0" w:space="0" w:color="auto"/>
      </w:divBdr>
    </w:div>
    <w:div w:id="190807011">
      <w:bodyDiv w:val="1"/>
      <w:marLeft w:val="0"/>
      <w:marRight w:val="0"/>
      <w:marTop w:val="0"/>
      <w:marBottom w:val="0"/>
      <w:divBdr>
        <w:top w:val="none" w:sz="0" w:space="0" w:color="auto"/>
        <w:left w:val="none" w:sz="0" w:space="0" w:color="auto"/>
        <w:bottom w:val="none" w:sz="0" w:space="0" w:color="auto"/>
        <w:right w:val="none" w:sz="0" w:space="0" w:color="auto"/>
      </w:divBdr>
    </w:div>
    <w:div w:id="248739312">
      <w:bodyDiv w:val="1"/>
      <w:marLeft w:val="0"/>
      <w:marRight w:val="0"/>
      <w:marTop w:val="0"/>
      <w:marBottom w:val="0"/>
      <w:divBdr>
        <w:top w:val="none" w:sz="0" w:space="0" w:color="auto"/>
        <w:left w:val="none" w:sz="0" w:space="0" w:color="auto"/>
        <w:bottom w:val="none" w:sz="0" w:space="0" w:color="auto"/>
        <w:right w:val="none" w:sz="0" w:space="0" w:color="auto"/>
      </w:divBdr>
    </w:div>
    <w:div w:id="410468541">
      <w:bodyDiv w:val="1"/>
      <w:marLeft w:val="0"/>
      <w:marRight w:val="0"/>
      <w:marTop w:val="0"/>
      <w:marBottom w:val="0"/>
      <w:divBdr>
        <w:top w:val="none" w:sz="0" w:space="0" w:color="auto"/>
        <w:left w:val="none" w:sz="0" w:space="0" w:color="auto"/>
        <w:bottom w:val="none" w:sz="0" w:space="0" w:color="auto"/>
        <w:right w:val="none" w:sz="0" w:space="0" w:color="auto"/>
      </w:divBdr>
    </w:div>
    <w:div w:id="600842812">
      <w:bodyDiv w:val="1"/>
      <w:marLeft w:val="0"/>
      <w:marRight w:val="0"/>
      <w:marTop w:val="0"/>
      <w:marBottom w:val="0"/>
      <w:divBdr>
        <w:top w:val="none" w:sz="0" w:space="0" w:color="auto"/>
        <w:left w:val="none" w:sz="0" w:space="0" w:color="auto"/>
        <w:bottom w:val="none" w:sz="0" w:space="0" w:color="auto"/>
        <w:right w:val="none" w:sz="0" w:space="0" w:color="auto"/>
      </w:divBdr>
    </w:div>
    <w:div w:id="693115542">
      <w:bodyDiv w:val="1"/>
      <w:marLeft w:val="0"/>
      <w:marRight w:val="0"/>
      <w:marTop w:val="0"/>
      <w:marBottom w:val="0"/>
      <w:divBdr>
        <w:top w:val="none" w:sz="0" w:space="0" w:color="auto"/>
        <w:left w:val="none" w:sz="0" w:space="0" w:color="auto"/>
        <w:bottom w:val="none" w:sz="0" w:space="0" w:color="auto"/>
        <w:right w:val="none" w:sz="0" w:space="0" w:color="auto"/>
      </w:divBdr>
    </w:div>
    <w:div w:id="1203327457">
      <w:bodyDiv w:val="1"/>
      <w:marLeft w:val="0"/>
      <w:marRight w:val="0"/>
      <w:marTop w:val="0"/>
      <w:marBottom w:val="0"/>
      <w:divBdr>
        <w:top w:val="none" w:sz="0" w:space="0" w:color="auto"/>
        <w:left w:val="none" w:sz="0" w:space="0" w:color="auto"/>
        <w:bottom w:val="none" w:sz="0" w:space="0" w:color="auto"/>
        <w:right w:val="none" w:sz="0" w:space="0" w:color="auto"/>
      </w:divBdr>
      <w:divsChild>
        <w:div w:id="630671390">
          <w:marLeft w:val="0"/>
          <w:marRight w:val="0"/>
          <w:marTop w:val="0"/>
          <w:marBottom w:val="0"/>
          <w:divBdr>
            <w:top w:val="single" w:sz="6" w:space="11" w:color="DBDBDB"/>
            <w:left w:val="none" w:sz="0" w:space="0" w:color="auto"/>
            <w:bottom w:val="none" w:sz="0" w:space="0" w:color="auto"/>
            <w:right w:val="none" w:sz="0" w:space="0" w:color="auto"/>
          </w:divBdr>
          <w:divsChild>
            <w:div w:id="13184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7650">
      <w:bodyDiv w:val="1"/>
      <w:marLeft w:val="0"/>
      <w:marRight w:val="0"/>
      <w:marTop w:val="0"/>
      <w:marBottom w:val="0"/>
      <w:divBdr>
        <w:top w:val="none" w:sz="0" w:space="0" w:color="auto"/>
        <w:left w:val="none" w:sz="0" w:space="0" w:color="auto"/>
        <w:bottom w:val="none" w:sz="0" w:space="0" w:color="auto"/>
        <w:right w:val="none" w:sz="0" w:space="0" w:color="auto"/>
      </w:divBdr>
    </w:div>
    <w:div w:id="1619023803">
      <w:bodyDiv w:val="1"/>
      <w:marLeft w:val="0"/>
      <w:marRight w:val="0"/>
      <w:marTop w:val="0"/>
      <w:marBottom w:val="0"/>
      <w:divBdr>
        <w:top w:val="none" w:sz="0" w:space="0" w:color="auto"/>
        <w:left w:val="none" w:sz="0" w:space="0" w:color="auto"/>
        <w:bottom w:val="none" w:sz="0" w:space="0" w:color="auto"/>
        <w:right w:val="none" w:sz="0" w:space="0" w:color="auto"/>
      </w:divBdr>
    </w:div>
    <w:div w:id="1703163213">
      <w:bodyDiv w:val="1"/>
      <w:marLeft w:val="0"/>
      <w:marRight w:val="0"/>
      <w:marTop w:val="0"/>
      <w:marBottom w:val="0"/>
      <w:divBdr>
        <w:top w:val="none" w:sz="0" w:space="0" w:color="auto"/>
        <w:left w:val="none" w:sz="0" w:space="0" w:color="auto"/>
        <w:bottom w:val="none" w:sz="0" w:space="0" w:color="auto"/>
        <w:right w:val="none" w:sz="0" w:space="0" w:color="auto"/>
      </w:divBdr>
    </w:div>
    <w:div w:id="1785921699">
      <w:bodyDiv w:val="1"/>
      <w:marLeft w:val="0"/>
      <w:marRight w:val="0"/>
      <w:marTop w:val="0"/>
      <w:marBottom w:val="0"/>
      <w:divBdr>
        <w:top w:val="none" w:sz="0" w:space="0" w:color="auto"/>
        <w:left w:val="none" w:sz="0" w:space="0" w:color="auto"/>
        <w:bottom w:val="none" w:sz="0" w:space="0" w:color="auto"/>
        <w:right w:val="none" w:sz="0" w:space="0" w:color="auto"/>
      </w:divBdr>
    </w:div>
    <w:div w:id="1903250051">
      <w:bodyDiv w:val="1"/>
      <w:marLeft w:val="0"/>
      <w:marRight w:val="0"/>
      <w:marTop w:val="0"/>
      <w:marBottom w:val="0"/>
      <w:divBdr>
        <w:top w:val="none" w:sz="0" w:space="0" w:color="auto"/>
        <w:left w:val="none" w:sz="0" w:space="0" w:color="auto"/>
        <w:bottom w:val="none" w:sz="0" w:space="0" w:color="auto"/>
        <w:right w:val="none" w:sz="0" w:space="0" w:color="auto"/>
      </w:divBdr>
    </w:div>
    <w:div w:id="1906211740">
      <w:bodyDiv w:val="1"/>
      <w:marLeft w:val="0"/>
      <w:marRight w:val="0"/>
      <w:marTop w:val="0"/>
      <w:marBottom w:val="0"/>
      <w:divBdr>
        <w:top w:val="none" w:sz="0" w:space="0" w:color="auto"/>
        <w:left w:val="none" w:sz="0" w:space="0" w:color="auto"/>
        <w:bottom w:val="none" w:sz="0" w:space="0" w:color="auto"/>
        <w:right w:val="none" w:sz="0" w:space="0" w:color="auto"/>
      </w:divBdr>
    </w:div>
    <w:div w:id="1914503841">
      <w:bodyDiv w:val="1"/>
      <w:marLeft w:val="0"/>
      <w:marRight w:val="0"/>
      <w:marTop w:val="0"/>
      <w:marBottom w:val="0"/>
      <w:divBdr>
        <w:top w:val="none" w:sz="0" w:space="0" w:color="auto"/>
        <w:left w:val="none" w:sz="0" w:space="0" w:color="auto"/>
        <w:bottom w:val="none" w:sz="0" w:space="0" w:color="auto"/>
        <w:right w:val="none" w:sz="0" w:space="0" w:color="auto"/>
      </w:divBdr>
    </w:div>
    <w:div w:id="1961642214">
      <w:bodyDiv w:val="1"/>
      <w:marLeft w:val="0"/>
      <w:marRight w:val="0"/>
      <w:marTop w:val="0"/>
      <w:marBottom w:val="0"/>
      <w:divBdr>
        <w:top w:val="none" w:sz="0" w:space="0" w:color="auto"/>
        <w:left w:val="none" w:sz="0" w:space="0" w:color="auto"/>
        <w:bottom w:val="none" w:sz="0" w:space="0" w:color="auto"/>
        <w:right w:val="none" w:sz="0" w:space="0" w:color="auto"/>
      </w:divBdr>
    </w:div>
    <w:div w:id="20491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48396099" TargetMode="External"/><Relationship Id="rId18" Type="http://schemas.openxmlformats.org/officeDocument/2006/relationships/hyperlink" Target="https://www.legifrance.gouv.fr/affichCodeArticle.do?cidTexte=LEGITEXT000006072665&amp;idArticle=LEGIARTI000006687544&amp;dateTexte=&amp;categorieLien=cid" TargetMode="External"/><Relationship Id="rId26" Type="http://schemas.openxmlformats.org/officeDocument/2006/relationships/hyperlink" Target="https://www.legifrance.gouv.fr/codes/article_lc/LEGIARTI000048396061" TargetMode="External"/><Relationship Id="rId21" Type="http://schemas.openxmlformats.org/officeDocument/2006/relationships/hyperlink" Target="https://www.legifrance.gouv.fr/codes/article_lc/LEGIARTI000006911275" TargetMode="External"/><Relationship Id="rId34" Type="http://schemas.openxmlformats.org/officeDocument/2006/relationships/hyperlink" Target="https://www.legifrance.gouv.fr/codes/article_lc/LEGIARTI000048395947" TargetMode="External"/><Relationship Id="rId7" Type="http://schemas.openxmlformats.org/officeDocument/2006/relationships/endnotes" Target="endnotes.xml"/><Relationship Id="rId12" Type="http://schemas.openxmlformats.org/officeDocument/2006/relationships/hyperlink" Target="https://www.legifrance.gouv.fr/codes/article_lc/LEGIARTI000028470164" TargetMode="External"/><Relationship Id="rId17" Type="http://schemas.openxmlformats.org/officeDocument/2006/relationships/hyperlink" Target="https://www.legifrance.gouv.fr/codes/article_lc/LEGIARTI000028470164" TargetMode="External"/><Relationship Id="rId25" Type="http://schemas.openxmlformats.org/officeDocument/2006/relationships/hyperlink" Target="https://www.legifrance.gouv.fr/codes/article_lc/LEGIARTI000048396061" TargetMode="External"/><Relationship Id="rId33" Type="http://schemas.openxmlformats.org/officeDocument/2006/relationships/hyperlink" Target="https://www.legifrance.gouv.fr/affichCodeArticle.do?cidTexte=LEGITEXT000006072665&amp;idArticle=LEGIARTI000006911255&amp;dateTexte=&amp;categorieLien=ci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codes/article_lc/LEGIARTI000048396099" TargetMode="External"/><Relationship Id="rId20" Type="http://schemas.openxmlformats.org/officeDocument/2006/relationships/hyperlink" Target="https://www.legifrance.gouv.fr/affichCodeArticle.do?cidTexte=LEGITEXT000006072665&amp;idArticle=LEGIARTI000006911250&amp;dateTexte=&amp;categorieLien=cid" TargetMode="External"/><Relationship Id="rId29" Type="http://schemas.openxmlformats.org/officeDocument/2006/relationships/hyperlink" Target="https://www.legifrance.gouv.fr/codes/article_lc/LEGIARTI000043896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48396099" TargetMode="External"/><Relationship Id="rId24" Type="http://schemas.openxmlformats.org/officeDocument/2006/relationships/hyperlink" Target="https://www.legifrance.gouv.fr/codes/article_lc/LEGIARTI000028470164" TargetMode="External"/><Relationship Id="rId32" Type="http://schemas.openxmlformats.org/officeDocument/2006/relationships/hyperlink" Target="https://www.legifrance.gouv.fr/codes/article_lc/LEGIARTI00004389616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665&amp;idArticle=LEGIARTI000006687397&amp;dateTexte=&amp;categorieLien=cid" TargetMode="External"/><Relationship Id="rId23" Type="http://schemas.openxmlformats.org/officeDocument/2006/relationships/hyperlink" Target="https://www.legifrance.gouv.fr/codes/article_lc/LEGIARTI000048396099" TargetMode="External"/><Relationship Id="rId28" Type="http://schemas.openxmlformats.org/officeDocument/2006/relationships/hyperlink" Target="https://www.legifrance.gouv.fr/codes/article_lc/LEGIARTI000048396070" TargetMode="External"/><Relationship Id="rId36" Type="http://schemas.openxmlformats.org/officeDocument/2006/relationships/footer" Target="footer1.xml"/><Relationship Id="rId10" Type="http://schemas.openxmlformats.org/officeDocument/2006/relationships/hyperlink" Target="https://www.legifrance.gouv.fr/codes/article_lc/LEGIARTI000028470164" TargetMode="External"/><Relationship Id="rId19" Type="http://schemas.openxmlformats.org/officeDocument/2006/relationships/hyperlink" Target="https://www.legifrance.gouv.fr/codes/article_lc/LEGIARTI000028470158" TargetMode="External"/><Relationship Id="rId31" Type="http://schemas.openxmlformats.org/officeDocument/2006/relationships/hyperlink" Target="https://www.legifrance.gouv.fr/codes/article_lc/LEGIARTI000043896164" TargetMode="External"/><Relationship Id="rId4" Type="http://schemas.openxmlformats.org/officeDocument/2006/relationships/settings" Target="settings.xml"/><Relationship Id="rId9" Type="http://schemas.openxmlformats.org/officeDocument/2006/relationships/hyperlink" Target="https://www.legifrance.gouv.fr/codes/article_lc/LEGIARTI000048396099" TargetMode="External"/><Relationship Id="rId14" Type="http://schemas.openxmlformats.org/officeDocument/2006/relationships/hyperlink" Target="https://www.legifrance.gouv.fr/codes/article_lc/LEGIARTI000028470164" TargetMode="External"/><Relationship Id="rId22" Type="http://schemas.openxmlformats.org/officeDocument/2006/relationships/hyperlink" Target="https://www.legifrance.gouv.fr/affichCodeArticle.do?cidTexte=LEGITEXT000006072665&amp;idArticle=LEGIARTI000006687393&amp;dateTexte=&amp;categorieLien=cid" TargetMode="External"/><Relationship Id="rId27" Type="http://schemas.openxmlformats.org/officeDocument/2006/relationships/hyperlink" Target="https://www.legifrance.gouv.fr/codes/article_lc/LEGIARTI000048396099" TargetMode="External"/><Relationship Id="rId30" Type="http://schemas.openxmlformats.org/officeDocument/2006/relationships/hyperlink" Target="https://www.legifrance.gouv.fr/codes/article_lc/LEGIARTI000043896148" TargetMode="External"/><Relationship Id="rId35" Type="http://schemas.openxmlformats.org/officeDocument/2006/relationships/header" Target="header1.xml"/><Relationship Id="rId8" Type="http://schemas.openxmlformats.org/officeDocument/2006/relationships/hyperlink" Target="https://www.legifrance.gouv.fr/codes/article_lc/LEGIARTI000028470164"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orf/id/JORFARTI000036684117" TargetMode="External"/><Relationship Id="rId2" Type="http://schemas.openxmlformats.org/officeDocument/2006/relationships/hyperlink" Target="https://www.legifrance.gouv.fr/codes/article_lc/LEGIARTI000048395939" TargetMode="External"/><Relationship Id="rId1" Type="http://schemas.openxmlformats.org/officeDocument/2006/relationships/hyperlink" Target="https://www.legifrance.gouv.fr/codes/article_lc/LEGIARTI000048396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9404-65D8-BC49-8FF5-C7737358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23</Pages>
  <Words>6592</Words>
  <Characters>36256</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BEGUET Mathilde</cp:lastModifiedBy>
  <cp:revision>192</cp:revision>
  <cp:lastPrinted>2025-02-18T17:43:00Z</cp:lastPrinted>
  <dcterms:created xsi:type="dcterms:W3CDTF">2024-08-06T15:27:00Z</dcterms:created>
  <dcterms:modified xsi:type="dcterms:W3CDTF">2025-09-30T14:07:00Z</dcterms:modified>
</cp:coreProperties>
</file>